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7019"/>
      </w:tblGrid>
      <w:bookmarkStart w:id="0" w:name="_GoBack" w:displacedByCustomXml="next"/>
      <w:bookmarkEnd w:id="0" w:displacedByCustomXml="next"/>
      <w:bookmarkStart w:id="1" w:name="_Hlk68206723" w:displacedByCustomXml="next"/>
      <w:bookmarkStart w:id="2" w:name="_Toc66183443" w:displacedByCustomXml="next"/>
      <w:sdt>
        <w:sdtPr>
          <w:rPr>
            <w:rFonts w:asciiTheme="minorHAnsi" w:hAnsiTheme="minorHAnsi"/>
            <w:sz w:val="16"/>
          </w:rPr>
          <w:alias w:val="EC Headers - Header"/>
          <w:tag w:val="A4pCgmOjXaoPaysOY21Ij7-5QkCVxYFQ4ANGFaoRKN4I2"/>
          <w:id w:val="1882596983"/>
        </w:sdtPr>
        <w:sdtEndPr/>
        <w:sdtContent>
          <w:tr w:rsidR="00CF18D3" w:rsidRPr="00F64B49" w14:paraId="7B7FC9EF" w14:textId="77777777" w:rsidTr="00D70517">
            <w:tc>
              <w:tcPr>
                <w:tcW w:w="2400" w:type="dxa"/>
              </w:tcPr>
              <w:p w14:paraId="43A56D9D" w14:textId="77777777" w:rsidR="00CF18D3" w:rsidRPr="00F64B49" w:rsidRDefault="00CF18D3" w:rsidP="009A1E7F">
                <w:pPr>
                  <w:pStyle w:val="ZFlag"/>
                </w:pPr>
                <w:r w:rsidRPr="00F64B49">
                  <w:rPr>
                    <w:noProof/>
                    <w:lang w:val="nl-BE" w:eastAsia="nl-BE"/>
                  </w:rPr>
                  <w:drawing>
                    <wp:inline distT="0" distB="0" distL="0" distR="0" wp14:anchorId="086BBE64" wp14:editId="2873C744">
                      <wp:extent cx="1371600" cy="676800"/>
                      <wp:effectExtent l="0" t="0" r="0" b="0"/>
                      <wp:docPr id="29" name="Picture 2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3C6B0AF5" w14:textId="77777777" w:rsidR="00CF18D3" w:rsidRPr="00F64B49" w:rsidRDefault="001B21D0" w:rsidP="009A1E7F">
                <w:pPr>
                  <w:pStyle w:val="ZCom"/>
                </w:pPr>
                <w:sdt>
                  <w:sdtPr>
                    <w:id w:val="-1386793855"/>
                    <w:dataBinding w:xpath="/Texts/OrgaRoot" w:storeItemID="{4EF90DE6-88B6-4264-9629-4D8DFDFE87D2}"/>
                    <w:text w:multiLine="1"/>
                  </w:sdtPr>
                  <w:sdtEndPr/>
                  <w:sdtContent>
                    <w:r w:rsidR="00CF18D3" w:rsidRPr="00F64B49">
                      <w:t>EUROPEAN COMMISSION</w:t>
                    </w:r>
                  </w:sdtContent>
                </w:sdt>
              </w:p>
              <w:p w14:paraId="71903A8F" w14:textId="77777777" w:rsidR="00CF18D3" w:rsidRPr="00F64B49" w:rsidRDefault="001B21D0" w:rsidP="009A1E7F">
                <w:pPr>
                  <w:pStyle w:val="ZDGName"/>
                </w:pPr>
                <w:sdt>
                  <w:sdtPr>
                    <w:id w:val="-1932349742"/>
                    <w:dataBinding w:xpath="/Author/OrgaEntity1/HeadLine1" w:storeItemID="{EE044946-5330-43F7-8D16-AA78684F2938}"/>
                    <w:text w:multiLine="1"/>
                  </w:sdtPr>
                  <w:sdtEndPr/>
                  <w:sdtContent>
                    <w:r w:rsidR="00CF18D3" w:rsidRPr="00F64B49">
                      <w:t>DIRECTORATE-GENERAL</w:t>
                    </w:r>
                  </w:sdtContent>
                </w:sdt>
              </w:p>
              <w:p w14:paraId="45236CD2" w14:textId="77777777" w:rsidR="00CF18D3" w:rsidRPr="00F64B49" w:rsidRDefault="001B21D0" w:rsidP="009A1E7F">
                <w:pPr>
                  <w:pStyle w:val="ZDGName"/>
                </w:pPr>
                <w:sdt>
                  <w:sdtPr>
                    <w:id w:val="376353688"/>
                    <w:dataBinding w:xpath="/Author/OrgaEntity1/HeadLine2" w:storeItemID="{EE044946-5330-43F7-8D16-AA78684F2938}"/>
                    <w:text w:multiLine="1"/>
                  </w:sdtPr>
                  <w:sdtEndPr/>
                  <w:sdtContent>
                    <w:r w:rsidR="00CF18D3" w:rsidRPr="00F64B49">
                      <w:t>TAXATION AND CUSTOMS UNION</w:t>
                    </w:r>
                  </w:sdtContent>
                </w:sdt>
              </w:p>
              <w:p w14:paraId="7B128B47" w14:textId="77777777" w:rsidR="00CF18D3" w:rsidRPr="00F64B49" w:rsidRDefault="001B21D0" w:rsidP="009A1E7F">
                <w:pPr>
                  <w:pStyle w:val="ZDGName"/>
                </w:pPr>
                <w:sdt>
                  <w:sdtPr>
                    <w:id w:val="759096951"/>
                    <w:dataBinding w:xpath="/Author/OrgaEntity2/HeadLine1" w:storeItemID="{EE044946-5330-43F7-8D16-AA78684F2938}"/>
                    <w:text w:multiLine="1"/>
                  </w:sdtPr>
                  <w:sdtEndPr/>
                  <w:sdtContent>
                    <w:r w:rsidR="00CF18D3" w:rsidRPr="00F64B49">
                      <w:t>Digital Delivery of Customs and Taxation Policies</w:t>
                    </w:r>
                  </w:sdtContent>
                </w:sdt>
              </w:p>
              <w:p w14:paraId="11761E94" w14:textId="62E4EB8C" w:rsidR="00CF18D3" w:rsidRPr="00F64B49" w:rsidRDefault="001B21D0" w:rsidP="009A1E7F">
                <w:pPr>
                  <w:pStyle w:val="ZDGName"/>
                </w:pPr>
                <w:sdt>
                  <w:sdtPr>
                    <w:rPr>
                      <w:b/>
                    </w:rPr>
                    <w:id w:val="-392426799"/>
                    <w:placeholder>
                      <w:docPart w:val="1C62D0E24052456A89AC201F0898A355"/>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28157C">
                      <w:rPr>
                        <w:b/>
                      </w:rPr>
                      <w:t>Customs Systems</w:t>
                    </w:r>
                  </w:sdtContent>
                </w:sdt>
              </w:p>
            </w:tc>
          </w:tr>
        </w:sdtContent>
      </w:sdt>
    </w:tbl>
    <w:sdt>
      <w:sdtPr>
        <w:rPr>
          <w:rFonts w:ascii="Times New Roman" w:hAnsi="Times New Roman"/>
          <w:kern w:val="0"/>
          <w:sz w:val="40"/>
          <w:szCs w:val="24"/>
        </w:rPr>
        <w:alias w:val="Titles - Title and Subtitle"/>
        <w:tag w:val="20VJyCZsNoL1O30TqXpiB2-kVgCMpw2xqUNygTR2zyFO4"/>
        <w:id w:val="1015114815"/>
      </w:sdtPr>
      <w:sdtEndPr>
        <w:rPr>
          <w:bCs/>
        </w:rPr>
      </w:sdtEndPr>
      <w:sdtContent>
        <w:p w14:paraId="7072E289" w14:textId="7866268F" w:rsidR="00CF18D3" w:rsidRPr="00CF18D3" w:rsidRDefault="001B21D0" w:rsidP="00CF18D3">
          <w:pPr>
            <w:pStyle w:val="Title"/>
            <w:spacing w:before="3200" w:after="480" w:line="264" w:lineRule="auto"/>
            <w:rPr>
              <w:rFonts w:ascii="Times New Roman" w:hAnsi="Times New Roman"/>
              <w:kern w:val="0"/>
              <w:sz w:val="40"/>
              <w:szCs w:val="24"/>
            </w:rPr>
          </w:pPr>
          <w:sdt>
            <w:sdtPr>
              <w:rPr>
                <w:rFonts w:ascii="Times New Roman" w:hAnsi="Times New Roman"/>
                <w:kern w:val="0"/>
                <w:sz w:val="40"/>
                <w:szCs w:val="24"/>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F18D3" w:rsidRPr="00CF18D3">
                <w:rPr>
                  <w:rFonts w:ascii="Times New Roman" w:hAnsi="Times New Roman"/>
                  <w:kern w:val="0"/>
                  <w:sz w:val="40"/>
                  <w:szCs w:val="24"/>
                </w:rPr>
                <w:t xml:space="preserve">Section I: BUSINESS PROCESS THREADS FOR </w:t>
              </w:r>
              <w:r w:rsidR="00E12B36">
                <w:rPr>
                  <w:rFonts w:ascii="Times New Roman" w:hAnsi="Times New Roman"/>
                  <w:kern w:val="0"/>
                  <w:sz w:val="40"/>
                  <w:szCs w:val="24"/>
                </w:rPr>
                <w:t>CORE BUSINESS</w:t>
              </w:r>
            </w:sdtContent>
          </w:sdt>
        </w:p>
        <w:p w14:paraId="0269A6C5" w14:textId="7D0EC146" w:rsidR="00CF18D3" w:rsidRPr="00CA3ABE" w:rsidRDefault="001B21D0" w:rsidP="00CF18D3">
          <w:pPr>
            <w:pStyle w:val="Title"/>
            <w:spacing w:before="3200" w:after="480" w:line="264" w:lineRule="auto"/>
            <w:rPr>
              <w:rFonts w:ascii="Times New Roman" w:hAnsi="Times New Roman"/>
              <w:bCs/>
              <w:kern w:val="0"/>
              <w:sz w:val="40"/>
              <w:szCs w:val="24"/>
            </w:rPr>
          </w:pPr>
          <w:sdt>
            <w:sdtPr>
              <w:rPr>
                <w:rFonts w:ascii="Times New Roman" w:hAnsi="Times New Roman"/>
                <w:bCs/>
                <w:sz w:val="22"/>
                <w:szCs w:val="22"/>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F18D3" w:rsidRPr="003364E3">
                <w:rPr>
                  <w:rFonts w:ascii="Times New Roman" w:hAnsi="Times New Roman"/>
                  <w:bCs/>
                  <w:sz w:val="22"/>
                  <w:szCs w:val="22"/>
                </w:rPr>
                <w:t>Aligned to the business scope of the REGULATION (EU) No 952/2013 OF THE EUROPEAN PARLIAMENT AND OF THE COUNCIL of 9 October 2013 laying down the Union Customs Code (UCC) and its Delegated and Implementing Act</w:t>
              </w:r>
              <w:r w:rsidR="00F07C20" w:rsidRPr="003364E3">
                <w:rPr>
                  <w:rFonts w:ascii="Times New Roman" w:hAnsi="Times New Roman"/>
                  <w:bCs/>
                  <w:sz w:val="22"/>
                  <w:szCs w:val="22"/>
                </w:rPr>
                <w:t>s</w:t>
              </w:r>
            </w:sdtContent>
          </w:sdt>
        </w:p>
      </w:sdtContent>
    </w:sdt>
    <w:sdt>
      <w:sdtPr>
        <w:rPr>
          <w:rFonts w:ascii="Times New Roman" w:hAnsi="Times New Roman"/>
          <w:szCs w:val="24"/>
        </w:rPr>
        <w:alias w:val="Properties Table"/>
        <w:tag w:val="ZmBdss0Rs4YTyKKEh8M5n5"/>
        <w:id w:val="-1307233586"/>
      </w:sdtPr>
      <w:sdtEndPr>
        <w:rPr>
          <w:rFonts w:asciiTheme="minorHAnsi" w:hAnsiTheme="minorHAnsi"/>
          <w:szCs w:val="20"/>
        </w:rPr>
      </w:sdtEndPr>
      <w:sdtContent>
        <w:tbl>
          <w:tblPr>
            <w:tblW w:w="6400" w:type="dxa"/>
            <w:jc w:val="center"/>
            <w:tblLook w:val="04A0" w:firstRow="1" w:lastRow="0" w:firstColumn="1" w:lastColumn="0" w:noHBand="0" w:noVBand="1"/>
          </w:tblPr>
          <w:tblGrid>
            <w:gridCol w:w="2400"/>
            <w:gridCol w:w="4000"/>
          </w:tblGrid>
          <w:tr w:rsidR="00CF18D3" w:rsidRPr="00CF18D3" w14:paraId="565D7B55" w14:textId="77777777" w:rsidTr="00F734E2">
            <w:trPr>
              <w:jc w:val="center"/>
            </w:trPr>
            <w:tc>
              <w:tcPr>
                <w:tcW w:w="2400" w:type="dxa"/>
              </w:tcPr>
              <w:p w14:paraId="2A2F96EE" w14:textId="77777777"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id w:val="52131817"/>
                    <w:dataBinding w:xpath="/Texts/TechPropsDate" w:storeItemID="{4EF90DE6-88B6-4264-9629-4D8DFDFE87D2}"/>
                    <w:text w:multiLine="1"/>
                  </w:sdtPr>
                  <w:sdtEndPr/>
                  <w:sdtContent>
                    <w:r w:rsidR="00CF18D3" w:rsidRPr="003364E3">
                      <w:rPr>
                        <w:rFonts w:ascii="Times New Roman" w:hAnsi="Times New Roman"/>
                        <w:szCs w:val="24"/>
                      </w:rPr>
                      <w:t>Date:</w:t>
                    </w:r>
                  </w:sdtContent>
                </w:sdt>
              </w:p>
            </w:tc>
            <w:tc>
              <w:tcPr>
                <w:tcW w:w="4000" w:type="dxa"/>
              </w:tcPr>
              <w:p w14:paraId="7EBDE740" w14:textId="39E3FCA5"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alias w:val="Date"/>
                    <w:tag w:val="Date"/>
                    <w:id w:val="-1985143283"/>
                    <w:dataBinding w:xpath="/EurolookProperties/DocumentDate" w:storeItemID="{D3EA5527-7367-4268-9D83-5125C98D0ED2}"/>
                    <w:date w:fullDate="2021-07-27T00:00:00Z">
                      <w:dateFormat w:val="dd/MM/yyyy"/>
                      <w:lid w:val="en-GB"/>
                      <w:storeMappedDataAs w:val="dateTime"/>
                      <w:calendar w:val="gregorian"/>
                    </w:date>
                  </w:sdtPr>
                  <w:sdtEndPr/>
                  <w:sdtContent>
                    <w:r w:rsidR="00A360FB">
                      <w:rPr>
                        <w:rFonts w:ascii="Times New Roman" w:hAnsi="Times New Roman"/>
                        <w:szCs w:val="24"/>
                      </w:rPr>
                      <w:t>27/07/2021</w:t>
                    </w:r>
                  </w:sdtContent>
                </w:sdt>
              </w:p>
            </w:tc>
          </w:tr>
          <w:tr w:rsidR="00CF18D3" w:rsidRPr="00CF18D3" w14:paraId="5035A49A" w14:textId="77777777" w:rsidTr="00F734E2">
            <w:trPr>
              <w:jc w:val="center"/>
            </w:trPr>
            <w:tc>
              <w:tcPr>
                <w:tcW w:w="2400" w:type="dxa"/>
              </w:tcPr>
              <w:p w14:paraId="5B515A19"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Status:</w:t>
                </w:r>
              </w:p>
            </w:tc>
            <w:sdt>
              <w:sdtPr>
                <w:rPr>
                  <w:rFonts w:ascii="Times New Roman" w:hAnsi="Times New Roman"/>
                  <w:szCs w:val="24"/>
                </w:rPr>
                <w:alias w:val="Status"/>
                <w:tag w:val="Status"/>
                <w:id w:val="403725961"/>
                <w:placeholder>
                  <w:docPart w:val="6522B5AD20D54E0A8B3C377F99D9C696"/>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sdtContent>
                <w:tc>
                  <w:tcPr>
                    <w:tcW w:w="4000" w:type="dxa"/>
                  </w:tcPr>
                  <w:p w14:paraId="5AFA5256" w14:textId="5716BA52" w:rsidR="00CF18D3" w:rsidRPr="003364E3" w:rsidRDefault="00A360FB" w:rsidP="00CF18D3">
                    <w:pPr>
                      <w:spacing w:after="120" w:line="264" w:lineRule="auto"/>
                      <w:jc w:val="both"/>
                      <w:rPr>
                        <w:rFonts w:ascii="Times New Roman" w:hAnsi="Times New Roman"/>
                        <w:szCs w:val="24"/>
                      </w:rPr>
                    </w:pPr>
                    <w:r>
                      <w:rPr>
                        <w:rFonts w:ascii="Times New Roman" w:hAnsi="Times New Roman"/>
                        <w:szCs w:val="24"/>
                      </w:rPr>
                      <w:t>Submitted for acceptance (SfA)</w:t>
                    </w:r>
                  </w:p>
                </w:tc>
              </w:sdtContent>
            </w:sdt>
          </w:tr>
          <w:tr w:rsidR="00CF18D3" w:rsidRPr="00CF18D3" w14:paraId="1E83B6E7" w14:textId="77777777" w:rsidTr="00F734E2">
            <w:trPr>
              <w:jc w:val="center"/>
            </w:trPr>
            <w:tc>
              <w:tcPr>
                <w:tcW w:w="2400" w:type="dxa"/>
              </w:tcPr>
              <w:p w14:paraId="34F88F59" w14:textId="77777777"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id w:val="653036614"/>
                    <w:dataBinding w:xpath="/Texts/TechPropsVersion" w:storeItemID="{4EF90DE6-88B6-4264-9629-4D8DFDFE87D2}"/>
                    <w:text w:multiLine="1"/>
                  </w:sdtPr>
                  <w:sdtEndPr/>
                  <w:sdtContent>
                    <w:r w:rsidR="00CF18D3" w:rsidRPr="003364E3">
                      <w:rPr>
                        <w:rFonts w:ascii="Times New Roman" w:hAnsi="Times New Roman"/>
                        <w:szCs w:val="24"/>
                      </w:rPr>
                      <w:t>Version:</w:t>
                    </w:r>
                  </w:sdtContent>
                </w:sdt>
              </w:p>
            </w:tc>
            <w:tc>
              <w:tcPr>
                <w:tcW w:w="4000" w:type="dxa"/>
              </w:tcPr>
              <w:p w14:paraId="3EA01649" w14:textId="1E40A08A"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alias w:val="Version"/>
                    <w:id w:val="-1306858941"/>
                    <w:dataBinding w:xpath="/EurolookProperties/DocumentVersion" w:storeItemID="{D3EA5527-7367-4268-9D83-5125C98D0ED2}"/>
                    <w:text w:multiLine="1"/>
                  </w:sdtPr>
                  <w:sdtEndPr/>
                  <w:sdtContent>
                    <w:r w:rsidR="0028157C" w:rsidRPr="003364E3">
                      <w:rPr>
                        <w:rFonts w:ascii="Times New Roman" w:hAnsi="Times New Roman"/>
                        <w:szCs w:val="24"/>
                      </w:rPr>
                      <w:t>5</w:t>
                    </w:r>
                    <w:r w:rsidR="00CF18D3" w:rsidRPr="003364E3">
                      <w:rPr>
                        <w:rFonts w:ascii="Times New Roman" w:hAnsi="Times New Roman"/>
                        <w:szCs w:val="24"/>
                      </w:rPr>
                      <w:t>.</w:t>
                    </w:r>
                    <w:r w:rsidR="00A360FB">
                      <w:rPr>
                        <w:rFonts w:ascii="Times New Roman" w:hAnsi="Times New Roman"/>
                        <w:szCs w:val="24"/>
                      </w:rPr>
                      <w:t>3</w:t>
                    </w:r>
                    <w:r w:rsidR="00CF18D3" w:rsidRPr="003364E3">
                      <w:rPr>
                        <w:rFonts w:ascii="Times New Roman" w:hAnsi="Times New Roman"/>
                        <w:szCs w:val="24"/>
                      </w:rPr>
                      <w:t>0 EN</w:t>
                    </w:r>
                  </w:sdtContent>
                </w:sdt>
              </w:p>
            </w:tc>
          </w:tr>
          <w:tr w:rsidR="00CF18D3" w:rsidRPr="00CF18D3" w14:paraId="56A70627" w14:textId="77777777" w:rsidTr="00F734E2">
            <w:trPr>
              <w:jc w:val="center"/>
            </w:trPr>
            <w:tc>
              <w:tcPr>
                <w:tcW w:w="2400" w:type="dxa"/>
              </w:tcPr>
              <w:p w14:paraId="3E0C813A" w14:textId="77777777"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id w:val="1928931003"/>
                    <w:dataBinding w:xpath="/Texts/TechPropsAuthors" w:storeItemID="{4EF90DE6-88B6-4264-9629-4D8DFDFE87D2}"/>
                    <w:text w:multiLine="1"/>
                  </w:sdtPr>
                  <w:sdtEndPr/>
                  <w:sdtContent>
                    <w:r w:rsidR="00CF18D3" w:rsidRPr="003364E3">
                      <w:rPr>
                        <w:rFonts w:ascii="Times New Roman" w:hAnsi="Times New Roman"/>
                        <w:szCs w:val="24"/>
                      </w:rPr>
                      <w:t>Author:</w:t>
                    </w:r>
                  </w:sdtContent>
                </w:sdt>
              </w:p>
            </w:tc>
            <w:tc>
              <w:tcPr>
                <w:tcW w:w="4000" w:type="dxa"/>
              </w:tcPr>
              <w:p w14:paraId="00C66896" w14:textId="77777777"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alias w:val="Author"/>
                    <w:tag w:val="Author"/>
                    <w:id w:val="344604971"/>
                    <w:dataBinding w:xpath="/Author/Names/DocumentScript/FullName" w:storeItemID="{EE044946-5330-43F7-8D16-AA78684F2938}"/>
                    <w:text w:multiLine="1"/>
                  </w:sdtPr>
                  <w:sdtEndPr/>
                  <w:sdtContent>
                    <w:r w:rsidR="00CF18D3" w:rsidRPr="003364E3">
                      <w:rPr>
                        <w:rFonts w:ascii="Times New Roman" w:hAnsi="Times New Roman"/>
                        <w:szCs w:val="24"/>
                      </w:rPr>
                      <w:t>CUSTDEV3</w:t>
                    </w:r>
                  </w:sdtContent>
                </w:sdt>
              </w:p>
            </w:tc>
          </w:tr>
          <w:tr w:rsidR="00CF18D3" w:rsidRPr="00CF18D3" w14:paraId="1D1D4175" w14:textId="77777777" w:rsidTr="00F734E2">
            <w:trPr>
              <w:jc w:val="center"/>
            </w:trPr>
            <w:tc>
              <w:tcPr>
                <w:tcW w:w="2400" w:type="dxa"/>
              </w:tcPr>
              <w:p w14:paraId="60A3E0D5" w14:textId="77777777"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id w:val="-656603245"/>
                    <w:dataBinding w:xpath="/Texts/TechPropsApproved" w:storeItemID="{4EF90DE6-88B6-4264-9629-4D8DFDFE87D2}"/>
                    <w:text w:multiLine="1"/>
                  </w:sdtPr>
                  <w:sdtEndPr/>
                  <w:sdtContent>
                    <w:r w:rsidR="00CF18D3" w:rsidRPr="003364E3">
                      <w:rPr>
                        <w:rFonts w:ascii="Times New Roman" w:hAnsi="Times New Roman"/>
                        <w:szCs w:val="24"/>
                      </w:rPr>
                      <w:t>Approved by:</w:t>
                    </w:r>
                  </w:sdtContent>
                </w:sdt>
              </w:p>
            </w:tc>
            <w:tc>
              <w:tcPr>
                <w:tcW w:w="4000" w:type="dxa"/>
              </w:tcPr>
              <w:p w14:paraId="09F52872" w14:textId="77777777"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alias w:val="Approved by"/>
                    <w:tag w:val="Approved by"/>
                    <w:id w:val="-1491857343"/>
                    <w:placeholder>
                      <w:docPart w:val="15A929AE76614AA89C73F1AF85B35F9D"/>
                    </w:placeholder>
                    <w:showingPlcHdr/>
                  </w:sdtPr>
                  <w:sdtEndPr/>
                  <w:sdtContent>
                    <w:r w:rsidR="00CF18D3" w:rsidRPr="003364E3">
                      <w:rPr>
                        <w:rFonts w:ascii="Times New Roman" w:hAnsi="Times New Roman"/>
                        <w:szCs w:val="24"/>
                      </w:rPr>
                      <w:t>DG TAXUD</w:t>
                    </w:r>
                  </w:sdtContent>
                </w:sdt>
              </w:p>
            </w:tc>
          </w:tr>
          <w:tr w:rsidR="00CF18D3" w:rsidRPr="00CF18D3" w14:paraId="0375664A" w14:textId="77777777" w:rsidTr="00F734E2">
            <w:trPr>
              <w:jc w:val="center"/>
            </w:trPr>
            <w:tc>
              <w:tcPr>
                <w:tcW w:w="2400" w:type="dxa"/>
              </w:tcPr>
              <w:p w14:paraId="0664E725"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Reference number:</w:t>
                </w:r>
              </w:p>
            </w:tc>
            <w:tc>
              <w:tcPr>
                <w:tcW w:w="4000" w:type="dxa"/>
              </w:tcPr>
              <w:p w14:paraId="68042E69" w14:textId="46E4B57E" w:rsidR="00CF18D3" w:rsidRPr="003364E3" w:rsidRDefault="00557C2D" w:rsidP="00CF18D3">
                <w:pPr>
                  <w:spacing w:after="120" w:line="264" w:lineRule="auto"/>
                  <w:jc w:val="both"/>
                  <w:rPr>
                    <w:rFonts w:ascii="Times New Roman" w:hAnsi="Times New Roman"/>
                    <w:szCs w:val="24"/>
                  </w:rPr>
                </w:pPr>
                <w:r w:rsidRPr="00557C2D">
                  <w:rPr>
                    <w:rFonts w:ascii="Times New Roman" w:hAnsi="Times New Roman"/>
                    <w:szCs w:val="24"/>
                  </w:rPr>
                  <w:t>DLV-007-5.5-0-1-6</w:t>
                </w:r>
              </w:p>
            </w:tc>
          </w:tr>
          <w:tr w:rsidR="00CF18D3" w:rsidRPr="00CF18D3" w14:paraId="012A8EB2" w14:textId="77777777" w:rsidTr="00F734E2">
            <w:trPr>
              <w:jc w:val="center"/>
            </w:trPr>
            <w:tc>
              <w:tcPr>
                <w:tcW w:w="2400" w:type="dxa"/>
              </w:tcPr>
              <w:p w14:paraId="49E1C6D3"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Public:</w:t>
                </w:r>
              </w:p>
            </w:tc>
            <w:sdt>
              <w:sdtPr>
                <w:rPr>
                  <w:rFonts w:ascii="Times New Roman" w:hAnsi="Times New Roman"/>
                  <w:szCs w:val="24"/>
                </w:rPr>
                <w:alias w:val="Public"/>
                <w:tag w:val="Public"/>
                <w:id w:val="527069074"/>
                <w:placeholder>
                  <w:docPart w:val="AE89527139BD40C48D42058C785B140A"/>
                </w:placeholder>
                <w:comboBox>
                  <w:listItem w:value="Select the public here."/>
                  <w:listItem w:displayText="DG TAXUD internal" w:value="DG TAXUD internal"/>
                  <w:listItem w:displayText="DG TAXUD external" w:value="DG TAXUD external"/>
                </w:comboBox>
              </w:sdtPr>
              <w:sdtEndPr/>
              <w:sdtContent>
                <w:tc>
                  <w:tcPr>
                    <w:tcW w:w="4000" w:type="dxa"/>
                  </w:tcPr>
                  <w:p w14:paraId="7595715A" w14:textId="1EF16056" w:rsidR="00CF18D3" w:rsidRPr="003364E3" w:rsidRDefault="0028157C" w:rsidP="00CF18D3">
                    <w:pPr>
                      <w:spacing w:after="120" w:line="264" w:lineRule="auto"/>
                      <w:jc w:val="both"/>
                      <w:rPr>
                        <w:rFonts w:ascii="Times New Roman" w:hAnsi="Times New Roman"/>
                        <w:szCs w:val="24"/>
                      </w:rPr>
                    </w:pPr>
                    <w:r w:rsidRPr="003364E3">
                      <w:rPr>
                        <w:rFonts w:ascii="Times New Roman" w:hAnsi="Times New Roman"/>
                        <w:szCs w:val="24"/>
                      </w:rPr>
                      <w:t>DG TAXUD external</w:t>
                    </w:r>
                  </w:p>
                </w:tc>
              </w:sdtContent>
            </w:sdt>
          </w:tr>
          <w:tr w:rsidR="00CF18D3" w:rsidRPr="00CF18D3" w14:paraId="49AA1F6C" w14:textId="77777777" w:rsidTr="00F734E2">
            <w:trPr>
              <w:jc w:val="center"/>
            </w:trPr>
            <w:tc>
              <w:tcPr>
                <w:tcW w:w="2400" w:type="dxa"/>
              </w:tcPr>
              <w:p w14:paraId="58B10606" w14:textId="77777777" w:rsidR="00CF18D3" w:rsidRPr="003364E3" w:rsidRDefault="00CF18D3" w:rsidP="00CF18D3">
                <w:pPr>
                  <w:spacing w:after="120" w:line="264" w:lineRule="auto"/>
                  <w:jc w:val="both"/>
                  <w:rPr>
                    <w:rFonts w:ascii="Times New Roman" w:hAnsi="Times New Roman"/>
                    <w:szCs w:val="24"/>
                  </w:rPr>
                </w:pPr>
                <w:r w:rsidRPr="003364E3">
                  <w:rPr>
                    <w:rFonts w:ascii="Times New Roman" w:hAnsi="Times New Roman"/>
                    <w:szCs w:val="24"/>
                  </w:rPr>
                  <w:t>Confidentiality:</w:t>
                </w:r>
              </w:p>
            </w:tc>
            <w:tc>
              <w:tcPr>
                <w:tcW w:w="4000" w:type="dxa"/>
              </w:tcPr>
              <w:p w14:paraId="1A40F956" w14:textId="030D5C21" w:rsidR="00CF18D3" w:rsidRPr="003364E3" w:rsidRDefault="001B21D0" w:rsidP="00CF18D3">
                <w:pPr>
                  <w:spacing w:after="120" w:line="264" w:lineRule="auto"/>
                  <w:jc w:val="both"/>
                  <w:rPr>
                    <w:rFonts w:ascii="Times New Roman" w:hAnsi="Times New Roman"/>
                    <w:szCs w:val="24"/>
                  </w:rPr>
                </w:pPr>
                <w:sdt>
                  <w:sdtPr>
                    <w:rPr>
                      <w:rFonts w:ascii="Times New Roman" w:hAnsi="Times New Roman"/>
                      <w:szCs w:val="24"/>
                    </w:rPr>
                    <w:alias w:val="Confidentiality"/>
                    <w:tag w:val="Confidentiality"/>
                    <w:id w:val="661121929"/>
                    <w:placeholder>
                      <w:docPart w:val="B551316B74DE4BDFA2A701365081EC4D"/>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28157C" w:rsidRPr="003364E3">
                      <w:rPr>
                        <w:rFonts w:ascii="Times New Roman" w:hAnsi="Times New Roman"/>
                        <w:szCs w:val="24"/>
                      </w:rPr>
                      <w:t>Commission use (CU)</w:t>
                    </w:r>
                  </w:sdtContent>
                </w:sdt>
              </w:p>
            </w:tc>
          </w:tr>
        </w:tbl>
        <w:p w14:paraId="1E846181" w14:textId="7D1647C0" w:rsidR="00CF18D3" w:rsidRPr="00F64B49" w:rsidRDefault="00CF18D3" w:rsidP="00CF18D3">
          <w:r w:rsidRPr="00F64B49">
            <w:br w:type="page"/>
          </w:r>
        </w:p>
      </w:sdtContent>
    </w:sdt>
    <w:sdt>
      <w:sdtPr>
        <w:rPr>
          <w:rFonts w:ascii="Times New Roman" w:hAnsi="Times New Roman"/>
          <w:b w:val="0"/>
          <w:sz w:val="22"/>
          <w:szCs w:val="20"/>
          <w:lang w:eastAsia="en-US"/>
        </w:rPr>
        <w:alias w:val="History Table"/>
        <w:tag w:val="PiT5cxNc44EbCTosFkXVi0"/>
        <w:id w:val="-914170639"/>
      </w:sdtPr>
      <w:sdtEndPr>
        <w:rPr>
          <w:sz w:val="20"/>
          <w:lang w:eastAsia="en-GB"/>
        </w:rPr>
      </w:sdtEndPr>
      <w:sdtContent>
        <w:p w14:paraId="579D6196" w14:textId="211AC7A3" w:rsidR="00CF18D3" w:rsidRPr="00F64B49" w:rsidRDefault="00CF18D3" w:rsidP="00CF18D3">
          <w:pPr>
            <w:pStyle w:val="HeadingTOC"/>
          </w:pPr>
          <w:r w:rsidRPr="00F64B49">
            <w:rPr>
              <w:rFonts w:eastAsia="Calibri"/>
            </w:rPr>
            <w:t>Document control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4"/>
            <w:gridCol w:w="6187"/>
          </w:tblGrid>
          <w:tr w:rsidR="00CF18D3" w:rsidRPr="00963C85" w14:paraId="0082AABF"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4BB59B85" w14:textId="77777777" w:rsidR="00CF18D3" w:rsidRPr="00963C85" w:rsidRDefault="00CF18D3" w:rsidP="009A1E7F">
                <w:pPr>
                  <w:spacing w:line="276" w:lineRule="auto"/>
                  <w:rPr>
                    <w:rFonts w:eastAsia="PMingLiU"/>
                    <w:b/>
                  </w:rPr>
                </w:pPr>
                <w:r w:rsidRPr="00963C85">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111C29F7" w14:textId="77777777" w:rsidR="00CF18D3" w:rsidRPr="00963C85" w:rsidRDefault="00CF18D3" w:rsidP="009A1E7F">
                <w:pPr>
                  <w:spacing w:line="276" w:lineRule="auto"/>
                  <w:rPr>
                    <w:rFonts w:eastAsia="PMingLiU"/>
                    <w:b/>
                  </w:rPr>
                </w:pPr>
                <w:r w:rsidRPr="00963C85">
                  <w:rPr>
                    <w:b/>
                  </w:rPr>
                  <w:t>Value</w:t>
                </w:r>
              </w:p>
            </w:tc>
          </w:tr>
          <w:tr w:rsidR="00CF18D3" w:rsidRPr="00963C85" w14:paraId="1E47837A"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FDD15D6" w14:textId="77777777" w:rsidR="00CF18D3" w:rsidRPr="00963C85" w:rsidRDefault="00CF18D3" w:rsidP="009A1E7F">
                <w:pPr>
                  <w:spacing w:line="276" w:lineRule="auto"/>
                  <w:rPr>
                    <w:rFonts w:eastAsia="PMingLiU"/>
                    <w:b/>
                  </w:rPr>
                </w:pPr>
                <w:r w:rsidRPr="00963C85">
                  <w:rPr>
                    <w:b/>
                    <w:bCs/>
                  </w:rPr>
                  <w:t>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9B9247" w14:textId="6038A9C2" w:rsidR="00CF18D3" w:rsidRPr="00963C85" w:rsidRDefault="001B21D0" w:rsidP="009A1E7F">
                <w:pPr>
                  <w:spacing w:line="276" w:lineRule="auto"/>
                  <w:rPr>
                    <w:rFonts w:eastAsia="PMingLiU"/>
                  </w:rPr>
                </w:pPr>
                <w:sdt>
                  <w:sdt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12B36" w:rsidRPr="00963C85">
                      <w:t>Section I: BUSINESS PROCESS THREADS FOR CORE BUSINESS</w:t>
                    </w:r>
                  </w:sdtContent>
                </w:sdt>
              </w:p>
            </w:tc>
          </w:tr>
          <w:tr w:rsidR="00CF18D3" w:rsidRPr="00963C85" w14:paraId="03E0D992"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88B9AAA" w14:textId="77777777" w:rsidR="00CF18D3" w:rsidRPr="00963C85" w:rsidRDefault="00CF18D3" w:rsidP="009A1E7F">
                <w:pPr>
                  <w:spacing w:line="276" w:lineRule="auto"/>
                  <w:rPr>
                    <w:rFonts w:eastAsia="PMingLiU"/>
                    <w:b/>
                    <w:bCs/>
                  </w:rPr>
                </w:pPr>
                <w:r w:rsidRPr="00963C85">
                  <w:rPr>
                    <w:b/>
                    <w:bCs/>
                  </w:rPr>
                  <w:t>Subtitle</w:t>
                </w:r>
              </w:p>
            </w:tc>
            <w:sdt>
              <w:sdt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EB94033" w14:textId="03C1056E" w:rsidR="00CF18D3" w:rsidRPr="00963C85" w:rsidRDefault="00F07C20" w:rsidP="009A1E7F">
                    <w:pPr>
                      <w:spacing w:line="276" w:lineRule="auto"/>
                      <w:rPr>
                        <w:color w:val="385623" w:themeColor="accent6" w:themeShade="80"/>
                      </w:rPr>
                    </w:pPr>
                    <w:r w:rsidRPr="00963C85">
                      <w:t>Aligned to the business scope of the REGULATION (EU) No 952/2013 OF THE EUROPEAN PARLIAMENT AND OF THE COUNCIL of 9 October 2013 laying down the Union Customs Code (UCC) and its Delegated and Implementing Acts</w:t>
                    </w:r>
                  </w:p>
                </w:tc>
              </w:sdtContent>
            </w:sdt>
          </w:tr>
          <w:tr w:rsidR="00CF18D3" w:rsidRPr="00963C85" w14:paraId="7AFA1D09"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4075EE0" w14:textId="77777777" w:rsidR="00CF18D3" w:rsidRPr="00963C85" w:rsidRDefault="00CF18D3" w:rsidP="009A1E7F">
                <w:pPr>
                  <w:spacing w:line="276" w:lineRule="auto"/>
                  <w:rPr>
                    <w:rFonts w:eastAsia="PMingLiU"/>
                    <w:b/>
                  </w:rPr>
                </w:pPr>
                <w:r w:rsidRPr="00963C85">
                  <w:rPr>
                    <w:b/>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9CF90FE" w14:textId="77777777" w:rsidR="00CF18D3" w:rsidRPr="00963C85" w:rsidRDefault="001B21D0" w:rsidP="009A1E7F">
                <w:pPr>
                  <w:spacing w:line="276" w:lineRule="auto"/>
                  <w:rPr>
                    <w:rFonts w:eastAsia="PMingLiU"/>
                  </w:rPr>
                </w:pPr>
                <w:sdt>
                  <w:sdtPr>
                    <w:alias w:val="Author"/>
                    <w:tag w:val="Author"/>
                    <w:id w:val="-2064014578"/>
                    <w:dataBinding w:xpath="/Author/Names/DocumentScript/FullName" w:storeItemID="{EE044946-5330-43F7-8D16-AA78684F2938}"/>
                    <w:text w:multiLine="1"/>
                  </w:sdtPr>
                  <w:sdtEndPr/>
                  <w:sdtContent>
                    <w:r w:rsidR="00CF18D3" w:rsidRPr="00963C85">
                      <w:t>CUSTDEV3</w:t>
                    </w:r>
                  </w:sdtContent>
                </w:sdt>
              </w:p>
            </w:tc>
          </w:tr>
          <w:tr w:rsidR="00CF18D3" w:rsidRPr="00963C85" w14:paraId="7CBA373B"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838EE62" w14:textId="77777777" w:rsidR="00CF18D3" w:rsidRPr="00963C85" w:rsidRDefault="00CF18D3" w:rsidP="009A1E7F">
                <w:pPr>
                  <w:spacing w:line="276" w:lineRule="auto"/>
                  <w:rPr>
                    <w:rFonts w:eastAsia="PMingLiU"/>
                    <w:b/>
                  </w:rPr>
                </w:pPr>
                <w:r w:rsidRPr="00963C85">
                  <w:rPr>
                    <w:b/>
                    <w:bCs/>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1E1937" w14:textId="5D289914" w:rsidR="00CF18D3" w:rsidRPr="00963C85" w:rsidRDefault="00CF18D3" w:rsidP="009A1E7F">
                <w:pPr>
                  <w:spacing w:line="276" w:lineRule="auto"/>
                  <w:rPr>
                    <w:rFonts w:eastAsia="PMingLiU"/>
                    <w:color w:val="385623" w:themeColor="accent6" w:themeShade="80"/>
                  </w:rPr>
                </w:pPr>
                <w:r w:rsidRPr="00963C85">
                  <w:t xml:space="preserve">Head of Unit of DG TAXUD Unit </w:t>
                </w:r>
                <w:sdt>
                  <w:sdtPr>
                    <w:alias w:val="Project owner"/>
                    <w:tag w:val="Project owner"/>
                    <w:id w:val="970941652"/>
                    <w:placeholder>
                      <w:docPart w:val="C7056E3D289947D79D108BE55DB64316"/>
                    </w:placeholder>
                    <w:comboBox>
                      <w:listItem w:value="Select the business unit that owns the project here."/>
                      <w:listItem w:displayText="A1 Customs policy" w:value="A1 Customs policy"/>
                      <w:listItem w:displayText="A2 Customs legislation" w:value="A2 Customs legislation"/>
                      <w:listItem w:displayText="A3 Risk management and security" w:value="A3 Risk management and security"/>
                      <w:listItem w:displayText="A4 Customs tariff" w:value="A4 Customs tariff"/>
                      <w:listItem w:displayText="A5 Protection of citizens and enforcement of IPR" w:value="A5 Protection of citizens and enforcement of IPR"/>
                      <w:listItem w:displayText="C1 Value added tax" w:value="C1 Value added tax"/>
                      <w:listItem w:displayText="C2 Indirect taxes other than VAT" w:value="C2 Indirect taxes other than VAT"/>
                      <w:listItem w:displayText="C3 Legal affairs - indirect taxation" w:value="C3 Legal affairs - indirect taxation"/>
                      <w:listItem w:displayText="C4 Tax administration and fight against tax fraud" w:value="C4 Tax administration and fight against tax fraud"/>
                      <w:listItem w:displayText="D1 Company taxation initiatives" w:value="D1 Company taxation initiatives"/>
                      <w:listItem w:displayText="D2 Direct tax policy &amp; cooperation" w:value="D2 Direct tax policy &amp; cooperation"/>
                      <w:listItem w:displayText="D3 Legal affairs - direct taxation" w:value="D3 Legal affairs - direct taxation"/>
                      <w:listItem w:displayText="D4 Economic analysis, evaluation &amp; impact assessment support" w:value="D4 Economic analysis, evaluation &amp; impact assessment support"/>
                      <w:listItem w:displayText="E1 Finances &amp; HR business correspondent" w:value="E1 Finances &amp; HR business correspondent"/>
                      <w:listItem w:displayText="E2 Inter-institutional relations, coordination, communication and strategic planning" w:value="E2 Inter-institutional relations, coordination, communication and strategic planning"/>
                      <w:listItem w:displayText="E3 Management of programmes and EU training" w:value="E3 Management of programmes and EU training"/>
                      <w:listItem w:displayText="E4 Trade facilitation, rules of origin and international coordination: Europe and neighbouring countries &amp; International organisations" w:value="E4 Trade facilitation, rules of origin and international coordination: Europe and neighbouring countries &amp; International organisations"/>
                      <w:listItem w:displayText="E5 Trade facilitation, rules of origin and international coordination: Americas, Africa, Far East and South Asia, Oceania" w:value="E5 Trade facilitation, rules of origin and international coordination: Americas, Africa, Far East and South Asia, Oceania"/>
                    </w:comboBox>
                  </w:sdtPr>
                  <w:sdtEndPr/>
                  <w:sdtContent>
                    <w:r w:rsidR="00811279">
                      <w:t>A2 Customs legislation</w:t>
                    </w:r>
                  </w:sdtContent>
                </w:sdt>
              </w:p>
            </w:tc>
          </w:tr>
          <w:tr w:rsidR="00CF18D3" w:rsidRPr="00963C85" w14:paraId="28E96B8A"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E5D423" w14:textId="77777777" w:rsidR="00CF18D3" w:rsidRPr="00963C85" w:rsidRDefault="00CF18D3" w:rsidP="009A1E7F">
                <w:pPr>
                  <w:spacing w:line="276" w:lineRule="auto"/>
                  <w:rPr>
                    <w:b/>
                    <w:color w:val="000000" w:themeColor="text1"/>
                    <w:lang w:eastAsia="ar-SA"/>
                  </w:rPr>
                </w:pPr>
                <w:r w:rsidRPr="00963C85">
                  <w:rPr>
                    <w:b/>
                    <w:color w:val="000000" w:themeColor="text1"/>
                    <w:lang w:eastAsia="ar-SA"/>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080661" w14:textId="04344860" w:rsidR="00CF18D3" w:rsidRPr="00963C85" w:rsidRDefault="00CF18D3" w:rsidP="009A1E7F">
                <w:pPr>
                  <w:spacing w:line="276" w:lineRule="auto"/>
                  <w:rPr>
                    <w:rFonts w:eastAsia="PMingLiU"/>
                    <w:color w:val="984806"/>
                  </w:rPr>
                </w:pPr>
                <w:r w:rsidRPr="00963C85">
                  <w:t xml:space="preserve">DG TAXUD Unit </w:t>
                </w:r>
                <w:sdt>
                  <w:sdtPr>
                    <w:alias w:val="Solution provider"/>
                    <w:tag w:val="Solution provider"/>
                    <w:id w:val="-1903902357"/>
                    <w:placeholder>
                      <w:docPart w:val="F683780710C940939C5535B0CC06A55C"/>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CA3ABE" w:rsidRPr="00963C85">
                      <w:t>B1 Process and Data, Customer Relationship and Planning</w:t>
                    </w:r>
                  </w:sdtContent>
                </w:sdt>
              </w:p>
            </w:tc>
          </w:tr>
          <w:tr w:rsidR="00CF18D3" w:rsidRPr="00963C85" w14:paraId="2B37BB68"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CF5EBB" w14:textId="77777777" w:rsidR="00CF18D3" w:rsidRPr="00963C85" w:rsidRDefault="00CF18D3" w:rsidP="009A1E7F">
                <w:pPr>
                  <w:spacing w:line="276" w:lineRule="auto"/>
                  <w:rPr>
                    <w:rFonts w:eastAsia="PMingLiU"/>
                    <w:b/>
                    <w:color w:val="808080" w:themeColor="background1" w:themeShade="80"/>
                  </w:rPr>
                </w:pPr>
                <w:r w:rsidRPr="00963C85">
                  <w:rPr>
                    <w:b/>
                    <w:color w:val="000000" w:themeColor="text1"/>
                    <w:lang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71FE5B" w14:textId="22034EED" w:rsidR="00CF18D3" w:rsidRPr="00963C85" w:rsidRDefault="00CF18D3" w:rsidP="009A1E7F">
                <w:pPr>
                  <w:spacing w:line="276" w:lineRule="auto"/>
                  <w:rPr>
                    <w:rFonts w:eastAsia="PMingLiU"/>
                    <w:color w:val="808080" w:themeColor="background1" w:themeShade="80"/>
                  </w:rPr>
                </w:pPr>
                <w:r w:rsidRPr="00963C85">
                  <w:t>DG TAXUD Unit B</w:t>
                </w:r>
                <w:r w:rsidR="00CA3ABE" w:rsidRPr="00963C85">
                  <w:t>1</w:t>
                </w:r>
                <w:r w:rsidRPr="00963C85">
                  <w:t xml:space="preserve"> Customs Systems</w:t>
                </w:r>
              </w:p>
            </w:tc>
          </w:tr>
          <w:tr w:rsidR="00CF18D3" w:rsidRPr="00963C85" w14:paraId="604A65D0"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41D502A" w14:textId="77777777" w:rsidR="00CF18D3" w:rsidRPr="00963C85" w:rsidRDefault="00CF18D3" w:rsidP="009A1E7F">
                <w:pPr>
                  <w:spacing w:line="276" w:lineRule="auto"/>
                  <w:rPr>
                    <w:rFonts w:eastAsia="PMingLiU"/>
                    <w:b/>
                  </w:rPr>
                </w:pPr>
                <w:r w:rsidRPr="00963C85">
                  <w:rPr>
                    <w:rFonts w:eastAsia="PMingLiU"/>
                    <w:b/>
                    <w:bCs/>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990465" w14:textId="4484ACF1" w:rsidR="00CF18D3" w:rsidRPr="00963C85" w:rsidRDefault="001B21D0" w:rsidP="009A1E7F">
                <w:pPr>
                  <w:spacing w:line="276" w:lineRule="auto"/>
                </w:pPr>
                <w:sdt>
                  <w:sdtPr>
                    <w:alias w:val="Version"/>
                    <w:id w:val="135308593"/>
                    <w:dataBinding w:xpath="/EurolookProperties/DocumentVersion" w:storeItemID="{D3EA5527-7367-4268-9D83-5125C98D0ED2}"/>
                    <w:text w:multiLine="1"/>
                  </w:sdtPr>
                  <w:sdtEndPr/>
                  <w:sdtContent>
                    <w:r w:rsidR="00CA3ABE" w:rsidRPr="00963C85">
                      <w:t>5</w:t>
                    </w:r>
                    <w:r w:rsidR="00CF18D3" w:rsidRPr="00963C85">
                      <w:t>.</w:t>
                    </w:r>
                    <w:r w:rsidR="00A360FB">
                      <w:t>3</w:t>
                    </w:r>
                    <w:r w:rsidR="00CF18D3" w:rsidRPr="00963C85">
                      <w:t>0 EN</w:t>
                    </w:r>
                  </w:sdtContent>
                </w:sdt>
              </w:p>
            </w:tc>
          </w:tr>
          <w:tr w:rsidR="00CF18D3" w:rsidRPr="00963C85" w14:paraId="2802E143"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30D593" w14:textId="77777777" w:rsidR="00CF18D3" w:rsidRPr="00963C85" w:rsidRDefault="00CF18D3" w:rsidP="009A1E7F">
                <w:pPr>
                  <w:spacing w:line="276" w:lineRule="auto"/>
                  <w:rPr>
                    <w:rFonts w:eastAsia="PMingLiU"/>
                    <w:b/>
                    <w:bCs/>
                  </w:rPr>
                </w:pPr>
                <w:r w:rsidRPr="00963C85">
                  <w:rPr>
                    <w:b/>
                    <w:bCs/>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97E294A" w14:textId="731EAE8B" w:rsidR="00CF18D3" w:rsidRPr="00963C85" w:rsidRDefault="001B21D0" w:rsidP="009A1E7F">
                <w:pPr>
                  <w:spacing w:line="276" w:lineRule="auto"/>
                  <w:rPr>
                    <w:bCs/>
                  </w:rPr>
                </w:pPr>
                <w:sdt>
                  <w:sdtPr>
                    <w:rPr>
                      <w:bCs/>
                    </w:rPr>
                    <w:alias w:val="Confidentiality"/>
                    <w:tag w:val="Confidentiality"/>
                    <w:id w:val="1024136762"/>
                    <w:placeholder>
                      <w:docPart w:val="A2F46B9B6D9B4D0FAA0BDDB37CE75F05"/>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28157C" w:rsidRPr="00963C85">
                      <w:rPr>
                        <w:bCs/>
                      </w:rPr>
                      <w:t>Commission use (CU)</w:t>
                    </w:r>
                  </w:sdtContent>
                </w:sdt>
              </w:p>
            </w:tc>
          </w:tr>
          <w:tr w:rsidR="00CF18D3" w:rsidRPr="00963C85" w14:paraId="24972F71"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18897F7" w14:textId="77777777" w:rsidR="00CF18D3" w:rsidRPr="00963C85" w:rsidRDefault="00CF18D3" w:rsidP="009A1E7F">
                <w:pPr>
                  <w:spacing w:line="276" w:lineRule="auto"/>
                  <w:rPr>
                    <w:rFonts w:eastAsia="PMingLiU"/>
                    <w:b/>
                    <w:bCs/>
                  </w:rPr>
                </w:pPr>
                <w:r w:rsidRPr="00963C85">
                  <w:rPr>
                    <w:b/>
                    <w:bCs/>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03AA34A" w14:textId="5617F995" w:rsidR="00CF18D3" w:rsidRPr="00963C85" w:rsidRDefault="001B21D0" w:rsidP="009A1E7F">
                <w:pPr>
                  <w:spacing w:line="276" w:lineRule="auto"/>
                  <w:rPr>
                    <w:rFonts w:eastAsia="PMingLiU"/>
                    <w:bCs/>
                    <w:color w:val="385623" w:themeColor="accent6" w:themeShade="80"/>
                  </w:rPr>
                </w:pPr>
                <w:sdt>
                  <w:sdtPr>
                    <w:rPr>
                      <w:bCs/>
                    </w:rPr>
                    <w:alias w:val="Date"/>
                    <w:tag w:val="Date"/>
                    <w:id w:val="-1823420915"/>
                    <w:dataBinding w:xpath="/EurolookProperties/DocumentDate" w:storeItemID="{D3EA5527-7367-4268-9D83-5125C98D0ED2}"/>
                    <w:date w:fullDate="2021-07-27T00:00:00Z">
                      <w:dateFormat w:val="dd/MM/yyyy"/>
                      <w:lid w:val="en-GB"/>
                      <w:storeMappedDataAs w:val="dateTime"/>
                      <w:calendar w:val="gregorian"/>
                    </w:date>
                  </w:sdtPr>
                  <w:sdtEndPr/>
                  <w:sdtContent>
                    <w:r w:rsidR="00A360FB">
                      <w:rPr>
                        <w:bCs/>
                      </w:rPr>
                      <w:t>27/07/2021</w:t>
                    </w:r>
                  </w:sdtContent>
                </w:sdt>
              </w:p>
            </w:tc>
          </w:tr>
        </w:tbl>
        <w:p w14:paraId="5703C88F" w14:textId="77777777" w:rsidR="00CF18D3" w:rsidRPr="00040E29" w:rsidRDefault="00CF18D3" w:rsidP="00CF18D3">
          <w:pPr>
            <w:rPr>
              <w:rFonts w:ascii="Times New Roman" w:eastAsia="Calibri" w:hAnsi="Times New Roman"/>
              <w:szCs w:val="22"/>
            </w:rPr>
          </w:pPr>
        </w:p>
        <w:p w14:paraId="4731ECDE" w14:textId="77777777" w:rsidR="00CF18D3" w:rsidRPr="00963C85" w:rsidRDefault="00CF18D3" w:rsidP="00CF18D3">
          <w:pPr>
            <w:pStyle w:val="HeadingTOC"/>
            <w:rPr>
              <w:rFonts w:eastAsia="Calibri"/>
            </w:rPr>
          </w:pPr>
          <w:r w:rsidRPr="00963C85">
            <w:rPr>
              <w:rFonts w:eastAsia="Calibri"/>
              <w:noProof/>
            </w:rPr>
            <mc:AlternateContent>
              <mc:Choice Requires="wps">
                <w:drawing>
                  <wp:anchor distT="0" distB="0" distL="114300" distR="114300" simplePos="0" relativeHeight="251658241" behindDoc="1" locked="0" layoutInCell="1" allowOverlap="1" wp14:anchorId="07B7B806" wp14:editId="2E1B6299">
                    <wp:simplePos x="0" y="0"/>
                    <wp:positionH relativeFrom="column">
                      <wp:posOffset>0</wp:posOffset>
                    </wp:positionH>
                    <wp:positionV relativeFrom="paragraph">
                      <wp:posOffset>10328275</wp:posOffset>
                    </wp:positionV>
                    <wp:extent cx="7553325" cy="45720"/>
                    <wp:effectExtent l="0" t="0" r="28575" b="1143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6ED38515" w14:textId="77777777" w:rsidR="003364E3" w:rsidRDefault="003364E3" w:rsidP="00CF18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7B7B806" id="Rectangle 6" o:spid="_x0000_s1026"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" fillcolor="#4f81bc" strokecolor="#4f81bc">
                    <v:textbox>
                      <w:txbxContent>
                        <w:p w14:paraId="6ED38515" w14:textId="77777777" w:rsidR="003364E3" w:rsidRDefault="003364E3" w:rsidP="00CF18D3">
                          <w:pPr>
                            <w:jc w:val="center"/>
                          </w:pPr>
                        </w:p>
                      </w:txbxContent>
                    </v:textbox>
                  </v:rect>
                </w:pict>
              </mc:Fallback>
            </mc:AlternateContent>
          </w:r>
          <w:r w:rsidRPr="00963C85">
            <w:rPr>
              <w:rFonts w:eastAsia="Calibri"/>
            </w:rPr>
            <w:t>Contract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4"/>
            <w:gridCol w:w="6187"/>
          </w:tblGrid>
          <w:tr w:rsidR="00CF18D3" w:rsidRPr="00963C85" w14:paraId="585A82A3" w14:textId="77777777" w:rsidTr="009A1E7F">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58CF19" w14:textId="77777777" w:rsidR="00CF18D3" w:rsidRPr="00963C85" w:rsidRDefault="00CF18D3" w:rsidP="009A1E7F">
                <w:pPr>
                  <w:spacing w:line="276" w:lineRule="auto"/>
                  <w:rPr>
                    <w:rFonts w:eastAsia="PMingLiU"/>
                    <w:b/>
                  </w:rPr>
                </w:pPr>
                <w:r w:rsidRPr="00963C85">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70DD2BE" w14:textId="77777777" w:rsidR="00CF18D3" w:rsidRPr="00963C85" w:rsidRDefault="00CF18D3" w:rsidP="009A1E7F">
                <w:pPr>
                  <w:spacing w:line="276" w:lineRule="auto"/>
                  <w:rPr>
                    <w:rFonts w:eastAsia="PMingLiU"/>
                    <w:b/>
                  </w:rPr>
                </w:pPr>
                <w:r w:rsidRPr="00963C85">
                  <w:rPr>
                    <w:b/>
                  </w:rPr>
                  <w:t>Value</w:t>
                </w:r>
              </w:p>
            </w:tc>
          </w:tr>
          <w:tr w:rsidR="00CF18D3" w:rsidRPr="00963C85" w14:paraId="7E504CF2"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528939" w14:textId="77777777" w:rsidR="00CF18D3" w:rsidRPr="00963C85" w:rsidRDefault="00CF18D3" w:rsidP="009A1E7F">
                <w:pPr>
                  <w:spacing w:line="276" w:lineRule="auto"/>
                  <w:rPr>
                    <w:b/>
                    <w:bCs/>
                  </w:rPr>
                </w:pPr>
                <w:r w:rsidRPr="00963C85">
                  <w:rPr>
                    <w:b/>
                    <w:bCs/>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06719AA" w14:textId="77777777" w:rsidR="00CF18D3" w:rsidRPr="00963C85" w:rsidRDefault="00CF18D3" w:rsidP="009A1E7F">
                <w:pPr>
                  <w:spacing w:line="276" w:lineRule="auto"/>
                  <w:rPr>
                    <w:rFonts w:eastAsia="PMingLiU"/>
                    <w:color w:val="385623" w:themeColor="accent6" w:themeShade="80"/>
                  </w:rPr>
                </w:pPr>
                <w:r w:rsidRPr="00963C85">
                  <w:t>TAXUD/2013/CC/124</w:t>
                </w:r>
              </w:p>
            </w:tc>
          </w:tr>
          <w:tr w:rsidR="00CF18D3" w:rsidRPr="00963C85" w14:paraId="409513A3"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A4D6F9" w14:textId="77777777" w:rsidR="00CF18D3" w:rsidRPr="00963C85" w:rsidRDefault="00CF18D3" w:rsidP="009A1E7F">
                <w:pPr>
                  <w:spacing w:line="276" w:lineRule="auto"/>
                  <w:rPr>
                    <w:b/>
                    <w:bCs/>
                  </w:rPr>
                </w:pPr>
                <w:r w:rsidRPr="00963C85">
                  <w:rPr>
                    <w:b/>
                    <w:bCs/>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3D8006C" w14:textId="4FCDFFD6" w:rsidR="00CF18D3" w:rsidRPr="00963C85" w:rsidRDefault="00CF18D3" w:rsidP="009A1E7F">
                <w:pPr>
                  <w:spacing w:line="276" w:lineRule="auto"/>
                  <w:rPr>
                    <w:color w:val="385623" w:themeColor="accent6" w:themeShade="80"/>
                  </w:rPr>
                </w:pPr>
                <w:r w:rsidRPr="00963C85">
                  <w:rPr>
                    <w:rStyle w:val="Style1"/>
                  </w:rPr>
                  <w:t>SC</w:t>
                </w:r>
                <w:r w:rsidR="00CA3ABE" w:rsidRPr="00963C85">
                  <w:rPr>
                    <w:rStyle w:val="Style1"/>
                  </w:rPr>
                  <w:t>22</w:t>
                </w:r>
              </w:p>
            </w:tc>
          </w:tr>
        </w:tbl>
        <w:p w14:paraId="321F3D57" w14:textId="77777777" w:rsidR="00CF18D3" w:rsidRPr="00040E29" w:rsidRDefault="00CF18D3" w:rsidP="00CF18D3">
          <w:pPr>
            <w:rPr>
              <w:rFonts w:ascii="Times New Roman" w:eastAsia="Calibri" w:hAnsi="Times New Roman"/>
              <w:szCs w:val="22"/>
            </w:rPr>
          </w:pPr>
        </w:p>
        <w:p w14:paraId="7381065F" w14:textId="77777777" w:rsidR="00CF18D3" w:rsidRPr="00963C85" w:rsidRDefault="001B21D0" w:rsidP="00CF18D3">
          <w:pPr>
            <w:pStyle w:val="HeadingTOC"/>
            <w:rPr>
              <w:rFonts w:eastAsia="Calibri"/>
            </w:rPr>
          </w:pPr>
          <w:sdt>
            <w:sdtPr>
              <w:rPr>
                <w:rFonts w:eastAsia="Calibri"/>
              </w:rPr>
              <w:id w:val="1255482192"/>
              <w:dataBinding w:xpath="/Texts/TechHistory" w:storeItemID="{4EF90DE6-88B6-4264-9629-4D8DFDFE87D2}"/>
              <w:text w:multiLine="1"/>
            </w:sdtPr>
            <w:sdtEndPr/>
            <w:sdtContent>
              <w:r w:rsidR="00CF18D3" w:rsidRPr="00963C85">
                <w:rPr>
                  <w:rFonts w:eastAsia="Calibri"/>
                </w:rPr>
                <w:t>Document history</w:t>
              </w:r>
            </w:sdtContent>
          </w:sdt>
        </w:p>
        <w:p w14:paraId="37DE6D90" w14:textId="77777777" w:rsidR="00CF18D3" w:rsidRPr="00963C85" w:rsidRDefault="00CF18D3" w:rsidP="00CF18D3">
          <w:pPr>
            <w:spacing w:line="276" w:lineRule="auto"/>
            <w:rPr>
              <w:rFonts w:ascii="Times New Roman" w:eastAsia="Calibri" w:hAnsi="Times New Roman"/>
              <w:sz w:val="20"/>
            </w:rPr>
          </w:pPr>
          <w:r w:rsidRPr="00963C85">
            <w:rPr>
              <w:rFonts w:ascii="Times New Roman" w:eastAsia="Calibri" w:hAnsi="Times New Roman"/>
              <w:sz w:val="20"/>
            </w:rPr>
            <w:t>The document author is authorised to make the following types of changes to the document without requiring that the document be re-approved:</w:t>
          </w:r>
        </w:p>
        <w:p w14:paraId="6B1DFB50" w14:textId="77777777" w:rsidR="00CF18D3" w:rsidRPr="00963C85" w:rsidRDefault="00CF18D3" w:rsidP="00CF18D3">
          <w:pPr>
            <w:pStyle w:val="ListBullet"/>
            <w:spacing w:after="0"/>
            <w:ind w:left="714" w:hanging="357"/>
            <w:rPr>
              <w:rFonts w:ascii="Times New Roman" w:hAnsi="Times New Roman"/>
              <w:sz w:val="20"/>
              <w:szCs w:val="20"/>
            </w:rPr>
          </w:pPr>
          <w:r w:rsidRPr="00963C85">
            <w:rPr>
              <w:rFonts w:ascii="Times New Roman" w:hAnsi="Times New Roman"/>
              <w:sz w:val="20"/>
              <w:szCs w:val="20"/>
            </w:rPr>
            <w:t>Editorial, formatting, and spelling;</w:t>
          </w:r>
        </w:p>
        <w:p w14:paraId="783F0945" w14:textId="77777777" w:rsidR="00CF18D3" w:rsidRPr="00963C85" w:rsidRDefault="00CF18D3" w:rsidP="00CF18D3">
          <w:pPr>
            <w:pStyle w:val="ListBullet"/>
            <w:spacing w:after="0"/>
            <w:ind w:left="714" w:hanging="357"/>
            <w:rPr>
              <w:rFonts w:ascii="Times New Roman" w:hAnsi="Times New Roman"/>
              <w:sz w:val="20"/>
              <w:szCs w:val="20"/>
            </w:rPr>
          </w:pPr>
          <w:r w:rsidRPr="00963C85">
            <w:rPr>
              <w:rFonts w:ascii="Times New Roman" w:hAnsi="Times New Roman"/>
              <w:sz w:val="20"/>
              <w:szCs w:val="20"/>
            </w:rPr>
            <w:t>Clarification.</w:t>
          </w:r>
        </w:p>
        <w:p w14:paraId="25539AC6" w14:textId="77777777" w:rsidR="00CF18D3" w:rsidRPr="00963C85" w:rsidRDefault="00CF18D3" w:rsidP="00CF18D3">
          <w:pPr>
            <w:spacing w:line="276" w:lineRule="auto"/>
            <w:rPr>
              <w:rFonts w:ascii="Times New Roman" w:eastAsia="Calibri" w:hAnsi="Times New Roman"/>
              <w:color w:val="000000"/>
              <w:sz w:val="20"/>
            </w:rPr>
          </w:pPr>
          <w:r w:rsidRPr="00963C85">
            <w:rPr>
              <w:rFonts w:ascii="Times New Roman" w:eastAsia="Calibri" w:hAnsi="Times New Roman"/>
              <w:color w:val="000000"/>
              <w:sz w:val="20"/>
            </w:rPr>
            <w:t>To request a change to this document, contact the document author or project owner.</w:t>
          </w:r>
        </w:p>
        <w:p w14:paraId="13655767" w14:textId="77777777" w:rsidR="00CF18D3" w:rsidRPr="00963C85" w:rsidRDefault="00CF18D3" w:rsidP="00CF18D3">
          <w:pPr>
            <w:spacing w:line="276" w:lineRule="auto"/>
            <w:rPr>
              <w:rFonts w:ascii="Times New Roman" w:eastAsia="Calibri" w:hAnsi="Times New Roman"/>
              <w:color w:val="000000"/>
              <w:sz w:val="20"/>
            </w:rPr>
          </w:pPr>
          <w:r w:rsidRPr="00963C85">
            <w:rPr>
              <w:rFonts w:ascii="Times New Roman" w:eastAsia="Calibri" w:hAnsi="Times New Roman"/>
              <w:color w:val="000000"/>
              <w:sz w:val="20"/>
            </w:rPr>
            <w:t>Changes to this document are summarised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47"/>
            <w:gridCol w:w="1014"/>
            <w:gridCol w:w="5096"/>
            <w:gridCol w:w="910"/>
            <w:gridCol w:w="1194"/>
          </w:tblGrid>
          <w:tr w:rsidR="00040E29" w:rsidRPr="00963C85" w14:paraId="62F583C8" w14:textId="77777777" w:rsidTr="005C4258">
            <w:trPr>
              <w:tblHeader/>
            </w:trPr>
            <w:tc>
              <w:tcPr>
                <w:tcW w:w="46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09ACB706" w14:textId="77777777" w:rsidR="00040E29" w:rsidRPr="00963C85" w:rsidRDefault="00040E29" w:rsidP="009A1E7F">
                <w:pPr>
                  <w:spacing w:line="276" w:lineRule="auto"/>
                  <w:rPr>
                    <w:rFonts w:ascii="Times New Roman" w:eastAsia="PMingLiU" w:hAnsi="Times New Roman"/>
                    <w:b/>
                    <w:bCs/>
                    <w:color w:val="000000"/>
                    <w:sz w:val="20"/>
                  </w:rPr>
                </w:pPr>
                <w:r w:rsidRPr="00963C85">
                  <w:rPr>
                    <w:rFonts w:ascii="Times New Roman" w:eastAsia="Calibri" w:hAnsi="Times New Roman"/>
                    <w:b/>
                    <w:bCs/>
                    <w:color w:val="000000"/>
                    <w:sz w:val="20"/>
                  </w:rPr>
                  <w:t>Version*</w:t>
                </w:r>
              </w:p>
            </w:tc>
            <w:tc>
              <w:tcPr>
                <w:tcW w:w="560"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41F626B7" w14:textId="77777777" w:rsidR="00040E29" w:rsidRPr="00963C85" w:rsidRDefault="00040E29" w:rsidP="009A1E7F">
                <w:pPr>
                  <w:spacing w:line="276" w:lineRule="auto"/>
                  <w:rPr>
                    <w:rFonts w:ascii="Times New Roman" w:eastAsia="PMingLiU" w:hAnsi="Times New Roman"/>
                    <w:b/>
                    <w:bCs/>
                    <w:color w:val="000000"/>
                    <w:sz w:val="20"/>
                  </w:rPr>
                </w:pPr>
                <w:r w:rsidRPr="00963C85">
                  <w:rPr>
                    <w:rFonts w:ascii="Times New Roman" w:eastAsia="Calibri" w:hAnsi="Times New Roman"/>
                    <w:b/>
                    <w:bCs/>
                    <w:color w:val="000000"/>
                    <w:sz w:val="20"/>
                  </w:rPr>
                  <w:t>Date</w:t>
                </w:r>
              </w:p>
            </w:tc>
            <w:tc>
              <w:tcPr>
                <w:tcW w:w="281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1B38038A" w14:textId="77777777" w:rsidR="00040E29" w:rsidRPr="00963C85" w:rsidRDefault="00040E29" w:rsidP="009A1E7F">
                <w:pPr>
                  <w:spacing w:line="276" w:lineRule="auto"/>
                  <w:rPr>
                    <w:rFonts w:ascii="Times New Roman" w:eastAsia="Calibri" w:hAnsi="Times New Roman"/>
                    <w:b/>
                    <w:bCs/>
                    <w:color w:val="000000"/>
                    <w:sz w:val="20"/>
                  </w:rPr>
                </w:pPr>
                <w:r w:rsidRPr="00963C85">
                  <w:rPr>
                    <w:rFonts w:ascii="Times New Roman" w:eastAsia="Calibri" w:hAnsi="Times New Roman"/>
                    <w:b/>
                    <w:bCs/>
                    <w:color w:val="000000"/>
                    <w:sz w:val="20"/>
                  </w:rPr>
                  <w:t>Description</w:t>
                </w:r>
              </w:p>
            </w:tc>
            <w:tc>
              <w:tcPr>
                <w:tcW w:w="50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tcPr>
              <w:p w14:paraId="4EEC7C6E" w14:textId="77777777" w:rsidR="00040E29" w:rsidRPr="00963C85" w:rsidRDefault="00040E29" w:rsidP="009A1E7F">
                <w:pPr>
                  <w:spacing w:line="276" w:lineRule="auto"/>
                  <w:rPr>
                    <w:rFonts w:ascii="Times New Roman" w:eastAsia="Calibri" w:hAnsi="Times New Roman"/>
                    <w:b/>
                    <w:bCs/>
                    <w:color w:val="000000"/>
                    <w:sz w:val="20"/>
                  </w:rPr>
                </w:pPr>
                <w:r w:rsidRPr="00963C85">
                  <w:rPr>
                    <w:rFonts w:ascii="Times New Roman" w:eastAsia="Calibri" w:hAnsi="Times New Roman"/>
                    <w:b/>
                    <w:bCs/>
                    <w:color w:val="000000"/>
                    <w:sz w:val="20"/>
                  </w:rPr>
                  <w:t>Action</w:t>
                </w:r>
                <w:r w:rsidRPr="00963C85">
                  <w:rPr>
                    <w:rStyle w:val="FootnoteReference"/>
                    <w:rFonts w:ascii="Times New Roman" w:hAnsi="Times New Roman"/>
                    <w:sz w:val="20"/>
                  </w:rPr>
                  <w:footnoteRef/>
                </w:r>
              </w:p>
            </w:tc>
            <w:tc>
              <w:tcPr>
                <w:tcW w:w="659"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tcPr>
              <w:p w14:paraId="616E63BF" w14:textId="77777777" w:rsidR="00040E29" w:rsidRPr="00963C85" w:rsidRDefault="00040E29" w:rsidP="009A1E7F">
                <w:pPr>
                  <w:spacing w:line="276" w:lineRule="auto"/>
                  <w:rPr>
                    <w:rFonts w:ascii="Times New Roman" w:eastAsia="Calibri" w:hAnsi="Times New Roman"/>
                    <w:b/>
                    <w:bCs/>
                    <w:color w:val="000000"/>
                    <w:sz w:val="20"/>
                  </w:rPr>
                </w:pPr>
                <w:r w:rsidRPr="00963C85">
                  <w:rPr>
                    <w:rFonts w:ascii="Times New Roman" w:eastAsia="Calibri" w:hAnsi="Times New Roman"/>
                    <w:b/>
                    <w:bCs/>
                    <w:color w:val="000000"/>
                    <w:sz w:val="20"/>
                  </w:rPr>
                  <w:t>Section</w:t>
                </w:r>
              </w:p>
            </w:tc>
          </w:tr>
          <w:tr w:rsidR="00A360FB" w:rsidRPr="00963C85" w14:paraId="2965C93C"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64D7B44E" w14:textId="0ABC9D76"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w:t>
                </w:r>
                <w:r>
                  <w:rPr>
                    <w:rFonts w:ascii="Times New Roman" w:eastAsia="PMingLiU" w:hAnsi="Times New Roman"/>
                    <w:color w:val="000000"/>
                    <w:sz w:val="20"/>
                  </w:rPr>
                  <w:t>3</w:t>
                </w:r>
                <w:r w:rsidRPr="00963C85">
                  <w:rPr>
                    <w:rFonts w:ascii="Times New Roman" w:eastAsia="PMingLiU" w:hAnsi="Times New Roman"/>
                    <w:color w:val="000000"/>
                    <w:sz w:val="20"/>
                  </w:rPr>
                  <w:t>0</w:t>
                </w:r>
              </w:p>
            </w:tc>
            <w:tc>
              <w:tcPr>
                <w:tcW w:w="560" w:type="pct"/>
                <w:tcBorders>
                  <w:top w:val="single" w:sz="4" w:space="0" w:color="7F7F7F"/>
                  <w:left w:val="single" w:sz="4" w:space="0" w:color="7F7F7F"/>
                  <w:bottom w:val="single" w:sz="4" w:space="0" w:color="7F7F7F"/>
                  <w:right w:val="single" w:sz="4" w:space="0" w:color="7F7F7F"/>
                </w:tcBorders>
              </w:tcPr>
              <w:p w14:paraId="422D0374" w14:textId="1FE6CB39" w:rsidR="00A360FB" w:rsidRDefault="00A360FB" w:rsidP="00A360FB">
                <w:pPr>
                  <w:spacing w:line="276" w:lineRule="auto"/>
                  <w:rPr>
                    <w:rFonts w:ascii="Times New Roman" w:eastAsia="PMingLiU" w:hAnsi="Times New Roman"/>
                    <w:color w:val="000000"/>
                    <w:sz w:val="20"/>
                  </w:rPr>
                </w:pPr>
                <w:r>
                  <w:rPr>
                    <w:rFonts w:ascii="Times New Roman" w:eastAsia="PMingLiU" w:hAnsi="Times New Roman"/>
                    <w:color w:val="000000"/>
                    <w:sz w:val="20"/>
                  </w:rPr>
                  <w:t>27</w:t>
                </w:r>
                <w:r w:rsidRPr="00963C85">
                  <w:rPr>
                    <w:rFonts w:ascii="Times New Roman" w:eastAsia="PMingLiU" w:hAnsi="Times New Roman"/>
                    <w:color w:val="000000"/>
                    <w:sz w:val="20"/>
                  </w:rPr>
                  <w:t>/0</w:t>
                </w:r>
                <w:r>
                  <w:rPr>
                    <w:rFonts w:ascii="Times New Roman" w:eastAsia="PMingLiU" w:hAnsi="Times New Roman"/>
                    <w:color w:val="000000"/>
                    <w:sz w:val="20"/>
                  </w:rPr>
                  <w:t>7</w:t>
                </w:r>
                <w:r w:rsidRPr="00963C85">
                  <w:rPr>
                    <w:rFonts w:ascii="Times New Roman" w:eastAsia="PMingLiU" w:hAnsi="Times New Roman"/>
                    <w:color w:val="000000"/>
                    <w:sz w:val="20"/>
                  </w:rPr>
                  <w:t>/2021</w:t>
                </w:r>
              </w:p>
            </w:tc>
            <w:tc>
              <w:tcPr>
                <w:tcW w:w="2812" w:type="pct"/>
                <w:tcBorders>
                  <w:top w:val="single" w:sz="4" w:space="0" w:color="7F7F7F"/>
                  <w:left w:val="single" w:sz="4" w:space="0" w:color="7F7F7F"/>
                  <w:bottom w:val="single" w:sz="4" w:space="0" w:color="7F7F7F"/>
                  <w:right w:val="single" w:sz="4" w:space="0" w:color="7F7F7F"/>
                </w:tcBorders>
              </w:tcPr>
              <w:p w14:paraId="4E748EDE"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Implementing QA4 and DG TAXUD review comments.</w:t>
                </w:r>
              </w:p>
              <w:p w14:paraId="53EA614A" w14:textId="6899A919"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Submitted for Acceptance (SfA)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61A34027" w14:textId="3274382D"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4EE10410" w14:textId="2F9BEF4A"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r w:rsidR="00A360FB" w:rsidRPr="00963C85" w14:paraId="307D1D7D"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514A2133" w14:textId="285D46CA"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w:t>
                </w:r>
                <w:r>
                  <w:rPr>
                    <w:rFonts w:ascii="Times New Roman" w:eastAsia="PMingLiU" w:hAnsi="Times New Roman"/>
                    <w:color w:val="000000"/>
                    <w:sz w:val="20"/>
                  </w:rPr>
                  <w:t>2</w:t>
                </w:r>
                <w:r w:rsidRPr="00963C85">
                  <w:rPr>
                    <w:rFonts w:ascii="Times New Roman" w:eastAsia="PMingLiU" w:hAnsi="Times New Roman"/>
                    <w:color w:val="000000"/>
                    <w:sz w:val="20"/>
                  </w:rPr>
                  <w:t>0</w:t>
                </w:r>
              </w:p>
            </w:tc>
            <w:tc>
              <w:tcPr>
                <w:tcW w:w="560" w:type="pct"/>
                <w:tcBorders>
                  <w:top w:val="single" w:sz="4" w:space="0" w:color="7F7F7F"/>
                  <w:left w:val="single" w:sz="4" w:space="0" w:color="7F7F7F"/>
                  <w:bottom w:val="single" w:sz="4" w:space="0" w:color="7F7F7F"/>
                  <w:right w:val="single" w:sz="4" w:space="0" w:color="7F7F7F"/>
                </w:tcBorders>
              </w:tcPr>
              <w:p w14:paraId="23E87AC5" w14:textId="00AC33FC" w:rsidR="00A360FB" w:rsidRPr="00963C85" w:rsidRDefault="00A360FB" w:rsidP="00A360FB">
                <w:pPr>
                  <w:spacing w:line="276" w:lineRule="auto"/>
                  <w:rPr>
                    <w:rFonts w:ascii="Times New Roman" w:eastAsia="PMingLiU" w:hAnsi="Times New Roman"/>
                    <w:color w:val="000000"/>
                    <w:sz w:val="20"/>
                  </w:rPr>
                </w:pPr>
                <w:r>
                  <w:rPr>
                    <w:rFonts w:ascii="Times New Roman" w:eastAsia="PMingLiU" w:hAnsi="Times New Roman"/>
                    <w:color w:val="000000"/>
                    <w:sz w:val="20"/>
                  </w:rPr>
                  <w:t>13</w:t>
                </w:r>
                <w:r w:rsidRPr="00963C85">
                  <w:rPr>
                    <w:rFonts w:ascii="Times New Roman" w:eastAsia="PMingLiU" w:hAnsi="Times New Roman"/>
                    <w:color w:val="000000"/>
                    <w:sz w:val="20"/>
                  </w:rPr>
                  <w:t>/0</w:t>
                </w:r>
                <w:r>
                  <w:rPr>
                    <w:rFonts w:ascii="Times New Roman" w:eastAsia="PMingLiU" w:hAnsi="Times New Roman"/>
                    <w:color w:val="000000"/>
                    <w:sz w:val="20"/>
                  </w:rPr>
                  <w:t>7</w:t>
                </w:r>
                <w:r w:rsidRPr="00963C85">
                  <w:rPr>
                    <w:rFonts w:ascii="Times New Roman" w:eastAsia="PMingLiU" w:hAnsi="Times New Roman"/>
                    <w:color w:val="000000"/>
                    <w:sz w:val="20"/>
                  </w:rPr>
                  <w:t>/2021</w:t>
                </w:r>
              </w:p>
            </w:tc>
            <w:tc>
              <w:tcPr>
                <w:tcW w:w="2812" w:type="pct"/>
                <w:tcBorders>
                  <w:top w:val="single" w:sz="4" w:space="0" w:color="7F7F7F"/>
                  <w:left w:val="single" w:sz="4" w:space="0" w:color="7F7F7F"/>
                  <w:bottom w:val="single" w:sz="4" w:space="0" w:color="7F7F7F"/>
                  <w:right w:val="single" w:sz="4" w:space="0" w:color="7F7F7F"/>
                </w:tcBorders>
              </w:tcPr>
              <w:p w14:paraId="63B6BCC3" w14:textId="618092AB"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 xml:space="preserve">Implementing </w:t>
                </w:r>
                <w:r>
                  <w:rPr>
                    <w:rFonts w:ascii="Times New Roman" w:eastAsia="PMingLiU" w:hAnsi="Times New Roman"/>
                    <w:color w:val="000000"/>
                    <w:sz w:val="20"/>
                  </w:rPr>
                  <w:t>NA external</w:t>
                </w:r>
                <w:r w:rsidRPr="00963C85">
                  <w:rPr>
                    <w:rFonts w:ascii="Times New Roman" w:eastAsia="PMingLiU" w:hAnsi="Times New Roman"/>
                    <w:color w:val="000000"/>
                    <w:sz w:val="20"/>
                  </w:rPr>
                  <w:t xml:space="preserve"> review comments.</w:t>
                </w:r>
              </w:p>
              <w:p w14:paraId="28BA97DB" w14:textId="22CEA385"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 xml:space="preserve">Submitted for </w:t>
                </w:r>
                <w:r w:rsidRPr="00963C85">
                  <w:rPr>
                    <w:rFonts w:ascii="Times New Roman" w:eastAsia="Calibri" w:hAnsi="Times New Roman"/>
                    <w:bCs/>
                    <w:color w:val="000000"/>
                    <w:sz w:val="20"/>
                  </w:rPr>
                  <w:t>Review (SfR)</w:t>
                </w:r>
                <w:r w:rsidRPr="00963C85">
                  <w:rPr>
                    <w:rFonts w:ascii="Times New Roman" w:eastAsia="PMingLiU" w:hAnsi="Times New Roman"/>
                    <w:color w:val="000000"/>
                    <w:sz w:val="20"/>
                  </w:rPr>
                  <w:t xml:space="preserve">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1960808E" w14:textId="2FB18743"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263092D1" w14:textId="489EEE94"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r w:rsidR="00A360FB" w:rsidRPr="00963C85" w14:paraId="30F14F4C"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7FCD70FC"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5.10</w:t>
                </w:r>
              </w:p>
            </w:tc>
            <w:tc>
              <w:tcPr>
                <w:tcW w:w="560" w:type="pct"/>
                <w:tcBorders>
                  <w:top w:val="single" w:sz="4" w:space="0" w:color="7F7F7F"/>
                  <w:left w:val="single" w:sz="4" w:space="0" w:color="7F7F7F"/>
                  <w:bottom w:val="single" w:sz="4" w:space="0" w:color="7F7F7F"/>
                  <w:right w:val="single" w:sz="4" w:space="0" w:color="7F7F7F"/>
                </w:tcBorders>
              </w:tcPr>
              <w:p w14:paraId="077471E1" w14:textId="4CF986BB"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0</w:t>
                </w:r>
                <w:r>
                  <w:rPr>
                    <w:rFonts w:ascii="Times New Roman" w:eastAsia="PMingLiU" w:hAnsi="Times New Roman"/>
                    <w:color w:val="000000"/>
                    <w:sz w:val="20"/>
                  </w:rPr>
                  <w:t>8</w:t>
                </w:r>
                <w:r w:rsidRPr="00963C85">
                  <w:rPr>
                    <w:rFonts w:ascii="Times New Roman" w:eastAsia="PMingLiU" w:hAnsi="Times New Roman"/>
                    <w:color w:val="000000"/>
                    <w:sz w:val="20"/>
                  </w:rPr>
                  <w:t>/04/2021</w:t>
                </w:r>
              </w:p>
            </w:tc>
            <w:tc>
              <w:tcPr>
                <w:tcW w:w="2812" w:type="pct"/>
                <w:tcBorders>
                  <w:top w:val="single" w:sz="4" w:space="0" w:color="7F7F7F"/>
                  <w:left w:val="single" w:sz="4" w:space="0" w:color="7F7F7F"/>
                  <w:bottom w:val="single" w:sz="4" w:space="0" w:color="7F7F7F"/>
                  <w:right w:val="single" w:sz="4" w:space="0" w:color="7F7F7F"/>
                </w:tcBorders>
              </w:tcPr>
              <w:p w14:paraId="194181CF"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Implementing QA4 and DG TAXUD review comments.</w:t>
                </w:r>
              </w:p>
              <w:p w14:paraId="011D971A"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PMingLiU" w:hAnsi="Times New Roman"/>
                    <w:color w:val="000000"/>
                    <w:sz w:val="20"/>
                  </w:rPr>
                  <w:t>Submitted for Acceptance (SfA)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673A7D0F"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49DCA6A1"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r w:rsidR="00A360FB" w:rsidRPr="00963C85" w14:paraId="35BEDA25"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347BE429"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5.00</w:t>
                </w:r>
              </w:p>
            </w:tc>
            <w:tc>
              <w:tcPr>
                <w:tcW w:w="560" w:type="pct"/>
                <w:tcBorders>
                  <w:top w:val="single" w:sz="4" w:space="0" w:color="7F7F7F"/>
                  <w:left w:val="single" w:sz="4" w:space="0" w:color="7F7F7F"/>
                  <w:bottom w:val="single" w:sz="4" w:space="0" w:color="7F7F7F"/>
                  <w:right w:val="single" w:sz="4" w:space="0" w:color="7F7F7F"/>
                </w:tcBorders>
              </w:tcPr>
              <w:p w14:paraId="0FECD2A9" w14:textId="77777777" w:rsidR="00A360FB" w:rsidRPr="00963C85" w:rsidRDefault="00A360FB" w:rsidP="00A360FB">
                <w:pPr>
                  <w:spacing w:line="276" w:lineRule="auto"/>
                  <w:rPr>
                    <w:rFonts w:ascii="Times New Roman" w:eastAsia="PMingLiU" w:hAnsi="Times New Roman"/>
                    <w:color w:val="000000"/>
                    <w:sz w:val="20"/>
                  </w:rPr>
                </w:pPr>
                <w:r w:rsidRPr="00963C85">
                  <w:rPr>
                    <w:rFonts w:ascii="Times New Roman" w:eastAsia="PMingLiU" w:hAnsi="Times New Roman"/>
                    <w:color w:val="000000"/>
                    <w:sz w:val="20"/>
                  </w:rPr>
                  <w:t>10/03/2021</w:t>
                </w:r>
              </w:p>
            </w:tc>
            <w:tc>
              <w:tcPr>
                <w:tcW w:w="2812" w:type="pct"/>
                <w:tcBorders>
                  <w:top w:val="single" w:sz="4" w:space="0" w:color="7F7F7F"/>
                  <w:left w:val="single" w:sz="4" w:space="0" w:color="7F7F7F"/>
                  <w:bottom w:val="single" w:sz="4" w:space="0" w:color="7F7F7F"/>
                  <w:right w:val="single" w:sz="4" w:space="0" w:color="7F7F7F"/>
                </w:tcBorders>
              </w:tcPr>
              <w:p w14:paraId="0B5A681A"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Implementing QTM007.</w:t>
                </w:r>
              </w:p>
              <w:p w14:paraId="26586498"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Submitted for Review (SfR)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2817E912"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I/R</w:t>
                </w:r>
              </w:p>
            </w:tc>
            <w:tc>
              <w:tcPr>
                <w:tcW w:w="659" w:type="pct"/>
                <w:tcBorders>
                  <w:top w:val="single" w:sz="4" w:space="0" w:color="7F7F7F"/>
                  <w:left w:val="single" w:sz="4" w:space="0" w:color="7F7F7F"/>
                  <w:bottom w:val="single" w:sz="4" w:space="0" w:color="7F7F7F"/>
                  <w:right w:val="single" w:sz="4" w:space="0" w:color="7F7F7F"/>
                </w:tcBorders>
              </w:tcPr>
              <w:p w14:paraId="385526D0" w14:textId="77777777" w:rsidR="00A360FB" w:rsidRPr="00963C85" w:rsidRDefault="00A360FB" w:rsidP="00A360FB">
                <w:pPr>
                  <w:spacing w:line="276" w:lineRule="auto"/>
                  <w:rPr>
                    <w:rFonts w:ascii="Times New Roman" w:eastAsia="Calibri" w:hAnsi="Times New Roman"/>
                    <w:bCs/>
                    <w:color w:val="000000"/>
                    <w:sz w:val="20"/>
                  </w:rPr>
                </w:pPr>
                <w:r w:rsidRPr="00963C85">
                  <w:rPr>
                    <w:rFonts w:ascii="Times New Roman" w:eastAsia="Calibri" w:hAnsi="Times New Roman"/>
                    <w:bCs/>
                    <w:color w:val="000000"/>
                    <w:sz w:val="20"/>
                  </w:rPr>
                  <w:t>As Required</w:t>
                </w:r>
              </w:p>
            </w:tc>
          </w:tr>
        </w:tbl>
        <w:p w14:paraId="750417FF" w14:textId="3CCCDD9C" w:rsidR="00CF18D3" w:rsidRPr="00963C85" w:rsidRDefault="00CF18D3" w:rsidP="00CF18D3">
          <w:pPr>
            <w:rPr>
              <w:rFonts w:ascii="Times New Roman" w:hAnsi="Times New Roman"/>
              <w:sz w:val="20"/>
            </w:rPr>
          </w:pPr>
          <w:r w:rsidRPr="00963C85">
            <w:rPr>
              <w:rStyle w:val="FootnoteReference"/>
              <w:rFonts w:ascii="Times New Roman" w:hAnsi="Times New Roman"/>
              <w:sz w:val="20"/>
            </w:rPr>
            <w:footnoteRef/>
          </w:r>
          <w:r w:rsidRPr="00963C85">
            <w:rPr>
              <w:rFonts w:ascii="Times New Roman" w:hAnsi="Times New Roman"/>
              <w:sz w:val="20"/>
            </w:rPr>
            <w:t xml:space="preserve"> Action: I=Insert R=Replace</w:t>
          </w:r>
        </w:p>
        <w:p w14:paraId="1A5E7FEB" w14:textId="365E1078" w:rsidR="009A1E7F" w:rsidRPr="00963C85" w:rsidRDefault="009A1E7F" w:rsidP="00CF18D3">
          <w:pPr>
            <w:rPr>
              <w:rFonts w:ascii="Times New Roman" w:hAnsi="Times New Roman"/>
              <w:sz w:val="20"/>
            </w:rPr>
          </w:pPr>
        </w:p>
        <w:p w14:paraId="51AAAAFA" w14:textId="5A380168" w:rsidR="009A1E7F" w:rsidRPr="00963C85" w:rsidRDefault="009A1E7F" w:rsidP="00CF18D3">
          <w:pPr>
            <w:rPr>
              <w:rFonts w:ascii="Times New Roman" w:hAnsi="Times New Roman"/>
              <w:sz w:val="20"/>
            </w:rPr>
          </w:pPr>
          <w:r w:rsidRPr="00963C85">
            <w:rPr>
              <w:rFonts w:ascii="Times New Roman" w:hAnsi="Times New Roman"/>
              <w:sz w:val="20"/>
            </w:rPr>
            <w:t>*Previous Document History before v5.00 is not available.</w:t>
          </w:r>
        </w:p>
        <w:p w14:paraId="39198EFE" w14:textId="77777777" w:rsidR="00CF18D3" w:rsidRPr="00F64B49" w:rsidRDefault="00CF18D3" w:rsidP="00CF18D3">
          <w:pPr>
            <w:rPr>
              <w:rFonts w:eastAsia="Calibri"/>
            </w:rPr>
          </w:pPr>
        </w:p>
        <w:p w14:paraId="248F7BC5" w14:textId="77777777" w:rsidR="00CF18D3" w:rsidRPr="00F64B49" w:rsidRDefault="00CF18D3" w:rsidP="00CF18D3">
          <w:pPr>
            <w:pStyle w:val="HeadingTOC"/>
            <w:rPr>
              <w:rFonts w:eastAsia="Calibri"/>
            </w:rPr>
          </w:pPr>
          <w:r w:rsidRPr="00F64B49">
            <w:rPr>
              <w:rFonts w:eastAsia="Calibri"/>
            </w:rPr>
            <w:t>Configuration management: document location</w:t>
          </w:r>
        </w:p>
        <w:p w14:paraId="2F8BF1B6" w14:textId="017DCD8D" w:rsidR="00CF18D3" w:rsidRPr="00963C85" w:rsidRDefault="001B21D0" w:rsidP="00CF18D3">
          <w:pPr>
            <w:spacing w:line="276" w:lineRule="auto"/>
            <w:rPr>
              <w:rFonts w:ascii="Times New Roman" w:eastAsia="Calibri" w:hAnsi="Times New Roman"/>
              <w:sz w:val="20"/>
            </w:rPr>
          </w:pPr>
          <w:sdt>
            <w:sdtPr>
              <w:rPr>
                <w:rFonts w:ascii="Times New Roman" w:eastAsia="Calibri" w:hAnsi="Times New Roman"/>
                <w:sz w:val="20"/>
              </w:rPr>
              <w:id w:val="835106746"/>
              <w:placeholder>
                <w:docPart w:val="2FA8652B900148EAB73B7538541668BE"/>
              </w:placeholder>
              <w:dropDownList>
                <w:listItem w:displayText="Select the applicable value about the location of the previously accepted version of this document here." w:valu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CB12CC" w:rsidRPr="00963C85">
                <w:rPr>
                  <w:rFonts w:ascii="Times New Roman" w:eastAsia="Calibri" w:hAnsi="Times New Roman"/>
                  <w:sz w:val="20"/>
                </w:rPr>
                <w:t>The latest accepted version of this controlled document is stored on:</w:t>
              </w:r>
            </w:sdtContent>
          </w:sdt>
          <w:r w:rsidR="00CB12CC" w:rsidRPr="00963C85">
            <w:rPr>
              <w:rFonts w:ascii="Times New Roman" w:eastAsia="Calibri" w:hAnsi="Times New Roman"/>
              <w:sz w:val="20"/>
            </w:rPr>
            <w:t xml:space="preserve"> </w:t>
          </w:r>
          <w:hyperlink r:id="rId12" w:history="1">
            <w:r w:rsidR="00CB12CC" w:rsidRPr="0040506A">
              <w:rPr>
                <w:rStyle w:val="Hyperlink"/>
                <w:rFonts w:ascii="Times New Roman" w:eastAsia="Calibri" w:hAnsi="Times New Roman"/>
                <w:sz w:val="20"/>
              </w:rPr>
              <w:t>CIRCABC</w:t>
            </w:r>
          </w:hyperlink>
          <w:r w:rsidR="00CF18D3" w:rsidRPr="00963C85">
            <w:rPr>
              <w:rFonts w:ascii="Times New Roman" w:hAnsi="Times New Roman"/>
              <w:sz w:val="20"/>
            </w:rPr>
            <w:br w:type="page"/>
          </w:r>
        </w:p>
      </w:sdtContent>
    </w:sdt>
    <w:sdt>
      <w:sdtPr>
        <w:rPr>
          <w:rFonts w:ascii="Times New Roman" w:hAnsi="Times New Roman"/>
          <w:b w:val="0"/>
          <w:sz w:val="22"/>
          <w:szCs w:val="20"/>
        </w:rPr>
        <w:alias w:val="Table of Contents"/>
        <w:tag w:val="eqT1QegFOKAi3zHpinqjV4"/>
        <w:id w:val="134919245"/>
      </w:sdtPr>
      <w:sdtEndPr/>
      <w:sdtContent>
        <w:p w14:paraId="26C48EFD" w14:textId="77777777" w:rsidR="00CF18D3" w:rsidRPr="00F64B49" w:rsidRDefault="001B21D0" w:rsidP="00CF18D3">
          <w:pPr>
            <w:pStyle w:val="HeadingTOC"/>
          </w:pPr>
          <w:sdt>
            <w:sdtPr>
              <w:id w:val="921761996"/>
              <w:dataBinding w:xpath="/Texts/TOCHeading" w:storeItemID="{4EF90DE6-88B6-4264-9629-4D8DFDFE87D2}"/>
              <w:text w:multiLine="1"/>
            </w:sdtPr>
            <w:sdtEndPr/>
            <w:sdtContent>
              <w:r w:rsidR="00CF18D3" w:rsidRPr="00F64B49">
                <w:t>Table of contents</w:t>
              </w:r>
            </w:sdtContent>
          </w:sdt>
        </w:p>
        <w:p w14:paraId="58E4B3FE" w14:textId="0DF30DCF" w:rsidR="00D70517" w:rsidRDefault="00CF18D3">
          <w:pPr>
            <w:pStyle w:val="TOC1"/>
            <w:tabs>
              <w:tab w:val="left" w:pos="400"/>
              <w:tab w:val="right" w:leader="dot" w:pos="9061"/>
            </w:tabs>
            <w:rPr>
              <w:rFonts w:eastAsiaTheme="minorEastAsia" w:cstheme="minorBidi"/>
              <w:b w:val="0"/>
              <w:caps w:val="0"/>
              <w:noProof/>
              <w:szCs w:val="22"/>
              <w:lang w:val="en-US" w:eastAsia="en-US"/>
            </w:rPr>
          </w:pPr>
          <w:r w:rsidRPr="003364E3">
            <w:rPr>
              <w:rFonts w:ascii="Times New Roman" w:hAnsi="Times New Roman"/>
              <w:caps w:val="0"/>
            </w:rPr>
            <w:fldChar w:fldCharType="begin"/>
          </w:r>
          <w:r w:rsidRPr="003364E3">
            <w:rPr>
              <w:rFonts w:ascii="Times New Roman" w:hAnsi="Times New Roman"/>
            </w:rPr>
            <w:instrText xml:space="preserve"> TOC \o "1-3" \h \z \u </w:instrText>
          </w:r>
          <w:r w:rsidRPr="003364E3">
            <w:rPr>
              <w:rFonts w:ascii="Times New Roman" w:hAnsi="Times New Roman"/>
              <w:caps w:val="0"/>
            </w:rPr>
            <w:fldChar w:fldCharType="separate"/>
          </w:r>
          <w:hyperlink w:anchor="_Toc77076976" w:history="1">
            <w:r w:rsidR="00D70517" w:rsidRPr="00AB5DE5">
              <w:rPr>
                <w:rStyle w:val="Hyperlink"/>
                <w:noProof/>
              </w:rPr>
              <w:t>1.</w:t>
            </w:r>
            <w:r w:rsidR="00D70517">
              <w:rPr>
                <w:rFonts w:eastAsiaTheme="minorEastAsia" w:cstheme="minorBidi"/>
                <w:b w:val="0"/>
                <w:caps w:val="0"/>
                <w:noProof/>
                <w:szCs w:val="22"/>
                <w:lang w:val="en-US" w:eastAsia="en-US"/>
              </w:rPr>
              <w:tab/>
            </w:r>
            <w:r w:rsidR="00D70517" w:rsidRPr="00AB5DE5">
              <w:rPr>
                <w:rStyle w:val="Hyperlink"/>
                <w:noProof/>
              </w:rPr>
              <w:t>General Introduction</w:t>
            </w:r>
            <w:r w:rsidR="00D70517">
              <w:rPr>
                <w:noProof/>
                <w:webHidden/>
              </w:rPr>
              <w:tab/>
            </w:r>
            <w:r w:rsidR="00D70517">
              <w:rPr>
                <w:noProof/>
                <w:webHidden/>
              </w:rPr>
              <w:fldChar w:fldCharType="begin"/>
            </w:r>
            <w:r w:rsidR="00D70517">
              <w:rPr>
                <w:noProof/>
                <w:webHidden/>
              </w:rPr>
              <w:instrText xml:space="preserve"> PAGEREF _Toc77076976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58DA0617" w14:textId="44562ABD"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77" w:history="1">
            <w:r w:rsidR="00D70517" w:rsidRPr="00AB5DE5">
              <w:rPr>
                <w:rStyle w:val="Hyperlink"/>
                <w:noProof/>
              </w:rPr>
              <w:t>1.1</w:t>
            </w:r>
            <w:r w:rsidR="00D70517">
              <w:rPr>
                <w:rFonts w:eastAsiaTheme="minorEastAsia" w:cstheme="minorBidi"/>
                <w:smallCaps w:val="0"/>
                <w:noProof/>
                <w:szCs w:val="22"/>
                <w:lang w:val="en-US" w:eastAsia="en-US"/>
              </w:rPr>
              <w:tab/>
            </w:r>
            <w:r w:rsidR="00D70517" w:rsidRPr="00AB5DE5">
              <w:rPr>
                <w:rStyle w:val="Hyperlink"/>
                <w:noProof/>
              </w:rPr>
              <w:t>Document and WORK overview</w:t>
            </w:r>
            <w:r w:rsidR="00D70517">
              <w:rPr>
                <w:noProof/>
                <w:webHidden/>
              </w:rPr>
              <w:tab/>
            </w:r>
            <w:r w:rsidR="00D70517">
              <w:rPr>
                <w:noProof/>
                <w:webHidden/>
              </w:rPr>
              <w:fldChar w:fldCharType="begin"/>
            </w:r>
            <w:r w:rsidR="00D70517">
              <w:rPr>
                <w:noProof/>
                <w:webHidden/>
              </w:rPr>
              <w:instrText xml:space="preserve"> PAGEREF _Toc77076977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3F2892FF" w14:textId="76AF1A60"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78" w:history="1">
            <w:r w:rsidR="00D70517" w:rsidRPr="00AB5DE5">
              <w:rPr>
                <w:rStyle w:val="Hyperlink"/>
                <w:noProof/>
              </w:rPr>
              <w:t>1.1.1</w:t>
            </w:r>
            <w:r w:rsidR="00D70517">
              <w:rPr>
                <w:rFonts w:eastAsiaTheme="minorEastAsia" w:cstheme="minorBidi"/>
                <w:i w:val="0"/>
                <w:noProof/>
                <w:szCs w:val="22"/>
                <w:lang w:val="en-US" w:eastAsia="en-US"/>
              </w:rPr>
              <w:tab/>
            </w:r>
            <w:r w:rsidR="00D70517" w:rsidRPr="00AB5DE5">
              <w:rPr>
                <w:rStyle w:val="Hyperlink"/>
                <w:noProof/>
              </w:rPr>
              <w:t>Background And Objectives</w:t>
            </w:r>
            <w:r w:rsidR="00D70517">
              <w:rPr>
                <w:noProof/>
                <w:webHidden/>
              </w:rPr>
              <w:tab/>
            </w:r>
            <w:r w:rsidR="00D70517">
              <w:rPr>
                <w:noProof/>
                <w:webHidden/>
              </w:rPr>
              <w:fldChar w:fldCharType="begin"/>
            </w:r>
            <w:r w:rsidR="00D70517">
              <w:rPr>
                <w:noProof/>
                <w:webHidden/>
              </w:rPr>
              <w:instrText xml:space="preserve"> PAGEREF _Toc77076978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129C1708" w14:textId="45D6A22C"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79" w:history="1">
            <w:r w:rsidR="00D70517" w:rsidRPr="00AB5DE5">
              <w:rPr>
                <w:rStyle w:val="Hyperlink"/>
                <w:noProof/>
              </w:rPr>
              <w:t>1.1.2</w:t>
            </w:r>
            <w:r w:rsidR="00D70517">
              <w:rPr>
                <w:rFonts w:eastAsiaTheme="minorEastAsia" w:cstheme="minorBidi"/>
                <w:i w:val="0"/>
                <w:noProof/>
                <w:szCs w:val="22"/>
                <w:lang w:val="en-US" w:eastAsia="en-US"/>
              </w:rPr>
              <w:tab/>
            </w:r>
            <w:r w:rsidR="00D70517" w:rsidRPr="00AB5DE5">
              <w:rPr>
                <w:rStyle w:val="Hyperlink"/>
                <w:noProof/>
              </w:rPr>
              <w:t>General Approach</w:t>
            </w:r>
            <w:r w:rsidR="00D70517">
              <w:rPr>
                <w:noProof/>
                <w:webHidden/>
              </w:rPr>
              <w:tab/>
            </w:r>
            <w:r w:rsidR="00D70517">
              <w:rPr>
                <w:noProof/>
                <w:webHidden/>
              </w:rPr>
              <w:fldChar w:fldCharType="begin"/>
            </w:r>
            <w:r w:rsidR="00D70517">
              <w:rPr>
                <w:noProof/>
                <w:webHidden/>
              </w:rPr>
              <w:instrText xml:space="preserve"> PAGEREF _Toc77076979 \h </w:instrText>
            </w:r>
            <w:r w:rsidR="00D70517">
              <w:rPr>
                <w:noProof/>
                <w:webHidden/>
              </w:rPr>
            </w:r>
            <w:r w:rsidR="00D70517">
              <w:rPr>
                <w:noProof/>
                <w:webHidden/>
              </w:rPr>
              <w:fldChar w:fldCharType="separate"/>
            </w:r>
            <w:r w:rsidR="00D70517">
              <w:rPr>
                <w:noProof/>
                <w:webHidden/>
              </w:rPr>
              <w:t>6</w:t>
            </w:r>
            <w:r w:rsidR="00D70517">
              <w:rPr>
                <w:noProof/>
                <w:webHidden/>
              </w:rPr>
              <w:fldChar w:fldCharType="end"/>
            </w:r>
          </w:hyperlink>
        </w:p>
        <w:p w14:paraId="092C51F2" w14:textId="08740F07"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80" w:history="1">
            <w:r w:rsidR="00D70517" w:rsidRPr="00AB5DE5">
              <w:rPr>
                <w:rStyle w:val="Hyperlink"/>
                <w:noProof/>
              </w:rPr>
              <w:t>1.1.3</w:t>
            </w:r>
            <w:r w:rsidR="00D70517">
              <w:rPr>
                <w:rFonts w:eastAsiaTheme="minorEastAsia" w:cstheme="minorBidi"/>
                <w:i w:val="0"/>
                <w:noProof/>
                <w:szCs w:val="22"/>
                <w:lang w:val="en-US" w:eastAsia="en-US"/>
              </w:rPr>
              <w:tab/>
            </w:r>
            <w:r w:rsidR="00D70517" w:rsidRPr="00AB5DE5">
              <w:rPr>
                <w:rStyle w:val="Hyperlink"/>
                <w:noProof/>
              </w:rPr>
              <w:t>Intended Readership</w:t>
            </w:r>
            <w:r w:rsidR="00D70517">
              <w:rPr>
                <w:noProof/>
                <w:webHidden/>
              </w:rPr>
              <w:tab/>
            </w:r>
            <w:r w:rsidR="00D70517">
              <w:rPr>
                <w:noProof/>
                <w:webHidden/>
              </w:rPr>
              <w:fldChar w:fldCharType="begin"/>
            </w:r>
            <w:r w:rsidR="00D70517">
              <w:rPr>
                <w:noProof/>
                <w:webHidden/>
              </w:rPr>
              <w:instrText xml:space="preserve"> PAGEREF _Toc77076980 \h </w:instrText>
            </w:r>
            <w:r w:rsidR="00D70517">
              <w:rPr>
                <w:noProof/>
                <w:webHidden/>
              </w:rPr>
            </w:r>
            <w:r w:rsidR="00D70517">
              <w:rPr>
                <w:noProof/>
                <w:webHidden/>
              </w:rPr>
              <w:fldChar w:fldCharType="separate"/>
            </w:r>
            <w:r w:rsidR="00D70517">
              <w:rPr>
                <w:noProof/>
                <w:webHidden/>
              </w:rPr>
              <w:t>7</w:t>
            </w:r>
            <w:r w:rsidR="00D70517">
              <w:rPr>
                <w:noProof/>
                <w:webHidden/>
              </w:rPr>
              <w:fldChar w:fldCharType="end"/>
            </w:r>
          </w:hyperlink>
        </w:p>
        <w:p w14:paraId="045061B2" w14:textId="3FEFB384"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81" w:history="1">
            <w:r w:rsidR="00D70517" w:rsidRPr="00AB5DE5">
              <w:rPr>
                <w:rStyle w:val="Hyperlink"/>
                <w:noProof/>
              </w:rPr>
              <w:t>1.2</w:t>
            </w:r>
            <w:r w:rsidR="00D70517">
              <w:rPr>
                <w:rFonts w:eastAsiaTheme="minorEastAsia" w:cstheme="minorBidi"/>
                <w:smallCaps w:val="0"/>
                <w:noProof/>
                <w:szCs w:val="22"/>
                <w:lang w:val="en-US" w:eastAsia="en-US"/>
              </w:rPr>
              <w:tab/>
            </w:r>
            <w:r w:rsidR="00D70517" w:rsidRPr="00AB5DE5">
              <w:rPr>
                <w:rStyle w:val="Hyperlink"/>
                <w:noProof/>
              </w:rPr>
              <w:t>Definitions</w:t>
            </w:r>
            <w:r w:rsidR="00D70517">
              <w:rPr>
                <w:noProof/>
                <w:webHidden/>
              </w:rPr>
              <w:tab/>
            </w:r>
            <w:r w:rsidR="00D70517">
              <w:rPr>
                <w:noProof/>
                <w:webHidden/>
              </w:rPr>
              <w:fldChar w:fldCharType="begin"/>
            </w:r>
            <w:r w:rsidR="00D70517">
              <w:rPr>
                <w:noProof/>
                <w:webHidden/>
              </w:rPr>
              <w:instrText xml:space="preserve"> PAGEREF _Toc77076981 \h </w:instrText>
            </w:r>
            <w:r w:rsidR="00D70517">
              <w:rPr>
                <w:noProof/>
                <w:webHidden/>
              </w:rPr>
            </w:r>
            <w:r w:rsidR="00D70517">
              <w:rPr>
                <w:noProof/>
                <w:webHidden/>
              </w:rPr>
              <w:fldChar w:fldCharType="separate"/>
            </w:r>
            <w:r w:rsidR="00D70517">
              <w:rPr>
                <w:noProof/>
                <w:webHidden/>
              </w:rPr>
              <w:t>7</w:t>
            </w:r>
            <w:r w:rsidR="00D70517">
              <w:rPr>
                <w:noProof/>
                <w:webHidden/>
              </w:rPr>
              <w:fldChar w:fldCharType="end"/>
            </w:r>
          </w:hyperlink>
        </w:p>
        <w:p w14:paraId="1AC0A6A9" w14:textId="4817F1D0"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82" w:history="1">
            <w:r w:rsidR="00D70517" w:rsidRPr="00AB5DE5">
              <w:rPr>
                <w:rStyle w:val="Hyperlink"/>
                <w:noProof/>
              </w:rPr>
              <w:t>1.2.1</w:t>
            </w:r>
            <w:r w:rsidR="00D70517">
              <w:rPr>
                <w:rFonts w:eastAsiaTheme="minorEastAsia" w:cstheme="minorBidi"/>
                <w:i w:val="0"/>
                <w:noProof/>
                <w:szCs w:val="22"/>
                <w:lang w:val="en-US" w:eastAsia="en-US"/>
              </w:rPr>
              <w:tab/>
            </w:r>
            <w:r w:rsidR="00D70517" w:rsidRPr="00AB5DE5">
              <w:rPr>
                <w:rStyle w:val="Hyperlink"/>
                <w:noProof/>
              </w:rPr>
              <w:t>Methodology Related Definitions</w:t>
            </w:r>
            <w:r w:rsidR="00D70517">
              <w:rPr>
                <w:noProof/>
                <w:webHidden/>
              </w:rPr>
              <w:tab/>
            </w:r>
            <w:r w:rsidR="00D70517">
              <w:rPr>
                <w:noProof/>
                <w:webHidden/>
              </w:rPr>
              <w:fldChar w:fldCharType="begin"/>
            </w:r>
            <w:r w:rsidR="00D70517">
              <w:rPr>
                <w:noProof/>
                <w:webHidden/>
              </w:rPr>
              <w:instrText xml:space="preserve"> PAGEREF _Toc77076982 \h </w:instrText>
            </w:r>
            <w:r w:rsidR="00D70517">
              <w:rPr>
                <w:noProof/>
                <w:webHidden/>
              </w:rPr>
            </w:r>
            <w:r w:rsidR="00D70517">
              <w:rPr>
                <w:noProof/>
                <w:webHidden/>
              </w:rPr>
              <w:fldChar w:fldCharType="separate"/>
            </w:r>
            <w:r w:rsidR="00D70517">
              <w:rPr>
                <w:noProof/>
                <w:webHidden/>
              </w:rPr>
              <w:t>7</w:t>
            </w:r>
            <w:r w:rsidR="00D70517">
              <w:rPr>
                <w:noProof/>
                <w:webHidden/>
              </w:rPr>
              <w:fldChar w:fldCharType="end"/>
            </w:r>
          </w:hyperlink>
        </w:p>
        <w:p w14:paraId="6BC64F53" w14:textId="63FE00BD"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83" w:history="1">
            <w:r w:rsidR="00D70517" w:rsidRPr="00AB5DE5">
              <w:rPr>
                <w:rStyle w:val="Hyperlink"/>
                <w:noProof/>
              </w:rPr>
              <w:t>1.2.2</w:t>
            </w:r>
            <w:r w:rsidR="00D70517">
              <w:rPr>
                <w:rFonts w:eastAsiaTheme="minorEastAsia" w:cstheme="minorBidi"/>
                <w:i w:val="0"/>
                <w:noProof/>
                <w:szCs w:val="22"/>
                <w:lang w:val="en-US" w:eastAsia="en-US"/>
              </w:rPr>
              <w:tab/>
            </w:r>
            <w:r w:rsidR="00D70517" w:rsidRPr="00AB5DE5">
              <w:rPr>
                <w:rStyle w:val="Hyperlink"/>
                <w:noProof/>
              </w:rPr>
              <w:t>Business Related Definitions</w:t>
            </w:r>
            <w:r w:rsidR="00D70517">
              <w:rPr>
                <w:noProof/>
                <w:webHidden/>
              </w:rPr>
              <w:tab/>
            </w:r>
            <w:r w:rsidR="00D70517">
              <w:rPr>
                <w:noProof/>
                <w:webHidden/>
              </w:rPr>
              <w:fldChar w:fldCharType="begin"/>
            </w:r>
            <w:r w:rsidR="00D70517">
              <w:rPr>
                <w:noProof/>
                <w:webHidden/>
              </w:rPr>
              <w:instrText xml:space="preserve"> PAGEREF _Toc77076983 \h </w:instrText>
            </w:r>
            <w:r w:rsidR="00D70517">
              <w:rPr>
                <w:noProof/>
                <w:webHidden/>
              </w:rPr>
            </w:r>
            <w:r w:rsidR="00D70517">
              <w:rPr>
                <w:noProof/>
                <w:webHidden/>
              </w:rPr>
              <w:fldChar w:fldCharType="separate"/>
            </w:r>
            <w:r w:rsidR="00D70517">
              <w:rPr>
                <w:noProof/>
                <w:webHidden/>
              </w:rPr>
              <w:t>8</w:t>
            </w:r>
            <w:r w:rsidR="00D70517">
              <w:rPr>
                <w:noProof/>
                <w:webHidden/>
              </w:rPr>
              <w:fldChar w:fldCharType="end"/>
            </w:r>
          </w:hyperlink>
        </w:p>
        <w:p w14:paraId="31DE0A41" w14:textId="4FF25CC5"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84" w:history="1">
            <w:r w:rsidR="00D70517" w:rsidRPr="00AB5DE5">
              <w:rPr>
                <w:rStyle w:val="Hyperlink"/>
                <w:noProof/>
              </w:rPr>
              <w:t>1.3</w:t>
            </w:r>
            <w:r w:rsidR="00D70517">
              <w:rPr>
                <w:rFonts w:eastAsiaTheme="minorEastAsia" w:cstheme="minorBidi"/>
                <w:smallCaps w:val="0"/>
                <w:noProof/>
                <w:szCs w:val="22"/>
                <w:lang w:val="en-US" w:eastAsia="en-US"/>
              </w:rPr>
              <w:tab/>
            </w:r>
            <w:r w:rsidR="00D70517" w:rsidRPr="00AB5DE5">
              <w:rPr>
                <w:rStyle w:val="Hyperlink"/>
                <w:noProof/>
              </w:rPr>
              <w:t>Acronyms</w:t>
            </w:r>
            <w:r w:rsidR="00D70517">
              <w:rPr>
                <w:noProof/>
                <w:webHidden/>
              </w:rPr>
              <w:tab/>
            </w:r>
            <w:r w:rsidR="00D70517">
              <w:rPr>
                <w:noProof/>
                <w:webHidden/>
              </w:rPr>
              <w:fldChar w:fldCharType="begin"/>
            </w:r>
            <w:r w:rsidR="00D70517">
              <w:rPr>
                <w:noProof/>
                <w:webHidden/>
              </w:rPr>
              <w:instrText xml:space="preserve"> PAGEREF _Toc77076984 \h </w:instrText>
            </w:r>
            <w:r w:rsidR="00D70517">
              <w:rPr>
                <w:noProof/>
                <w:webHidden/>
              </w:rPr>
            </w:r>
            <w:r w:rsidR="00D70517">
              <w:rPr>
                <w:noProof/>
                <w:webHidden/>
              </w:rPr>
              <w:fldChar w:fldCharType="separate"/>
            </w:r>
            <w:r w:rsidR="00D70517">
              <w:rPr>
                <w:noProof/>
                <w:webHidden/>
              </w:rPr>
              <w:t>11</w:t>
            </w:r>
            <w:r w:rsidR="00D70517">
              <w:rPr>
                <w:noProof/>
                <w:webHidden/>
              </w:rPr>
              <w:fldChar w:fldCharType="end"/>
            </w:r>
          </w:hyperlink>
        </w:p>
        <w:p w14:paraId="2E3C370E" w14:textId="4D93D65F"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85" w:history="1">
            <w:r w:rsidR="00D70517" w:rsidRPr="00AB5DE5">
              <w:rPr>
                <w:rStyle w:val="Hyperlink"/>
                <w:noProof/>
              </w:rPr>
              <w:t>1.4</w:t>
            </w:r>
            <w:r w:rsidR="00D70517">
              <w:rPr>
                <w:rFonts w:eastAsiaTheme="minorEastAsia" w:cstheme="minorBidi"/>
                <w:smallCaps w:val="0"/>
                <w:noProof/>
                <w:szCs w:val="22"/>
                <w:lang w:val="en-US" w:eastAsia="en-US"/>
              </w:rPr>
              <w:tab/>
            </w:r>
            <w:r w:rsidR="00D70517" w:rsidRPr="00AB5DE5">
              <w:rPr>
                <w:rStyle w:val="Hyperlink"/>
                <w:noProof/>
              </w:rPr>
              <w:t>References</w:t>
            </w:r>
            <w:r w:rsidR="00D70517">
              <w:rPr>
                <w:noProof/>
                <w:webHidden/>
              </w:rPr>
              <w:tab/>
            </w:r>
            <w:r w:rsidR="00D70517">
              <w:rPr>
                <w:noProof/>
                <w:webHidden/>
              </w:rPr>
              <w:fldChar w:fldCharType="begin"/>
            </w:r>
            <w:r w:rsidR="00D70517">
              <w:rPr>
                <w:noProof/>
                <w:webHidden/>
              </w:rPr>
              <w:instrText xml:space="preserve"> PAGEREF _Toc77076985 \h </w:instrText>
            </w:r>
            <w:r w:rsidR="00D70517">
              <w:rPr>
                <w:noProof/>
                <w:webHidden/>
              </w:rPr>
            </w:r>
            <w:r w:rsidR="00D70517">
              <w:rPr>
                <w:noProof/>
                <w:webHidden/>
              </w:rPr>
              <w:fldChar w:fldCharType="separate"/>
            </w:r>
            <w:r w:rsidR="00D70517">
              <w:rPr>
                <w:noProof/>
                <w:webHidden/>
              </w:rPr>
              <w:t>13</w:t>
            </w:r>
            <w:r w:rsidR="00D70517">
              <w:rPr>
                <w:noProof/>
                <w:webHidden/>
              </w:rPr>
              <w:fldChar w:fldCharType="end"/>
            </w:r>
          </w:hyperlink>
        </w:p>
        <w:p w14:paraId="5718ECF3" w14:textId="1AFDFB58"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86" w:history="1">
            <w:r w:rsidR="00D70517" w:rsidRPr="00AB5DE5">
              <w:rPr>
                <w:rStyle w:val="Hyperlink"/>
                <w:noProof/>
              </w:rPr>
              <w:t>1.5</w:t>
            </w:r>
            <w:r w:rsidR="00D70517">
              <w:rPr>
                <w:rFonts w:eastAsiaTheme="minorEastAsia" w:cstheme="minorBidi"/>
                <w:smallCaps w:val="0"/>
                <w:noProof/>
                <w:szCs w:val="22"/>
                <w:lang w:val="en-US" w:eastAsia="en-US"/>
              </w:rPr>
              <w:tab/>
            </w:r>
            <w:r w:rsidR="00D70517" w:rsidRPr="00AB5DE5">
              <w:rPr>
                <w:rStyle w:val="Hyperlink"/>
                <w:noProof/>
              </w:rPr>
              <w:t>Changes in the legislation</w:t>
            </w:r>
            <w:r w:rsidR="00D70517">
              <w:rPr>
                <w:noProof/>
                <w:webHidden/>
              </w:rPr>
              <w:tab/>
            </w:r>
            <w:r w:rsidR="00D70517">
              <w:rPr>
                <w:noProof/>
                <w:webHidden/>
              </w:rPr>
              <w:fldChar w:fldCharType="begin"/>
            </w:r>
            <w:r w:rsidR="00D70517">
              <w:rPr>
                <w:noProof/>
                <w:webHidden/>
              </w:rPr>
              <w:instrText xml:space="preserve"> PAGEREF _Toc77076986 \h </w:instrText>
            </w:r>
            <w:r w:rsidR="00D70517">
              <w:rPr>
                <w:noProof/>
                <w:webHidden/>
              </w:rPr>
            </w:r>
            <w:r w:rsidR="00D70517">
              <w:rPr>
                <w:noProof/>
                <w:webHidden/>
              </w:rPr>
              <w:fldChar w:fldCharType="separate"/>
            </w:r>
            <w:r w:rsidR="00D70517">
              <w:rPr>
                <w:noProof/>
                <w:webHidden/>
              </w:rPr>
              <w:t>14</w:t>
            </w:r>
            <w:r w:rsidR="00D70517">
              <w:rPr>
                <w:noProof/>
                <w:webHidden/>
              </w:rPr>
              <w:fldChar w:fldCharType="end"/>
            </w:r>
          </w:hyperlink>
        </w:p>
        <w:p w14:paraId="72471073" w14:textId="2054002E"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87" w:history="1">
            <w:r w:rsidR="00D70517" w:rsidRPr="00AB5DE5">
              <w:rPr>
                <w:rStyle w:val="Hyperlink"/>
                <w:noProof/>
              </w:rPr>
              <w:t>1.6</w:t>
            </w:r>
            <w:r w:rsidR="00D70517">
              <w:rPr>
                <w:rFonts w:eastAsiaTheme="minorEastAsia" w:cstheme="minorBidi"/>
                <w:smallCaps w:val="0"/>
                <w:noProof/>
                <w:szCs w:val="22"/>
                <w:lang w:val="en-US" w:eastAsia="en-US"/>
              </w:rPr>
              <w:tab/>
            </w:r>
            <w:r w:rsidR="00D70517" w:rsidRPr="00AB5DE5">
              <w:rPr>
                <w:rStyle w:val="Hyperlink"/>
                <w:noProof/>
              </w:rPr>
              <w:t>Assumptions</w:t>
            </w:r>
            <w:r w:rsidR="00D70517">
              <w:rPr>
                <w:noProof/>
                <w:webHidden/>
              </w:rPr>
              <w:tab/>
            </w:r>
            <w:r w:rsidR="00D70517">
              <w:rPr>
                <w:noProof/>
                <w:webHidden/>
              </w:rPr>
              <w:fldChar w:fldCharType="begin"/>
            </w:r>
            <w:r w:rsidR="00D70517">
              <w:rPr>
                <w:noProof/>
                <w:webHidden/>
              </w:rPr>
              <w:instrText xml:space="preserve"> PAGEREF _Toc77076987 \h </w:instrText>
            </w:r>
            <w:r w:rsidR="00D70517">
              <w:rPr>
                <w:noProof/>
                <w:webHidden/>
              </w:rPr>
            </w:r>
            <w:r w:rsidR="00D70517">
              <w:rPr>
                <w:noProof/>
                <w:webHidden/>
              </w:rPr>
              <w:fldChar w:fldCharType="separate"/>
            </w:r>
            <w:r w:rsidR="00D70517">
              <w:rPr>
                <w:noProof/>
                <w:webHidden/>
              </w:rPr>
              <w:t>14</w:t>
            </w:r>
            <w:r w:rsidR="00D70517">
              <w:rPr>
                <w:noProof/>
                <w:webHidden/>
              </w:rPr>
              <w:fldChar w:fldCharType="end"/>
            </w:r>
          </w:hyperlink>
        </w:p>
        <w:p w14:paraId="2B4EF461" w14:textId="7B0BD326"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88" w:history="1">
            <w:r w:rsidR="00D70517" w:rsidRPr="00AB5DE5">
              <w:rPr>
                <w:rStyle w:val="Hyperlink"/>
                <w:noProof/>
              </w:rPr>
              <w:t>1.7</w:t>
            </w:r>
            <w:r w:rsidR="00D70517">
              <w:rPr>
                <w:rFonts w:eastAsiaTheme="minorEastAsia" w:cstheme="minorBidi"/>
                <w:smallCaps w:val="0"/>
                <w:noProof/>
                <w:szCs w:val="22"/>
                <w:lang w:val="en-US" w:eastAsia="en-US"/>
              </w:rPr>
              <w:tab/>
            </w:r>
            <w:r w:rsidR="00D70517" w:rsidRPr="00AB5DE5">
              <w:rPr>
                <w:rStyle w:val="Hyperlink"/>
                <w:noProof/>
              </w:rPr>
              <w:t>Symbolism used in the various models</w:t>
            </w:r>
            <w:r w:rsidR="00D70517">
              <w:rPr>
                <w:noProof/>
                <w:webHidden/>
              </w:rPr>
              <w:tab/>
            </w:r>
            <w:r w:rsidR="00D70517">
              <w:rPr>
                <w:noProof/>
                <w:webHidden/>
              </w:rPr>
              <w:fldChar w:fldCharType="begin"/>
            </w:r>
            <w:r w:rsidR="00D70517">
              <w:rPr>
                <w:noProof/>
                <w:webHidden/>
              </w:rPr>
              <w:instrText xml:space="preserve"> PAGEREF _Toc77076988 \h </w:instrText>
            </w:r>
            <w:r w:rsidR="00D70517">
              <w:rPr>
                <w:noProof/>
                <w:webHidden/>
              </w:rPr>
            </w:r>
            <w:r w:rsidR="00D70517">
              <w:rPr>
                <w:noProof/>
                <w:webHidden/>
              </w:rPr>
              <w:fldChar w:fldCharType="separate"/>
            </w:r>
            <w:r w:rsidR="00D70517">
              <w:rPr>
                <w:noProof/>
                <w:webHidden/>
              </w:rPr>
              <w:t>15</w:t>
            </w:r>
            <w:r w:rsidR="00D70517">
              <w:rPr>
                <w:noProof/>
                <w:webHidden/>
              </w:rPr>
              <w:fldChar w:fldCharType="end"/>
            </w:r>
          </w:hyperlink>
        </w:p>
        <w:p w14:paraId="0F01F699" w14:textId="0793A51E"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89" w:history="1">
            <w:r w:rsidR="00D70517" w:rsidRPr="00AB5DE5">
              <w:rPr>
                <w:rStyle w:val="Hyperlink"/>
                <w:noProof/>
              </w:rPr>
              <w:t>1.8</w:t>
            </w:r>
            <w:r w:rsidR="00D70517">
              <w:rPr>
                <w:rFonts w:eastAsiaTheme="minorEastAsia" w:cstheme="minorBidi"/>
                <w:smallCaps w:val="0"/>
                <w:noProof/>
                <w:szCs w:val="22"/>
                <w:lang w:val="en-US" w:eastAsia="en-US"/>
              </w:rPr>
              <w:tab/>
            </w:r>
            <w:r w:rsidR="00D70517" w:rsidRPr="00AB5DE5">
              <w:rPr>
                <w:rStyle w:val="Hyperlink"/>
                <w:noProof/>
              </w:rPr>
              <w:t>Specific representations inside a process flow diagram</w:t>
            </w:r>
            <w:r w:rsidR="00D70517">
              <w:rPr>
                <w:noProof/>
                <w:webHidden/>
              </w:rPr>
              <w:tab/>
            </w:r>
            <w:r w:rsidR="00D70517">
              <w:rPr>
                <w:noProof/>
                <w:webHidden/>
              </w:rPr>
              <w:fldChar w:fldCharType="begin"/>
            </w:r>
            <w:r w:rsidR="00D70517">
              <w:rPr>
                <w:noProof/>
                <w:webHidden/>
              </w:rPr>
              <w:instrText xml:space="preserve"> PAGEREF _Toc77076989 \h </w:instrText>
            </w:r>
            <w:r w:rsidR="00D70517">
              <w:rPr>
                <w:noProof/>
                <w:webHidden/>
              </w:rPr>
            </w:r>
            <w:r w:rsidR="00D70517">
              <w:rPr>
                <w:noProof/>
                <w:webHidden/>
              </w:rPr>
              <w:fldChar w:fldCharType="separate"/>
            </w:r>
            <w:r w:rsidR="00D70517">
              <w:rPr>
                <w:noProof/>
                <w:webHidden/>
              </w:rPr>
              <w:t>16</w:t>
            </w:r>
            <w:r w:rsidR="00D70517">
              <w:rPr>
                <w:noProof/>
                <w:webHidden/>
              </w:rPr>
              <w:fldChar w:fldCharType="end"/>
            </w:r>
          </w:hyperlink>
        </w:p>
        <w:p w14:paraId="595DF863" w14:textId="5191624C"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90" w:history="1">
            <w:r w:rsidR="00D70517" w:rsidRPr="00AB5DE5">
              <w:rPr>
                <w:rStyle w:val="Hyperlink"/>
                <w:noProof/>
              </w:rPr>
              <w:t>1.8.1</w:t>
            </w:r>
            <w:r w:rsidR="00D70517">
              <w:rPr>
                <w:rFonts w:eastAsiaTheme="minorEastAsia" w:cstheme="minorBidi"/>
                <w:i w:val="0"/>
                <w:noProof/>
                <w:szCs w:val="22"/>
                <w:lang w:val="en-US" w:eastAsia="en-US"/>
              </w:rPr>
              <w:tab/>
            </w:r>
            <w:r w:rsidR="00D70517" w:rsidRPr="00AB5DE5">
              <w:rPr>
                <w:rStyle w:val="Hyperlink"/>
                <w:noProof/>
              </w:rPr>
              <w:t>The Components of the process flow</w:t>
            </w:r>
            <w:r w:rsidR="00D70517">
              <w:rPr>
                <w:noProof/>
                <w:webHidden/>
              </w:rPr>
              <w:tab/>
            </w:r>
            <w:r w:rsidR="00D70517">
              <w:rPr>
                <w:noProof/>
                <w:webHidden/>
              </w:rPr>
              <w:fldChar w:fldCharType="begin"/>
            </w:r>
            <w:r w:rsidR="00D70517">
              <w:rPr>
                <w:noProof/>
                <w:webHidden/>
              </w:rPr>
              <w:instrText xml:space="preserve"> PAGEREF _Toc77076990 \h </w:instrText>
            </w:r>
            <w:r w:rsidR="00D70517">
              <w:rPr>
                <w:noProof/>
                <w:webHidden/>
              </w:rPr>
            </w:r>
            <w:r w:rsidR="00D70517">
              <w:rPr>
                <w:noProof/>
                <w:webHidden/>
              </w:rPr>
              <w:fldChar w:fldCharType="separate"/>
            </w:r>
            <w:r w:rsidR="00D70517">
              <w:rPr>
                <w:noProof/>
                <w:webHidden/>
              </w:rPr>
              <w:t>19</w:t>
            </w:r>
            <w:r w:rsidR="00D70517">
              <w:rPr>
                <w:noProof/>
                <w:webHidden/>
              </w:rPr>
              <w:fldChar w:fldCharType="end"/>
            </w:r>
          </w:hyperlink>
        </w:p>
        <w:p w14:paraId="050EDFA3" w14:textId="2729FEB2"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91" w:history="1">
            <w:r w:rsidR="00D70517" w:rsidRPr="00AB5DE5">
              <w:rPr>
                <w:rStyle w:val="Hyperlink"/>
                <w:noProof/>
              </w:rPr>
              <w:t>1.9</w:t>
            </w:r>
            <w:r w:rsidR="00D70517">
              <w:rPr>
                <w:rFonts w:eastAsiaTheme="minorEastAsia" w:cstheme="minorBidi"/>
                <w:smallCaps w:val="0"/>
                <w:noProof/>
                <w:szCs w:val="22"/>
                <w:lang w:val="en-US" w:eastAsia="en-US"/>
              </w:rPr>
              <w:tab/>
            </w:r>
            <w:r w:rsidR="00D70517" w:rsidRPr="00AB5DE5">
              <w:rPr>
                <w:rStyle w:val="Hyperlink"/>
                <w:noProof/>
              </w:rPr>
              <w:t>Examples of textual description</w:t>
            </w:r>
            <w:r w:rsidR="00D70517">
              <w:rPr>
                <w:noProof/>
                <w:webHidden/>
              </w:rPr>
              <w:tab/>
            </w:r>
            <w:r w:rsidR="00D70517">
              <w:rPr>
                <w:noProof/>
                <w:webHidden/>
              </w:rPr>
              <w:fldChar w:fldCharType="begin"/>
            </w:r>
            <w:r w:rsidR="00D70517">
              <w:rPr>
                <w:noProof/>
                <w:webHidden/>
              </w:rPr>
              <w:instrText xml:space="preserve"> PAGEREF _Toc77076991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26A61262" w14:textId="32DC3541"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92" w:history="1">
            <w:r w:rsidR="00D70517" w:rsidRPr="00AB5DE5">
              <w:rPr>
                <w:rStyle w:val="Hyperlink"/>
                <w:noProof/>
              </w:rPr>
              <w:t>1.9.1</w:t>
            </w:r>
            <w:r w:rsidR="00D70517">
              <w:rPr>
                <w:rFonts w:eastAsiaTheme="minorEastAsia" w:cstheme="minorBidi"/>
                <w:i w:val="0"/>
                <w:noProof/>
                <w:szCs w:val="22"/>
                <w:lang w:val="en-US" w:eastAsia="en-US"/>
              </w:rPr>
              <w:tab/>
            </w:r>
            <w:r w:rsidR="00D70517" w:rsidRPr="00AB5DE5">
              <w:rPr>
                <w:rStyle w:val="Hyperlink"/>
                <w:noProof/>
              </w:rPr>
              <w:t>Major Event</w:t>
            </w:r>
            <w:r w:rsidR="00D70517">
              <w:rPr>
                <w:noProof/>
                <w:webHidden/>
              </w:rPr>
              <w:tab/>
            </w:r>
            <w:r w:rsidR="00D70517">
              <w:rPr>
                <w:noProof/>
                <w:webHidden/>
              </w:rPr>
              <w:fldChar w:fldCharType="begin"/>
            </w:r>
            <w:r w:rsidR="00D70517">
              <w:rPr>
                <w:noProof/>
                <w:webHidden/>
              </w:rPr>
              <w:instrText xml:space="preserve"> PAGEREF _Toc77076992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4C1C0CD9" w14:textId="445202E9"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93" w:history="1">
            <w:r w:rsidR="00D70517" w:rsidRPr="00AB5DE5">
              <w:rPr>
                <w:rStyle w:val="Hyperlink"/>
                <w:noProof/>
              </w:rPr>
              <w:t>1.9.2</w:t>
            </w:r>
            <w:r w:rsidR="00D70517">
              <w:rPr>
                <w:rFonts w:eastAsiaTheme="minorEastAsia" w:cstheme="minorBidi"/>
                <w:i w:val="0"/>
                <w:noProof/>
                <w:szCs w:val="22"/>
                <w:lang w:val="en-US" w:eastAsia="en-US"/>
              </w:rPr>
              <w:tab/>
            </w:r>
            <w:r w:rsidR="00D70517" w:rsidRPr="00AB5DE5">
              <w:rPr>
                <w:rStyle w:val="Hyperlink"/>
                <w:noProof/>
              </w:rPr>
              <w:t>Process Pure NCTS</w:t>
            </w:r>
            <w:r w:rsidR="00D70517">
              <w:rPr>
                <w:noProof/>
                <w:webHidden/>
              </w:rPr>
              <w:tab/>
            </w:r>
            <w:r w:rsidR="00D70517">
              <w:rPr>
                <w:noProof/>
                <w:webHidden/>
              </w:rPr>
              <w:fldChar w:fldCharType="begin"/>
            </w:r>
            <w:r w:rsidR="00D70517">
              <w:rPr>
                <w:noProof/>
                <w:webHidden/>
              </w:rPr>
              <w:instrText xml:space="preserve"> PAGEREF _Toc77076993 \h </w:instrText>
            </w:r>
            <w:r w:rsidR="00D70517">
              <w:rPr>
                <w:noProof/>
                <w:webHidden/>
              </w:rPr>
            </w:r>
            <w:r w:rsidR="00D70517">
              <w:rPr>
                <w:noProof/>
                <w:webHidden/>
              </w:rPr>
              <w:fldChar w:fldCharType="separate"/>
            </w:r>
            <w:r w:rsidR="00D70517">
              <w:rPr>
                <w:noProof/>
                <w:webHidden/>
              </w:rPr>
              <w:t>22</w:t>
            </w:r>
            <w:r w:rsidR="00D70517">
              <w:rPr>
                <w:noProof/>
                <w:webHidden/>
              </w:rPr>
              <w:fldChar w:fldCharType="end"/>
            </w:r>
          </w:hyperlink>
        </w:p>
        <w:p w14:paraId="6B25B31A" w14:textId="250F9E52"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94" w:history="1">
            <w:r w:rsidR="00D70517" w:rsidRPr="00AB5DE5">
              <w:rPr>
                <w:rStyle w:val="Hyperlink"/>
                <w:noProof/>
              </w:rPr>
              <w:t>1.9.3</w:t>
            </w:r>
            <w:r w:rsidR="00D70517">
              <w:rPr>
                <w:rFonts w:eastAsiaTheme="minorEastAsia" w:cstheme="minorBidi"/>
                <w:i w:val="0"/>
                <w:noProof/>
                <w:szCs w:val="22"/>
                <w:lang w:val="en-US" w:eastAsia="en-US"/>
              </w:rPr>
              <w:tab/>
            </w:r>
            <w:r w:rsidR="00D70517" w:rsidRPr="00AB5DE5">
              <w:rPr>
                <w:rStyle w:val="Hyperlink"/>
                <w:noProof/>
              </w:rPr>
              <w:t>Result</w:t>
            </w:r>
            <w:r w:rsidR="00D70517">
              <w:rPr>
                <w:noProof/>
                <w:webHidden/>
              </w:rPr>
              <w:tab/>
            </w:r>
            <w:r w:rsidR="00D70517">
              <w:rPr>
                <w:noProof/>
                <w:webHidden/>
              </w:rPr>
              <w:fldChar w:fldCharType="begin"/>
            </w:r>
            <w:r w:rsidR="00D70517">
              <w:rPr>
                <w:noProof/>
                <w:webHidden/>
              </w:rPr>
              <w:instrText xml:space="preserve"> PAGEREF _Toc77076994 \h </w:instrText>
            </w:r>
            <w:r w:rsidR="00D70517">
              <w:rPr>
                <w:noProof/>
                <w:webHidden/>
              </w:rPr>
            </w:r>
            <w:r w:rsidR="00D70517">
              <w:rPr>
                <w:noProof/>
                <w:webHidden/>
              </w:rPr>
              <w:fldChar w:fldCharType="separate"/>
            </w:r>
            <w:r w:rsidR="00D70517">
              <w:rPr>
                <w:noProof/>
                <w:webHidden/>
              </w:rPr>
              <w:t>22</w:t>
            </w:r>
            <w:r w:rsidR="00D70517">
              <w:rPr>
                <w:noProof/>
                <w:webHidden/>
              </w:rPr>
              <w:fldChar w:fldCharType="end"/>
            </w:r>
          </w:hyperlink>
        </w:p>
        <w:p w14:paraId="2054D738" w14:textId="520498CC" w:rsidR="00D70517" w:rsidRDefault="001B21D0">
          <w:pPr>
            <w:pStyle w:val="TOC2"/>
            <w:tabs>
              <w:tab w:val="left" w:pos="1000"/>
              <w:tab w:val="right" w:leader="dot" w:pos="9061"/>
            </w:tabs>
            <w:rPr>
              <w:rFonts w:eastAsiaTheme="minorEastAsia" w:cstheme="minorBidi"/>
              <w:smallCaps w:val="0"/>
              <w:noProof/>
              <w:szCs w:val="22"/>
              <w:lang w:val="en-US" w:eastAsia="en-US"/>
            </w:rPr>
          </w:pPr>
          <w:hyperlink w:anchor="_Toc77076995" w:history="1">
            <w:r w:rsidR="00D70517" w:rsidRPr="00AB5DE5">
              <w:rPr>
                <w:rStyle w:val="Hyperlink"/>
                <w:noProof/>
              </w:rPr>
              <w:t>1.10</w:t>
            </w:r>
            <w:r w:rsidR="00D70517">
              <w:rPr>
                <w:rFonts w:eastAsiaTheme="minorEastAsia" w:cstheme="minorBidi"/>
                <w:smallCaps w:val="0"/>
                <w:noProof/>
                <w:szCs w:val="22"/>
                <w:lang w:val="en-US" w:eastAsia="en-US"/>
              </w:rPr>
              <w:tab/>
            </w:r>
            <w:r w:rsidR="00D70517" w:rsidRPr="00AB5DE5">
              <w:rPr>
                <w:rStyle w:val="Hyperlink"/>
                <w:noProof/>
              </w:rPr>
              <w:t>Traceability between the DIFFERENT MODELS</w:t>
            </w:r>
            <w:r w:rsidR="00D70517">
              <w:rPr>
                <w:noProof/>
                <w:webHidden/>
              </w:rPr>
              <w:tab/>
            </w:r>
            <w:r w:rsidR="00D70517">
              <w:rPr>
                <w:noProof/>
                <w:webHidden/>
              </w:rPr>
              <w:fldChar w:fldCharType="begin"/>
            </w:r>
            <w:r w:rsidR="00D70517">
              <w:rPr>
                <w:noProof/>
                <w:webHidden/>
              </w:rPr>
              <w:instrText xml:space="preserve"> PAGEREF _Toc77076995 \h </w:instrText>
            </w:r>
            <w:r w:rsidR="00D70517">
              <w:rPr>
                <w:noProof/>
                <w:webHidden/>
              </w:rPr>
            </w:r>
            <w:r w:rsidR="00D70517">
              <w:rPr>
                <w:noProof/>
                <w:webHidden/>
              </w:rPr>
              <w:fldChar w:fldCharType="separate"/>
            </w:r>
            <w:r w:rsidR="00D70517">
              <w:rPr>
                <w:noProof/>
                <w:webHidden/>
              </w:rPr>
              <w:t>24</w:t>
            </w:r>
            <w:r w:rsidR="00D70517">
              <w:rPr>
                <w:noProof/>
                <w:webHidden/>
              </w:rPr>
              <w:fldChar w:fldCharType="end"/>
            </w:r>
          </w:hyperlink>
        </w:p>
        <w:p w14:paraId="71D15309" w14:textId="0A02C436" w:rsidR="00D70517" w:rsidRDefault="001B21D0">
          <w:pPr>
            <w:pStyle w:val="TOC1"/>
            <w:tabs>
              <w:tab w:val="left" w:pos="400"/>
              <w:tab w:val="right" w:leader="dot" w:pos="9061"/>
            </w:tabs>
            <w:rPr>
              <w:rFonts w:eastAsiaTheme="minorEastAsia" w:cstheme="minorBidi"/>
              <w:b w:val="0"/>
              <w:caps w:val="0"/>
              <w:noProof/>
              <w:szCs w:val="22"/>
              <w:lang w:val="en-US" w:eastAsia="en-US"/>
            </w:rPr>
          </w:pPr>
          <w:hyperlink w:anchor="_Toc77076996" w:history="1">
            <w:r w:rsidR="00D70517" w:rsidRPr="00AB5DE5">
              <w:rPr>
                <w:rStyle w:val="Hyperlink"/>
                <w:noProof/>
              </w:rPr>
              <w:t>2.</w:t>
            </w:r>
            <w:r w:rsidR="00D70517">
              <w:rPr>
                <w:rFonts w:eastAsiaTheme="minorEastAsia" w:cstheme="minorBidi"/>
                <w:b w:val="0"/>
                <w:caps w:val="0"/>
                <w:noProof/>
                <w:szCs w:val="22"/>
                <w:lang w:val="en-US" w:eastAsia="en-US"/>
              </w:rPr>
              <w:tab/>
            </w:r>
            <w:r w:rsidR="00D70517" w:rsidRPr="00AB5DE5">
              <w:rPr>
                <w:rStyle w:val="Hyperlink"/>
                <w:noProof/>
              </w:rPr>
              <w:t>“Pure” NCTS</w:t>
            </w:r>
            <w:r w:rsidR="00D70517">
              <w:rPr>
                <w:noProof/>
                <w:webHidden/>
              </w:rPr>
              <w:tab/>
            </w:r>
            <w:r w:rsidR="00D70517">
              <w:rPr>
                <w:noProof/>
                <w:webHidden/>
              </w:rPr>
              <w:fldChar w:fldCharType="begin"/>
            </w:r>
            <w:r w:rsidR="00D70517">
              <w:rPr>
                <w:noProof/>
                <w:webHidden/>
              </w:rPr>
              <w:instrText xml:space="preserve"> PAGEREF _Toc77076996 \h </w:instrText>
            </w:r>
            <w:r w:rsidR="00D70517">
              <w:rPr>
                <w:noProof/>
                <w:webHidden/>
              </w:rPr>
            </w:r>
            <w:r w:rsidR="00D70517">
              <w:rPr>
                <w:noProof/>
                <w:webHidden/>
              </w:rPr>
              <w:fldChar w:fldCharType="separate"/>
            </w:r>
            <w:r w:rsidR="00D70517">
              <w:rPr>
                <w:noProof/>
                <w:webHidden/>
              </w:rPr>
              <w:t>25</w:t>
            </w:r>
            <w:r w:rsidR="00D70517">
              <w:rPr>
                <w:noProof/>
                <w:webHidden/>
              </w:rPr>
              <w:fldChar w:fldCharType="end"/>
            </w:r>
          </w:hyperlink>
        </w:p>
        <w:p w14:paraId="066B7C5B" w14:textId="000A24EF"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97" w:history="1">
            <w:r w:rsidR="00D70517" w:rsidRPr="00AB5DE5">
              <w:rPr>
                <w:rStyle w:val="Hyperlink"/>
                <w:noProof/>
              </w:rPr>
              <w:t>2.1</w:t>
            </w:r>
            <w:r w:rsidR="00D70517">
              <w:rPr>
                <w:rFonts w:eastAsiaTheme="minorEastAsia" w:cstheme="minorBidi"/>
                <w:smallCaps w:val="0"/>
                <w:noProof/>
                <w:szCs w:val="22"/>
                <w:lang w:val="en-US" w:eastAsia="en-US"/>
              </w:rPr>
              <w:tab/>
            </w:r>
            <w:r w:rsidR="00D70517" w:rsidRPr="00AB5DE5">
              <w:rPr>
                <w:rStyle w:val="Hyperlink"/>
                <w:noProof/>
              </w:rPr>
              <w:t>Introduction</w:t>
            </w:r>
            <w:r w:rsidR="00D70517">
              <w:rPr>
                <w:noProof/>
                <w:webHidden/>
              </w:rPr>
              <w:tab/>
            </w:r>
            <w:r w:rsidR="00D70517">
              <w:rPr>
                <w:noProof/>
                <w:webHidden/>
              </w:rPr>
              <w:fldChar w:fldCharType="begin"/>
            </w:r>
            <w:r w:rsidR="00D70517">
              <w:rPr>
                <w:noProof/>
                <w:webHidden/>
              </w:rPr>
              <w:instrText xml:space="preserve"> PAGEREF _Toc77076997 \h </w:instrText>
            </w:r>
            <w:r w:rsidR="00D70517">
              <w:rPr>
                <w:noProof/>
                <w:webHidden/>
              </w:rPr>
            </w:r>
            <w:r w:rsidR="00D70517">
              <w:rPr>
                <w:noProof/>
                <w:webHidden/>
              </w:rPr>
              <w:fldChar w:fldCharType="separate"/>
            </w:r>
            <w:r w:rsidR="00D70517">
              <w:rPr>
                <w:noProof/>
                <w:webHidden/>
              </w:rPr>
              <w:t>25</w:t>
            </w:r>
            <w:r w:rsidR="00D70517">
              <w:rPr>
                <w:noProof/>
                <w:webHidden/>
              </w:rPr>
              <w:fldChar w:fldCharType="end"/>
            </w:r>
          </w:hyperlink>
        </w:p>
        <w:p w14:paraId="648E5ABD" w14:textId="15E9EBAB"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6998" w:history="1">
            <w:r w:rsidR="00D70517" w:rsidRPr="00AB5DE5">
              <w:rPr>
                <w:rStyle w:val="Hyperlink"/>
                <w:noProof/>
              </w:rPr>
              <w:t>2.2</w:t>
            </w:r>
            <w:r w:rsidR="00D70517">
              <w:rPr>
                <w:rFonts w:eastAsiaTheme="minorEastAsia" w:cstheme="minorBidi"/>
                <w:smallCaps w:val="0"/>
                <w:noProof/>
                <w:szCs w:val="22"/>
                <w:lang w:val="en-US" w:eastAsia="en-US"/>
              </w:rPr>
              <w:tab/>
            </w:r>
            <w:r w:rsidR="00D70517" w:rsidRPr="00AB5DE5">
              <w:rPr>
                <w:rStyle w:val="Hyperlink"/>
                <w:noProof/>
              </w:rPr>
              <w:t>Interfaces with other IT systems</w:t>
            </w:r>
            <w:r w:rsidR="00D70517">
              <w:rPr>
                <w:noProof/>
                <w:webHidden/>
              </w:rPr>
              <w:tab/>
            </w:r>
            <w:r w:rsidR="00D70517">
              <w:rPr>
                <w:noProof/>
                <w:webHidden/>
              </w:rPr>
              <w:fldChar w:fldCharType="begin"/>
            </w:r>
            <w:r w:rsidR="00D70517">
              <w:rPr>
                <w:noProof/>
                <w:webHidden/>
              </w:rPr>
              <w:instrText xml:space="preserve"> PAGEREF _Toc77076998 \h </w:instrText>
            </w:r>
            <w:r w:rsidR="00D70517">
              <w:rPr>
                <w:noProof/>
                <w:webHidden/>
              </w:rPr>
            </w:r>
            <w:r w:rsidR="00D70517">
              <w:rPr>
                <w:noProof/>
                <w:webHidden/>
              </w:rPr>
              <w:fldChar w:fldCharType="separate"/>
            </w:r>
            <w:r w:rsidR="00D70517">
              <w:rPr>
                <w:noProof/>
                <w:webHidden/>
              </w:rPr>
              <w:t>26</w:t>
            </w:r>
            <w:r w:rsidR="00D70517">
              <w:rPr>
                <w:noProof/>
                <w:webHidden/>
              </w:rPr>
              <w:fldChar w:fldCharType="end"/>
            </w:r>
          </w:hyperlink>
        </w:p>
        <w:p w14:paraId="443C00E4" w14:textId="3D37E571"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6999" w:history="1">
            <w:r w:rsidR="00D70517" w:rsidRPr="00AB5DE5">
              <w:rPr>
                <w:rStyle w:val="Hyperlink"/>
                <w:noProof/>
              </w:rPr>
              <w:t>2.2.1</w:t>
            </w:r>
            <w:r w:rsidR="00D70517">
              <w:rPr>
                <w:rFonts w:eastAsiaTheme="minorEastAsia" w:cstheme="minorBidi"/>
                <w:i w:val="0"/>
                <w:noProof/>
                <w:szCs w:val="22"/>
                <w:lang w:val="en-US" w:eastAsia="en-US"/>
              </w:rPr>
              <w:tab/>
            </w:r>
            <w:r w:rsidR="00D70517" w:rsidRPr="00AB5DE5">
              <w:rPr>
                <w:rStyle w:val="Hyperlink"/>
                <w:noProof/>
              </w:rPr>
              <w:t>UCC AES</w:t>
            </w:r>
            <w:r w:rsidR="00D70517">
              <w:rPr>
                <w:noProof/>
                <w:webHidden/>
              </w:rPr>
              <w:tab/>
            </w:r>
            <w:r w:rsidR="00D70517">
              <w:rPr>
                <w:noProof/>
                <w:webHidden/>
              </w:rPr>
              <w:fldChar w:fldCharType="begin"/>
            </w:r>
            <w:r w:rsidR="00D70517">
              <w:rPr>
                <w:noProof/>
                <w:webHidden/>
              </w:rPr>
              <w:instrText xml:space="preserve"> PAGEREF _Toc77076999 \h </w:instrText>
            </w:r>
            <w:r w:rsidR="00D70517">
              <w:rPr>
                <w:noProof/>
                <w:webHidden/>
              </w:rPr>
            </w:r>
            <w:r w:rsidR="00D70517">
              <w:rPr>
                <w:noProof/>
                <w:webHidden/>
              </w:rPr>
              <w:fldChar w:fldCharType="separate"/>
            </w:r>
            <w:r w:rsidR="00D70517">
              <w:rPr>
                <w:noProof/>
                <w:webHidden/>
              </w:rPr>
              <w:t>26</w:t>
            </w:r>
            <w:r w:rsidR="00D70517">
              <w:rPr>
                <w:noProof/>
                <w:webHidden/>
              </w:rPr>
              <w:fldChar w:fldCharType="end"/>
            </w:r>
          </w:hyperlink>
        </w:p>
        <w:p w14:paraId="4CFB0AD0" w14:textId="25C832CE"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00" w:history="1">
            <w:r w:rsidR="00D70517" w:rsidRPr="00AB5DE5">
              <w:rPr>
                <w:rStyle w:val="Hyperlink"/>
                <w:noProof/>
              </w:rPr>
              <w:t>2.2.2</w:t>
            </w:r>
            <w:r w:rsidR="00D70517">
              <w:rPr>
                <w:rFonts w:eastAsiaTheme="minorEastAsia" w:cstheme="minorBidi"/>
                <w:i w:val="0"/>
                <w:noProof/>
                <w:szCs w:val="22"/>
                <w:lang w:val="en-US" w:eastAsia="en-US"/>
              </w:rPr>
              <w:tab/>
            </w:r>
            <w:r w:rsidR="00D70517" w:rsidRPr="00AB5DE5">
              <w:rPr>
                <w:rStyle w:val="Hyperlink"/>
                <w:noProof/>
              </w:rPr>
              <w:t>SPEED2</w:t>
            </w:r>
            <w:r w:rsidR="00D70517">
              <w:rPr>
                <w:noProof/>
                <w:webHidden/>
              </w:rPr>
              <w:tab/>
            </w:r>
            <w:r w:rsidR="00D70517">
              <w:rPr>
                <w:noProof/>
                <w:webHidden/>
              </w:rPr>
              <w:fldChar w:fldCharType="begin"/>
            </w:r>
            <w:r w:rsidR="00D70517">
              <w:rPr>
                <w:noProof/>
                <w:webHidden/>
              </w:rPr>
              <w:instrText xml:space="preserve"> PAGEREF _Toc77077000 \h </w:instrText>
            </w:r>
            <w:r w:rsidR="00D70517">
              <w:rPr>
                <w:noProof/>
                <w:webHidden/>
              </w:rPr>
            </w:r>
            <w:r w:rsidR="00D70517">
              <w:rPr>
                <w:noProof/>
                <w:webHidden/>
              </w:rPr>
              <w:fldChar w:fldCharType="separate"/>
            </w:r>
            <w:r w:rsidR="00D70517">
              <w:rPr>
                <w:noProof/>
                <w:webHidden/>
              </w:rPr>
              <w:t>28</w:t>
            </w:r>
            <w:r w:rsidR="00D70517">
              <w:rPr>
                <w:noProof/>
                <w:webHidden/>
              </w:rPr>
              <w:fldChar w:fldCharType="end"/>
            </w:r>
          </w:hyperlink>
        </w:p>
        <w:p w14:paraId="55DA9B30" w14:textId="6EFAAE6B"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01" w:history="1">
            <w:r w:rsidR="00D70517" w:rsidRPr="00AB5DE5">
              <w:rPr>
                <w:rStyle w:val="Hyperlink"/>
                <w:noProof/>
              </w:rPr>
              <w:t>2.2.3</w:t>
            </w:r>
            <w:r w:rsidR="00D70517">
              <w:rPr>
                <w:rFonts w:eastAsiaTheme="minorEastAsia" w:cstheme="minorBidi"/>
                <w:i w:val="0"/>
                <w:noProof/>
                <w:szCs w:val="22"/>
                <w:lang w:val="en-US" w:eastAsia="en-US"/>
              </w:rPr>
              <w:tab/>
            </w:r>
            <w:r w:rsidR="00D70517" w:rsidRPr="00AB5DE5">
              <w:rPr>
                <w:rStyle w:val="Hyperlink"/>
                <w:noProof/>
              </w:rPr>
              <w:t>Risk analysis system</w:t>
            </w:r>
            <w:r w:rsidR="00D70517">
              <w:rPr>
                <w:noProof/>
                <w:webHidden/>
              </w:rPr>
              <w:tab/>
            </w:r>
            <w:r w:rsidR="00D70517">
              <w:rPr>
                <w:noProof/>
                <w:webHidden/>
              </w:rPr>
              <w:fldChar w:fldCharType="begin"/>
            </w:r>
            <w:r w:rsidR="00D70517">
              <w:rPr>
                <w:noProof/>
                <w:webHidden/>
              </w:rPr>
              <w:instrText xml:space="preserve"> PAGEREF _Toc77077001 \h </w:instrText>
            </w:r>
            <w:r w:rsidR="00D70517">
              <w:rPr>
                <w:noProof/>
                <w:webHidden/>
              </w:rPr>
            </w:r>
            <w:r w:rsidR="00D70517">
              <w:rPr>
                <w:noProof/>
                <w:webHidden/>
              </w:rPr>
              <w:fldChar w:fldCharType="separate"/>
            </w:r>
            <w:r w:rsidR="00D70517">
              <w:rPr>
                <w:noProof/>
                <w:webHidden/>
              </w:rPr>
              <w:t>28</w:t>
            </w:r>
            <w:r w:rsidR="00D70517">
              <w:rPr>
                <w:noProof/>
                <w:webHidden/>
              </w:rPr>
              <w:fldChar w:fldCharType="end"/>
            </w:r>
          </w:hyperlink>
        </w:p>
        <w:p w14:paraId="3E80612C" w14:textId="6DCEB07B"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02" w:history="1">
            <w:r w:rsidR="00D70517" w:rsidRPr="00AB5DE5">
              <w:rPr>
                <w:rStyle w:val="Hyperlink"/>
                <w:noProof/>
              </w:rPr>
              <w:t>2.2.4</w:t>
            </w:r>
            <w:r w:rsidR="00D70517">
              <w:rPr>
                <w:rFonts w:eastAsiaTheme="minorEastAsia" w:cstheme="minorBidi"/>
                <w:i w:val="0"/>
                <w:noProof/>
                <w:szCs w:val="22"/>
                <w:lang w:val="en-US" w:eastAsia="en-US"/>
              </w:rPr>
              <w:tab/>
            </w:r>
            <w:r w:rsidR="00D70517" w:rsidRPr="00AB5DE5">
              <w:rPr>
                <w:rStyle w:val="Hyperlink"/>
                <w:noProof/>
              </w:rPr>
              <w:t>EOS Economic Operator Systems</w:t>
            </w:r>
            <w:r w:rsidR="00D70517">
              <w:rPr>
                <w:noProof/>
                <w:webHidden/>
              </w:rPr>
              <w:tab/>
            </w:r>
            <w:r w:rsidR="00D70517">
              <w:rPr>
                <w:noProof/>
                <w:webHidden/>
              </w:rPr>
              <w:fldChar w:fldCharType="begin"/>
            </w:r>
            <w:r w:rsidR="00D70517">
              <w:rPr>
                <w:noProof/>
                <w:webHidden/>
              </w:rPr>
              <w:instrText xml:space="preserve"> PAGEREF _Toc77077002 \h </w:instrText>
            </w:r>
            <w:r w:rsidR="00D70517">
              <w:rPr>
                <w:noProof/>
                <w:webHidden/>
              </w:rPr>
            </w:r>
            <w:r w:rsidR="00D70517">
              <w:rPr>
                <w:noProof/>
                <w:webHidden/>
              </w:rPr>
              <w:fldChar w:fldCharType="separate"/>
            </w:r>
            <w:r w:rsidR="00D70517">
              <w:rPr>
                <w:noProof/>
                <w:webHidden/>
              </w:rPr>
              <w:t>29</w:t>
            </w:r>
            <w:r w:rsidR="00D70517">
              <w:rPr>
                <w:noProof/>
                <w:webHidden/>
              </w:rPr>
              <w:fldChar w:fldCharType="end"/>
            </w:r>
          </w:hyperlink>
        </w:p>
        <w:p w14:paraId="5E1C9B91" w14:textId="05EAC37B"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03" w:history="1">
            <w:r w:rsidR="00D70517" w:rsidRPr="00AB5DE5">
              <w:rPr>
                <w:rStyle w:val="Hyperlink"/>
                <w:noProof/>
              </w:rPr>
              <w:t>2.2.5</w:t>
            </w:r>
            <w:r w:rsidR="00D70517">
              <w:rPr>
                <w:rFonts w:eastAsiaTheme="minorEastAsia" w:cstheme="minorBidi"/>
                <w:i w:val="0"/>
                <w:noProof/>
                <w:szCs w:val="22"/>
                <w:lang w:val="en-US" w:eastAsia="en-US"/>
              </w:rPr>
              <w:tab/>
            </w:r>
            <w:r w:rsidR="00D70517" w:rsidRPr="00AB5DE5">
              <w:rPr>
                <w:rStyle w:val="Hyperlink"/>
                <w:noProof/>
              </w:rPr>
              <w:t>UCC Customs Decisions system</w:t>
            </w:r>
            <w:r w:rsidR="00D70517">
              <w:rPr>
                <w:noProof/>
                <w:webHidden/>
              </w:rPr>
              <w:tab/>
            </w:r>
            <w:r w:rsidR="00D70517">
              <w:rPr>
                <w:noProof/>
                <w:webHidden/>
              </w:rPr>
              <w:fldChar w:fldCharType="begin"/>
            </w:r>
            <w:r w:rsidR="00D70517">
              <w:rPr>
                <w:noProof/>
                <w:webHidden/>
              </w:rPr>
              <w:instrText xml:space="preserve"> PAGEREF _Toc77077003 \h </w:instrText>
            </w:r>
            <w:r w:rsidR="00D70517">
              <w:rPr>
                <w:noProof/>
                <w:webHidden/>
              </w:rPr>
            </w:r>
            <w:r w:rsidR="00D70517">
              <w:rPr>
                <w:noProof/>
                <w:webHidden/>
              </w:rPr>
              <w:fldChar w:fldCharType="separate"/>
            </w:r>
            <w:r w:rsidR="00D70517">
              <w:rPr>
                <w:noProof/>
                <w:webHidden/>
              </w:rPr>
              <w:t>29</w:t>
            </w:r>
            <w:r w:rsidR="00D70517">
              <w:rPr>
                <w:noProof/>
                <w:webHidden/>
              </w:rPr>
              <w:fldChar w:fldCharType="end"/>
            </w:r>
          </w:hyperlink>
        </w:p>
        <w:p w14:paraId="0A88E791" w14:textId="7BCD1C7E"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04" w:history="1">
            <w:r w:rsidR="00D70517" w:rsidRPr="00AB5DE5">
              <w:rPr>
                <w:rStyle w:val="Hyperlink"/>
                <w:noProof/>
              </w:rPr>
              <w:t>2.2.6</w:t>
            </w:r>
            <w:r w:rsidR="00D70517">
              <w:rPr>
                <w:rFonts w:eastAsiaTheme="minorEastAsia" w:cstheme="minorBidi"/>
                <w:i w:val="0"/>
                <w:noProof/>
                <w:szCs w:val="22"/>
                <w:lang w:val="en-US" w:eastAsia="en-US"/>
              </w:rPr>
              <w:tab/>
            </w:r>
            <w:r w:rsidR="00D70517" w:rsidRPr="00AB5DE5">
              <w:rPr>
                <w:rStyle w:val="Hyperlink"/>
                <w:noProof/>
              </w:rPr>
              <w:t>TARIC3</w:t>
            </w:r>
            <w:r w:rsidR="00D70517">
              <w:rPr>
                <w:noProof/>
                <w:webHidden/>
              </w:rPr>
              <w:tab/>
            </w:r>
            <w:r w:rsidR="00D70517">
              <w:rPr>
                <w:noProof/>
                <w:webHidden/>
              </w:rPr>
              <w:fldChar w:fldCharType="begin"/>
            </w:r>
            <w:r w:rsidR="00D70517">
              <w:rPr>
                <w:noProof/>
                <w:webHidden/>
              </w:rPr>
              <w:instrText xml:space="preserve"> PAGEREF _Toc77077004 \h </w:instrText>
            </w:r>
            <w:r w:rsidR="00D70517">
              <w:rPr>
                <w:noProof/>
                <w:webHidden/>
              </w:rPr>
            </w:r>
            <w:r w:rsidR="00D70517">
              <w:rPr>
                <w:noProof/>
                <w:webHidden/>
              </w:rPr>
              <w:fldChar w:fldCharType="separate"/>
            </w:r>
            <w:r w:rsidR="00D70517">
              <w:rPr>
                <w:noProof/>
                <w:webHidden/>
              </w:rPr>
              <w:t>30</w:t>
            </w:r>
            <w:r w:rsidR="00D70517">
              <w:rPr>
                <w:noProof/>
                <w:webHidden/>
              </w:rPr>
              <w:fldChar w:fldCharType="end"/>
            </w:r>
          </w:hyperlink>
        </w:p>
        <w:p w14:paraId="412849A4" w14:textId="2AB60A73"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05" w:history="1">
            <w:r w:rsidR="00D70517" w:rsidRPr="00AB5DE5">
              <w:rPr>
                <w:rStyle w:val="Hyperlink"/>
                <w:noProof/>
              </w:rPr>
              <w:t>2.2.7</w:t>
            </w:r>
            <w:r w:rsidR="00D70517">
              <w:rPr>
                <w:rFonts w:eastAsiaTheme="minorEastAsia" w:cstheme="minorBidi"/>
                <w:i w:val="0"/>
                <w:noProof/>
                <w:szCs w:val="22"/>
                <w:lang w:val="en-US" w:eastAsia="en-US"/>
              </w:rPr>
              <w:tab/>
            </w:r>
            <w:r w:rsidR="00D70517" w:rsidRPr="00AB5DE5">
              <w:rPr>
                <w:rStyle w:val="Hyperlink"/>
                <w:noProof/>
              </w:rPr>
              <w:t>C/ieCA</w:t>
            </w:r>
            <w:r w:rsidR="00D70517">
              <w:rPr>
                <w:noProof/>
                <w:webHidden/>
              </w:rPr>
              <w:tab/>
            </w:r>
            <w:r w:rsidR="00D70517">
              <w:rPr>
                <w:noProof/>
                <w:webHidden/>
              </w:rPr>
              <w:fldChar w:fldCharType="begin"/>
            </w:r>
            <w:r w:rsidR="00D70517">
              <w:rPr>
                <w:noProof/>
                <w:webHidden/>
              </w:rPr>
              <w:instrText xml:space="preserve"> PAGEREF _Toc77077005 \h </w:instrText>
            </w:r>
            <w:r w:rsidR="00D70517">
              <w:rPr>
                <w:noProof/>
                <w:webHidden/>
              </w:rPr>
            </w:r>
            <w:r w:rsidR="00D70517">
              <w:rPr>
                <w:noProof/>
                <w:webHidden/>
              </w:rPr>
              <w:fldChar w:fldCharType="separate"/>
            </w:r>
            <w:r w:rsidR="00D70517">
              <w:rPr>
                <w:noProof/>
                <w:webHidden/>
              </w:rPr>
              <w:t>30</w:t>
            </w:r>
            <w:r w:rsidR="00D70517">
              <w:rPr>
                <w:noProof/>
                <w:webHidden/>
              </w:rPr>
              <w:fldChar w:fldCharType="end"/>
            </w:r>
          </w:hyperlink>
        </w:p>
        <w:p w14:paraId="419DF99C" w14:textId="04FCB384"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06" w:history="1">
            <w:r w:rsidR="00D70517" w:rsidRPr="00AB5DE5">
              <w:rPr>
                <w:rStyle w:val="Hyperlink"/>
                <w:noProof/>
              </w:rPr>
              <w:t>2.2.8</w:t>
            </w:r>
            <w:r w:rsidR="00D70517">
              <w:rPr>
                <w:rFonts w:eastAsiaTheme="minorEastAsia" w:cstheme="minorBidi"/>
                <w:i w:val="0"/>
                <w:noProof/>
                <w:szCs w:val="22"/>
                <w:lang w:val="en-US" w:eastAsia="en-US"/>
              </w:rPr>
              <w:tab/>
            </w:r>
            <w:r w:rsidR="00D70517" w:rsidRPr="00AB5DE5">
              <w:rPr>
                <w:rStyle w:val="Hyperlink"/>
                <w:noProof/>
              </w:rPr>
              <w:t>EU Customs Single Window</w:t>
            </w:r>
            <w:r w:rsidR="00D70517">
              <w:rPr>
                <w:noProof/>
                <w:webHidden/>
              </w:rPr>
              <w:tab/>
            </w:r>
            <w:r w:rsidR="00D70517">
              <w:rPr>
                <w:noProof/>
                <w:webHidden/>
              </w:rPr>
              <w:fldChar w:fldCharType="begin"/>
            </w:r>
            <w:r w:rsidR="00D70517">
              <w:rPr>
                <w:noProof/>
                <w:webHidden/>
              </w:rPr>
              <w:instrText xml:space="preserve"> PAGEREF _Toc77077006 \h </w:instrText>
            </w:r>
            <w:r w:rsidR="00D70517">
              <w:rPr>
                <w:noProof/>
                <w:webHidden/>
              </w:rPr>
            </w:r>
            <w:r w:rsidR="00D70517">
              <w:rPr>
                <w:noProof/>
                <w:webHidden/>
              </w:rPr>
              <w:fldChar w:fldCharType="separate"/>
            </w:r>
            <w:r w:rsidR="00D70517">
              <w:rPr>
                <w:noProof/>
                <w:webHidden/>
              </w:rPr>
              <w:t>30</w:t>
            </w:r>
            <w:r w:rsidR="00D70517">
              <w:rPr>
                <w:noProof/>
                <w:webHidden/>
              </w:rPr>
              <w:fldChar w:fldCharType="end"/>
            </w:r>
          </w:hyperlink>
        </w:p>
        <w:p w14:paraId="647DB820" w14:textId="78797E1F"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7007" w:history="1">
            <w:r w:rsidR="00D70517" w:rsidRPr="00AB5DE5">
              <w:rPr>
                <w:rStyle w:val="Hyperlink"/>
                <w:noProof/>
                <w:lang w:eastAsia="el-GR"/>
              </w:rPr>
              <w:t>2.3</w:t>
            </w:r>
            <w:r w:rsidR="00D70517">
              <w:rPr>
                <w:rFonts w:eastAsiaTheme="minorEastAsia" w:cstheme="minorBidi"/>
                <w:smallCaps w:val="0"/>
                <w:noProof/>
                <w:szCs w:val="22"/>
                <w:lang w:val="en-US" w:eastAsia="en-US"/>
              </w:rPr>
              <w:tab/>
            </w:r>
            <w:r w:rsidR="00D70517" w:rsidRPr="00AB5DE5">
              <w:rPr>
                <w:rStyle w:val="Hyperlink"/>
                <w:noProof/>
                <w:lang w:eastAsia="el-GR"/>
              </w:rPr>
              <w:t>L4-TRA-01-00-Transit Core Business Master Process</w:t>
            </w:r>
            <w:r w:rsidR="00D70517">
              <w:rPr>
                <w:noProof/>
                <w:webHidden/>
              </w:rPr>
              <w:tab/>
            </w:r>
            <w:r w:rsidR="00D70517">
              <w:rPr>
                <w:noProof/>
                <w:webHidden/>
              </w:rPr>
              <w:fldChar w:fldCharType="begin"/>
            </w:r>
            <w:r w:rsidR="00D70517">
              <w:rPr>
                <w:noProof/>
                <w:webHidden/>
              </w:rPr>
              <w:instrText xml:space="preserve"> PAGEREF _Toc77077007 \h </w:instrText>
            </w:r>
            <w:r w:rsidR="00D70517">
              <w:rPr>
                <w:noProof/>
                <w:webHidden/>
              </w:rPr>
            </w:r>
            <w:r w:rsidR="00D70517">
              <w:rPr>
                <w:noProof/>
                <w:webHidden/>
              </w:rPr>
              <w:fldChar w:fldCharType="separate"/>
            </w:r>
            <w:r w:rsidR="00D70517">
              <w:rPr>
                <w:noProof/>
                <w:webHidden/>
              </w:rPr>
              <w:t>31</w:t>
            </w:r>
            <w:r w:rsidR="00D70517">
              <w:rPr>
                <w:noProof/>
                <w:webHidden/>
              </w:rPr>
              <w:fldChar w:fldCharType="end"/>
            </w:r>
          </w:hyperlink>
        </w:p>
        <w:p w14:paraId="460D9764" w14:textId="75517CDD"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7008" w:history="1">
            <w:r w:rsidR="00D70517" w:rsidRPr="00AB5DE5">
              <w:rPr>
                <w:rStyle w:val="Hyperlink"/>
                <w:noProof/>
              </w:rPr>
              <w:t>2.4</w:t>
            </w:r>
            <w:r w:rsidR="00D70517">
              <w:rPr>
                <w:rFonts w:eastAsiaTheme="minorEastAsia" w:cstheme="minorBidi"/>
                <w:smallCaps w:val="0"/>
                <w:noProof/>
                <w:szCs w:val="22"/>
                <w:lang w:val="en-US" w:eastAsia="en-US"/>
              </w:rPr>
              <w:tab/>
            </w:r>
            <w:r w:rsidR="00D70517" w:rsidRPr="00AB5DE5">
              <w:rPr>
                <w:rStyle w:val="Hyperlink"/>
                <w:noProof/>
              </w:rPr>
              <w:t>L4-TRA-01-01 Process Departure - Acceptance and Controls</w:t>
            </w:r>
            <w:r w:rsidR="00D70517">
              <w:rPr>
                <w:noProof/>
                <w:webHidden/>
              </w:rPr>
              <w:tab/>
            </w:r>
            <w:r w:rsidR="00D70517">
              <w:rPr>
                <w:noProof/>
                <w:webHidden/>
              </w:rPr>
              <w:fldChar w:fldCharType="begin"/>
            </w:r>
            <w:r w:rsidR="00D70517">
              <w:rPr>
                <w:noProof/>
                <w:webHidden/>
              </w:rPr>
              <w:instrText xml:space="preserve"> PAGEREF _Toc77077008 \h </w:instrText>
            </w:r>
            <w:r w:rsidR="00D70517">
              <w:rPr>
                <w:noProof/>
                <w:webHidden/>
              </w:rPr>
            </w:r>
            <w:r w:rsidR="00D70517">
              <w:rPr>
                <w:noProof/>
                <w:webHidden/>
              </w:rPr>
              <w:fldChar w:fldCharType="separate"/>
            </w:r>
            <w:r w:rsidR="00D70517">
              <w:rPr>
                <w:noProof/>
                <w:webHidden/>
              </w:rPr>
              <w:t>34</w:t>
            </w:r>
            <w:r w:rsidR="00D70517">
              <w:rPr>
                <w:noProof/>
                <w:webHidden/>
              </w:rPr>
              <w:fldChar w:fldCharType="end"/>
            </w:r>
          </w:hyperlink>
        </w:p>
        <w:p w14:paraId="1275A329" w14:textId="73CA230F"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7009" w:history="1">
            <w:r w:rsidR="00D70517" w:rsidRPr="00AB5DE5">
              <w:rPr>
                <w:rStyle w:val="Hyperlink"/>
                <w:noProof/>
              </w:rPr>
              <w:t>2.5</w:t>
            </w:r>
            <w:r w:rsidR="00D70517">
              <w:rPr>
                <w:rFonts w:eastAsiaTheme="minorEastAsia" w:cstheme="minorBidi"/>
                <w:smallCaps w:val="0"/>
                <w:noProof/>
                <w:szCs w:val="22"/>
                <w:lang w:val="en-US" w:eastAsia="en-US"/>
              </w:rPr>
              <w:tab/>
            </w:r>
            <w:r w:rsidR="00D70517" w:rsidRPr="00AB5DE5">
              <w:rPr>
                <w:rStyle w:val="Hyperlink"/>
                <w:noProof/>
              </w:rPr>
              <w:t>L4-TRA-01-02-Process Departure – Release</w:t>
            </w:r>
            <w:r w:rsidR="00D70517">
              <w:rPr>
                <w:noProof/>
                <w:webHidden/>
              </w:rPr>
              <w:tab/>
            </w:r>
            <w:r w:rsidR="00D70517">
              <w:rPr>
                <w:noProof/>
                <w:webHidden/>
              </w:rPr>
              <w:fldChar w:fldCharType="begin"/>
            </w:r>
            <w:r w:rsidR="00D70517">
              <w:rPr>
                <w:noProof/>
                <w:webHidden/>
              </w:rPr>
              <w:instrText xml:space="preserve"> PAGEREF _Toc77077009 \h </w:instrText>
            </w:r>
            <w:r w:rsidR="00D70517">
              <w:rPr>
                <w:noProof/>
                <w:webHidden/>
              </w:rPr>
            </w:r>
            <w:r w:rsidR="00D70517">
              <w:rPr>
                <w:noProof/>
                <w:webHidden/>
              </w:rPr>
              <w:fldChar w:fldCharType="separate"/>
            </w:r>
            <w:r w:rsidR="00D70517">
              <w:rPr>
                <w:noProof/>
                <w:webHidden/>
              </w:rPr>
              <w:t>46</w:t>
            </w:r>
            <w:r w:rsidR="00D70517">
              <w:rPr>
                <w:noProof/>
                <w:webHidden/>
              </w:rPr>
              <w:fldChar w:fldCharType="end"/>
            </w:r>
          </w:hyperlink>
        </w:p>
        <w:p w14:paraId="4601087A" w14:textId="0091320C"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7010" w:history="1">
            <w:r w:rsidR="00D70517" w:rsidRPr="00AB5DE5">
              <w:rPr>
                <w:rStyle w:val="Hyperlink"/>
                <w:noProof/>
              </w:rPr>
              <w:t>2.6</w:t>
            </w:r>
            <w:r w:rsidR="00D70517">
              <w:rPr>
                <w:rFonts w:eastAsiaTheme="minorEastAsia" w:cstheme="minorBidi"/>
                <w:smallCaps w:val="0"/>
                <w:noProof/>
                <w:szCs w:val="22"/>
                <w:lang w:val="en-US" w:eastAsia="en-US"/>
              </w:rPr>
              <w:tab/>
            </w:r>
            <w:r w:rsidR="00D70517" w:rsidRPr="00AB5DE5">
              <w:rPr>
                <w:rStyle w:val="Hyperlink"/>
                <w:noProof/>
              </w:rPr>
              <w:t>L4-TRA-01-03-Process Arrival</w:t>
            </w:r>
            <w:r w:rsidR="00D70517">
              <w:rPr>
                <w:noProof/>
                <w:webHidden/>
              </w:rPr>
              <w:tab/>
            </w:r>
            <w:r w:rsidR="00D70517">
              <w:rPr>
                <w:noProof/>
                <w:webHidden/>
              </w:rPr>
              <w:fldChar w:fldCharType="begin"/>
            </w:r>
            <w:r w:rsidR="00D70517">
              <w:rPr>
                <w:noProof/>
                <w:webHidden/>
              </w:rPr>
              <w:instrText xml:space="preserve"> PAGEREF _Toc77077010 \h </w:instrText>
            </w:r>
            <w:r w:rsidR="00D70517">
              <w:rPr>
                <w:noProof/>
                <w:webHidden/>
              </w:rPr>
            </w:r>
            <w:r w:rsidR="00D70517">
              <w:rPr>
                <w:noProof/>
                <w:webHidden/>
              </w:rPr>
              <w:fldChar w:fldCharType="separate"/>
            </w:r>
            <w:r w:rsidR="00D70517">
              <w:rPr>
                <w:noProof/>
                <w:webHidden/>
              </w:rPr>
              <w:t>55</w:t>
            </w:r>
            <w:r w:rsidR="00D70517">
              <w:rPr>
                <w:noProof/>
                <w:webHidden/>
              </w:rPr>
              <w:fldChar w:fldCharType="end"/>
            </w:r>
          </w:hyperlink>
        </w:p>
        <w:p w14:paraId="30AF0D15" w14:textId="4B49EFFD"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7011" w:history="1">
            <w:r w:rsidR="00D70517" w:rsidRPr="00AB5DE5">
              <w:rPr>
                <w:rStyle w:val="Hyperlink"/>
                <w:noProof/>
              </w:rPr>
              <w:t>2.7</w:t>
            </w:r>
            <w:r w:rsidR="00D70517">
              <w:rPr>
                <w:rFonts w:eastAsiaTheme="minorEastAsia" w:cstheme="minorBidi"/>
                <w:smallCaps w:val="0"/>
                <w:noProof/>
                <w:szCs w:val="22"/>
                <w:lang w:val="en-US" w:eastAsia="en-US"/>
              </w:rPr>
              <w:tab/>
            </w:r>
            <w:r w:rsidR="00D70517" w:rsidRPr="00AB5DE5">
              <w:rPr>
                <w:rStyle w:val="Hyperlink"/>
                <w:noProof/>
              </w:rPr>
              <w:t>L4-TRA-01-04-Process Movement At Customs Office Of Transit</w:t>
            </w:r>
            <w:r w:rsidR="00D70517">
              <w:rPr>
                <w:noProof/>
                <w:webHidden/>
              </w:rPr>
              <w:tab/>
            </w:r>
            <w:r w:rsidR="00D70517">
              <w:rPr>
                <w:noProof/>
                <w:webHidden/>
              </w:rPr>
              <w:fldChar w:fldCharType="begin"/>
            </w:r>
            <w:r w:rsidR="00D70517">
              <w:rPr>
                <w:noProof/>
                <w:webHidden/>
              </w:rPr>
              <w:instrText xml:space="preserve"> PAGEREF _Toc77077011 \h </w:instrText>
            </w:r>
            <w:r w:rsidR="00D70517">
              <w:rPr>
                <w:noProof/>
                <w:webHidden/>
              </w:rPr>
            </w:r>
            <w:r w:rsidR="00D70517">
              <w:rPr>
                <w:noProof/>
                <w:webHidden/>
              </w:rPr>
              <w:fldChar w:fldCharType="separate"/>
            </w:r>
            <w:r w:rsidR="00D70517">
              <w:rPr>
                <w:noProof/>
                <w:webHidden/>
              </w:rPr>
              <w:t>75</w:t>
            </w:r>
            <w:r w:rsidR="00D70517">
              <w:rPr>
                <w:noProof/>
                <w:webHidden/>
              </w:rPr>
              <w:fldChar w:fldCharType="end"/>
            </w:r>
          </w:hyperlink>
        </w:p>
        <w:p w14:paraId="4695B386" w14:textId="3897AEA6"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7012" w:history="1">
            <w:r w:rsidR="00D70517" w:rsidRPr="00AB5DE5">
              <w:rPr>
                <w:rStyle w:val="Hyperlink"/>
                <w:noProof/>
              </w:rPr>
              <w:t>2.8</w:t>
            </w:r>
            <w:r w:rsidR="00D70517">
              <w:rPr>
                <w:rFonts w:eastAsiaTheme="minorEastAsia" w:cstheme="minorBidi"/>
                <w:smallCaps w:val="0"/>
                <w:noProof/>
                <w:szCs w:val="22"/>
                <w:lang w:val="en-US" w:eastAsia="en-US"/>
              </w:rPr>
              <w:tab/>
            </w:r>
            <w:r w:rsidR="00D70517" w:rsidRPr="00AB5DE5">
              <w:rPr>
                <w:rStyle w:val="Hyperlink"/>
                <w:noProof/>
              </w:rPr>
              <w:t>Handle enquiry</w:t>
            </w:r>
            <w:r w:rsidR="00D70517">
              <w:rPr>
                <w:noProof/>
                <w:webHidden/>
              </w:rPr>
              <w:tab/>
            </w:r>
            <w:r w:rsidR="00D70517">
              <w:rPr>
                <w:noProof/>
                <w:webHidden/>
              </w:rPr>
              <w:fldChar w:fldCharType="begin"/>
            </w:r>
            <w:r w:rsidR="00D70517">
              <w:rPr>
                <w:noProof/>
                <w:webHidden/>
              </w:rPr>
              <w:instrText xml:space="preserve"> PAGEREF _Toc77077012 \h </w:instrText>
            </w:r>
            <w:r w:rsidR="00D70517">
              <w:rPr>
                <w:noProof/>
                <w:webHidden/>
              </w:rPr>
            </w:r>
            <w:r w:rsidR="00D70517">
              <w:rPr>
                <w:noProof/>
                <w:webHidden/>
              </w:rPr>
              <w:fldChar w:fldCharType="separate"/>
            </w:r>
            <w:r w:rsidR="00D70517">
              <w:rPr>
                <w:noProof/>
                <w:webHidden/>
              </w:rPr>
              <w:t>84</w:t>
            </w:r>
            <w:r w:rsidR="00D70517">
              <w:rPr>
                <w:noProof/>
                <w:webHidden/>
              </w:rPr>
              <w:fldChar w:fldCharType="end"/>
            </w:r>
          </w:hyperlink>
        </w:p>
        <w:p w14:paraId="7814EDCC" w14:textId="2E160315"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13" w:history="1">
            <w:r w:rsidR="00D70517" w:rsidRPr="00AB5DE5">
              <w:rPr>
                <w:rStyle w:val="Hyperlink"/>
                <w:noProof/>
              </w:rPr>
              <w:t>2.8.1</w:t>
            </w:r>
            <w:r w:rsidR="00D70517">
              <w:rPr>
                <w:rFonts w:eastAsiaTheme="minorEastAsia" w:cstheme="minorBidi"/>
                <w:i w:val="0"/>
                <w:noProof/>
                <w:szCs w:val="22"/>
                <w:lang w:val="en-US" w:eastAsia="en-US"/>
              </w:rPr>
              <w:tab/>
            </w:r>
            <w:r w:rsidR="00D70517" w:rsidRPr="00AB5DE5">
              <w:rPr>
                <w:rStyle w:val="Hyperlink"/>
                <w:noProof/>
              </w:rPr>
              <w:t>L4-TRA-01-05-Status Request</w:t>
            </w:r>
            <w:r w:rsidR="00D70517">
              <w:rPr>
                <w:noProof/>
                <w:webHidden/>
              </w:rPr>
              <w:tab/>
            </w:r>
            <w:r w:rsidR="00D70517">
              <w:rPr>
                <w:noProof/>
                <w:webHidden/>
              </w:rPr>
              <w:fldChar w:fldCharType="begin"/>
            </w:r>
            <w:r w:rsidR="00D70517">
              <w:rPr>
                <w:noProof/>
                <w:webHidden/>
              </w:rPr>
              <w:instrText xml:space="preserve"> PAGEREF _Toc77077013 \h </w:instrText>
            </w:r>
            <w:r w:rsidR="00D70517">
              <w:rPr>
                <w:noProof/>
                <w:webHidden/>
              </w:rPr>
            </w:r>
            <w:r w:rsidR="00D70517">
              <w:rPr>
                <w:noProof/>
                <w:webHidden/>
              </w:rPr>
              <w:fldChar w:fldCharType="separate"/>
            </w:r>
            <w:r w:rsidR="00D70517">
              <w:rPr>
                <w:noProof/>
                <w:webHidden/>
              </w:rPr>
              <w:t>84</w:t>
            </w:r>
            <w:r w:rsidR="00D70517">
              <w:rPr>
                <w:noProof/>
                <w:webHidden/>
              </w:rPr>
              <w:fldChar w:fldCharType="end"/>
            </w:r>
          </w:hyperlink>
        </w:p>
        <w:p w14:paraId="55F3AE4F" w14:textId="4E1FCA60"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14" w:history="1">
            <w:r w:rsidR="00D70517" w:rsidRPr="00AB5DE5">
              <w:rPr>
                <w:rStyle w:val="Hyperlink"/>
                <w:noProof/>
              </w:rPr>
              <w:t>2.8.2</w:t>
            </w:r>
            <w:r w:rsidR="00D70517">
              <w:rPr>
                <w:rFonts w:eastAsiaTheme="minorEastAsia" w:cstheme="minorBidi"/>
                <w:i w:val="0"/>
                <w:noProof/>
                <w:szCs w:val="22"/>
                <w:lang w:val="en-US" w:eastAsia="en-US"/>
              </w:rPr>
              <w:tab/>
            </w:r>
            <w:r w:rsidR="00D70517" w:rsidRPr="00AB5DE5">
              <w:rPr>
                <w:rStyle w:val="Hyperlink"/>
                <w:noProof/>
              </w:rPr>
              <w:t>L4-TRA-01-06-Handle Enquiry - Enquiry Procedure (Option A) – Contacting the Holder of Transit Procedure</w:t>
            </w:r>
            <w:r w:rsidR="00D70517">
              <w:rPr>
                <w:noProof/>
                <w:webHidden/>
              </w:rPr>
              <w:tab/>
            </w:r>
            <w:r w:rsidR="00D70517">
              <w:rPr>
                <w:noProof/>
                <w:webHidden/>
              </w:rPr>
              <w:fldChar w:fldCharType="begin"/>
            </w:r>
            <w:r w:rsidR="00D70517">
              <w:rPr>
                <w:noProof/>
                <w:webHidden/>
              </w:rPr>
              <w:instrText xml:space="preserve"> PAGEREF _Toc77077014 \h </w:instrText>
            </w:r>
            <w:r w:rsidR="00D70517">
              <w:rPr>
                <w:noProof/>
                <w:webHidden/>
              </w:rPr>
            </w:r>
            <w:r w:rsidR="00D70517">
              <w:rPr>
                <w:noProof/>
                <w:webHidden/>
              </w:rPr>
              <w:fldChar w:fldCharType="separate"/>
            </w:r>
            <w:r w:rsidR="00D70517">
              <w:rPr>
                <w:noProof/>
                <w:webHidden/>
              </w:rPr>
              <w:t>88</w:t>
            </w:r>
            <w:r w:rsidR="00D70517">
              <w:rPr>
                <w:noProof/>
                <w:webHidden/>
              </w:rPr>
              <w:fldChar w:fldCharType="end"/>
            </w:r>
          </w:hyperlink>
        </w:p>
        <w:p w14:paraId="0072E8A4" w14:textId="5E596B69"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15" w:history="1">
            <w:r w:rsidR="00D70517" w:rsidRPr="00AB5DE5">
              <w:rPr>
                <w:rStyle w:val="Hyperlink"/>
                <w:noProof/>
              </w:rPr>
              <w:t>2.8.3</w:t>
            </w:r>
            <w:r w:rsidR="00D70517">
              <w:rPr>
                <w:rFonts w:eastAsiaTheme="minorEastAsia" w:cstheme="minorBidi"/>
                <w:i w:val="0"/>
                <w:noProof/>
                <w:szCs w:val="22"/>
                <w:lang w:val="en-US" w:eastAsia="en-US"/>
              </w:rPr>
              <w:tab/>
            </w:r>
            <w:r w:rsidR="00D70517" w:rsidRPr="00AB5DE5">
              <w:rPr>
                <w:rStyle w:val="Hyperlink"/>
                <w:noProof/>
              </w:rPr>
              <w:t>L4-TRA-01-07-Handle Enquiry - Enquiry Procedure (Option B)- Contacting Customs Office of Destination</w:t>
            </w:r>
            <w:r w:rsidR="00D70517">
              <w:rPr>
                <w:noProof/>
                <w:webHidden/>
              </w:rPr>
              <w:tab/>
            </w:r>
            <w:r w:rsidR="00D70517">
              <w:rPr>
                <w:noProof/>
                <w:webHidden/>
              </w:rPr>
              <w:fldChar w:fldCharType="begin"/>
            </w:r>
            <w:r w:rsidR="00D70517">
              <w:rPr>
                <w:noProof/>
                <w:webHidden/>
              </w:rPr>
              <w:instrText xml:space="preserve"> PAGEREF _Toc77077015 \h </w:instrText>
            </w:r>
            <w:r w:rsidR="00D70517">
              <w:rPr>
                <w:noProof/>
                <w:webHidden/>
              </w:rPr>
            </w:r>
            <w:r w:rsidR="00D70517">
              <w:rPr>
                <w:noProof/>
                <w:webHidden/>
              </w:rPr>
              <w:fldChar w:fldCharType="separate"/>
            </w:r>
            <w:r w:rsidR="00D70517">
              <w:rPr>
                <w:noProof/>
                <w:webHidden/>
              </w:rPr>
              <w:t>95</w:t>
            </w:r>
            <w:r w:rsidR="00D70517">
              <w:rPr>
                <w:noProof/>
                <w:webHidden/>
              </w:rPr>
              <w:fldChar w:fldCharType="end"/>
            </w:r>
          </w:hyperlink>
        </w:p>
        <w:p w14:paraId="53538A2F" w14:textId="6D54DC2D" w:rsidR="00D70517" w:rsidRDefault="001B21D0">
          <w:pPr>
            <w:pStyle w:val="TOC2"/>
            <w:tabs>
              <w:tab w:val="left" w:pos="800"/>
              <w:tab w:val="right" w:leader="dot" w:pos="9061"/>
            </w:tabs>
            <w:rPr>
              <w:rFonts w:eastAsiaTheme="minorEastAsia" w:cstheme="minorBidi"/>
              <w:smallCaps w:val="0"/>
              <w:noProof/>
              <w:szCs w:val="22"/>
              <w:lang w:val="en-US" w:eastAsia="en-US"/>
            </w:rPr>
          </w:pPr>
          <w:hyperlink w:anchor="_Toc77077016" w:history="1">
            <w:r w:rsidR="00D70517" w:rsidRPr="00AB5DE5">
              <w:rPr>
                <w:rStyle w:val="Hyperlink"/>
                <w:noProof/>
              </w:rPr>
              <w:t>2.9</w:t>
            </w:r>
            <w:r w:rsidR="00D70517">
              <w:rPr>
                <w:rFonts w:eastAsiaTheme="minorEastAsia" w:cstheme="minorBidi"/>
                <w:smallCaps w:val="0"/>
                <w:noProof/>
                <w:szCs w:val="22"/>
                <w:lang w:val="en-US" w:eastAsia="en-US"/>
              </w:rPr>
              <w:tab/>
            </w:r>
            <w:r w:rsidR="00D70517" w:rsidRPr="00AB5DE5">
              <w:rPr>
                <w:rStyle w:val="Hyperlink"/>
                <w:noProof/>
              </w:rPr>
              <w:t>Handle Recovery</w:t>
            </w:r>
            <w:r w:rsidR="00D70517">
              <w:rPr>
                <w:noProof/>
                <w:webHidden/>
              </w:rPr>
              <w:tab/>
            </w:r>
            <w:r w:rsidR="00D70517">
              <w:rPr>
                <w:noProof/>
                <w:webHidden/>
              </w:rPr>
              <w:fldChar w:fldCharType="begin"/>
            </w:r>
            <w:r w:rsidR="00D70517">
              <w:rPr>
                <w:noProof/>
                <w:webHidden/>
              </w:rPr>
              <w:instrText xml:space="preserve"> PAGEREF _Toc77077016 \h </w:instrText>
            </w:r>
            <w:r w:rsidR="00D70517">
              <w:rPr>
                <w:noProof/>
                <w:webHidden/>
              </w:rPr>
            </w:r>
            <w:r w:rsidR="00D70517">
              <w:rPr>
                <w:noProof/>
                <w:webHidden/>
              </w:rPr>
              <w:fldChar w:fldCharType="separate"/>
            </w:r>
            <w:r w:rsidR="00D70517">
              <w:rPr>
                <w:noProof/>
                <w:webHidden/>
              </w:rPr>
              <w:t>102</w:t>
            </w:r>
            <w:r w:rsidR="00D70517">
              <w:rPr>
                <w:noProof/>
                <w:webHidden/>
              </w:rPr>
              <w:fldChar w:fldCharType="end"/>
            </w:r>
          </w:hyperlink>
        </w:p>
        <w:p w14:paraId="46E9062A" w14:textId="65C7644D"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17" w:history="1">
            <w:r w:rsidR="00D70517" w:rsidRPr="00AB5DE5">
              <w:rPr>
                <w:rStyle w:val="Hyperlink"/>
                <w:noProof/>
              </w:rPr>
              <w:t>2.9.1</w:t>
            </w:r>
            <w:r w:rsidR="00D70517">
              <w:rPr>
                <w:rFonts w:eastAsiaTheme="minorEastAsia" w:cstheme="minorBidi"/>
                <w:i w:val="0"/>
                <w:noProof/>
                <w:szCs w:val="22"/>
                <w:lang w:val="en-US" w:eastAsia="en-US"/>
              </w:rPr>
              <w:tab/>
            </w:r>
            <w:r w:rsidR="00D70517" w:rsidRPr="00AB5DE5">
              <w:rPr>
                <w:rStyle w:val="Hyperlink"/>
                <w:noProof/>
              </w:rPr>
              <w:t>L4-TRA-01-08-Handle Recovery - Recovery Procedure (Option A) – IE150 (Recovery request) is sent to Competent Authority at Destnation</w:t>
            </w:r>
            <w:r w:rsidR="00D70517">
              <w:rPr>
                <w:noProof/>
                <w:webHidden/>
              </w:rPr>
              <w:tab/>
            </w:r>
            <w:r w:rsidR="00D70517">
              <w:rPr>
                <w:noProof/>
                <w:webHidden/>
              </w:rPr>
              <w:fldChar w:fldCharType="begin"/>
            </w:r>
            <w:r w:rsidR="00D70517">
              <w:rPr>
                <w:noProof/>
                <w:webHidden/>
              </w:rPr>
              <w:instrText xml:space="preserve"> PAGEREF _Toc77077017 \h </w:instrText>
            </w:r>
            <w:r w:rsidR="00D70517">
              <w:rPr>
                <w:noProof/>
                <w:webHidden/>
              </w:rPr>
            </w:r>
            <w:r w:rsidR="00D70517">
              <w:rPr>
                <w:noProof/>
                <w:webHidden/>
              </w:rPr>
              <w:fldChar w:fldCharType="separate"/>
            </w:r>
            <w:r w:rsidR="00D70517">
              <w:rPr>
                <w:noProof/>
                <w:webHidden/>
              </w:rPr>
              <w:t>102</w:t>
            </w:r>
            <w:r w:rsidR="00D70517">
              <w:rPr>
                <w:noProof/>
                <w:webHidden/>
              </w:rPr>
              <w:fldChar w:fldCharType="end"/>
            </w:r>
          </w:hyperlink>
        </w:p>
        <w:p w14:paraId="749E5D6F" w14:textId="4BC8CB73"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18" w:history="1">
            <w:r w:rsidR="00D70517" w:rsidRPr="00AB5DE5">
              <w:rPr>
                <w:rStyle w:val="Hyperlink"/>
                <w:noProof/>
              </w:rPr>
              <w:t>2.9.2</w:t>
            </w:r>
            <w:r w:rsidR="00D70517">
              <w:rPr>
                <w:rFonts w:eastAsiaTheme="minorEastAsia" w:cstheme="minorBidi"/>
                <w:i w:val="0"/>
                <w:noProof/>
                <w:szCs w:val="22"/>
                <w:lang w:val="en-US" w:eastAsia="en-US"/>
              </w:rPr>
              <w:tab/>
            </w:r>
            <w:r w:rsidR="00D70517" w:rsidRPr="00AB5DE5">
              <w:rPr>
                <w:rStyle w:val="Hyperlink"/>
                <w:noProof/>
              </w:rPr>
              <w:t>L4-TRA-01-09-Handle Recovery - Recovery Procedure (Option B) – IE143 'Recovery request' or IE150 is received from Competent Authority at Destnation</w:t>
            </w:r>
            <w:r w:rsidR="00D70517">
              <w:rPr>
                <w:noProof/>
                <w:webHidden/>
              </w:rPr>
              <w:tab/>
            </w:r>
            <w:r w:rsidR="00D70517">
              <w:rPr>
                <w:noProof/>
                <w:webHidden/>
              </w:rPr>
              <w:fldChar w:fldCharType="begin"/>
            </w:r>
            <w:r w:rsidR="00D70517">
              <w:rPr>
                <w:noProof/>
                <w:webHidden/>
              </w:rPr>
              <w:instrText xml:space="preserve"> PAGEREF _Toc77077018 \h </w:instrText>
            </w:r>
            <w:r w:rsidR="00D70517">
              <w:rPr>
                <w:noProof/>
                <w:webHidden/>
              </w:rPr>
            </w:r>
            <w:r w:rsidR="00D70517">
              <w:rPr>
                <w:noProof/>
                <w:webHidden/>
              </w:rPr>
              <w:fldChar w:fldCharType="separate"/>
            </w:r>
            <w:r w:rsidR="00D70517">
              <w:rPr>
                <w:noProof/>
                <w:webHidden/>
              </w:rPr>
              <w:t>109</w:t>
            </w:r>
            <w:r w:rsidR="00D70517">
              <w:rPr>
                <w:noProof/>
                <w:webHidden/>
              </w:rPr>
              <w:fldChar w:fldCharType="end"/>
            </w:r>
          </w:hyperlink>
        </w:p>
        <w:p w14:paraId="7A7365E7" w14:textId="1670AABD" w:rsidR="00D70517" w:rsidRDefault="001B21D0">
          <w:pPr>
            <w:pStyle w:val="TOC2"/>
            <w:tabs>
              <w:tab w:val="left" w:pos="1000"/>
              <w:tab w:val="right" w:leader="dot" w:pos="9061"/>
            </w:tabs>
            <w:rPr>
              <w:rFonts w:eastAsiaTheme="minorEastAsia" w:cstheme="minorBidi"/>
              <w:smallCaps w:val="0"/>
              <w:noProof/>
              <w:szCs w:val="22"/>
              <w:lang w:val="en-US" w:eastAsia="en-US"/>
            </w:rPr>
          </w:pPr>
          <w:hyperlink w:anchor="_Toc77077019" w:history="1">
            <w:r w:rsidR="00D70517" w:rsidRPr="00AB5DE5">
              <w:rPr>
                <w:rStyle w:val="Hyperlink"/>
                <w:noProof/>
              </w:rPr>
              <w:t>2.10</w:t>
            </w:r>
            <w:r w:rsidR="00D70517">
              <w:rPr>
                <w:rFonts w:eastAsiaTheme="minorEastAsia" w:cstheme="minorBidi"/>
                <w:smallCaps w:val="0"/>
                <w:noProof/>
                <w:szCs w:val="22"/>
                <w:lang w:val="en-US" w:eastAsia="en-US"/>
              </w:rPr>
              <w:tab/>
            </w:r>
            <w:r w:rsidR="00D70517" w:rsidRPr="00AB5DE5">
              <w:rPr>
                <w:rStyle w:val="Hyperlink"/>
                <w:noProof/>
              </w:rPr>
              <w:t>L4-TRA-01-11-Process Query Movement Information</w:t>
            </w:r>
            <w:r w:rsidR="00D70517">
              <w:rPr>
                <w:noProof/>
                <w:webHidden/>
              </w:rPr>
              <w:tab/>
            </w:r>
            <w:r w:rsidR="00D70517">
              <w:rPr>
                <w:noProof/>
                <w:webHidden/>
              </w:rPr>
              <w:fldChar w:fldCharType="begin"/>
            </w:r>
            <w:r w:rsidR="00D70517">
              <w:rPr>
                <w:noProof/>
                <w:webHidden/>
              </w:rPr>
              <w:instrText xml:space="preserve"> PAGEREF _Toc77077019 \h </w:instrText>
            </w:r>
            <w:r w:rsidR="00D70517">
              <w:rPr>
                <w:noProof/>
                <w:webHidden/>
              </w:rPr>
            </w:r>
            <w:r w:rsidR="00D70517">
              <w:rPr>
                <w:noProof/>
                <w:webHidden/>
              </w:rPr>
              <w:fldChar w:fldCharType="separate"/>
            </w:r>
            <w:r w:rsidR="00D70517">
              <w:rPr>
                <w:noProof/>
                <w:webHidden/>
              </w:rPr>
              <w:t>114</w:t>
            </w:r>
            <w:r w:rsidR="00D70517">
              <w:rPr>
                <w:noProof/>
                <w:webHidden/>
              </w:rPr>
              <w:fldChar w:fldCharType="end"/>
            </w:r>
          </w:hyperlink>
        </w:p>
        <w:p w14:paraId="3819556A" w14:textId="57060E43" w:rsidR="00D70517" w:rsidRDefault="001B21D0">
          <w:pPr>
            <w:pStyle w:val="TOC2"/>
            <w:tabs>
              <w:tab w:val="left" w:pos="1000"/>
              <w:tab w:val="right" w:leader="dot" w:pos="9061"/>
            </w:tabs>
            <w:rPr>
              <w:rFonts w:eastAsiaTheme="minorEastAsia" w:cstheme="minorBidi"/>
              <w:smallCaps w:val="0"/>
              <w:noProof/>
              <w:szCs w:val="22"/>
              <w:lang w:val="en-US" w:eastAsia="en-US"/>
            </w:rPr>
          </w:pPr>
          <w:hyperlink w:anchor="_Toc77077020" w:history="1">
            <w:r w:rsidR="00D70517" w:rsidRPr="00AB5DE5">
              <w:rPr>
                <w:rStyle w:val="Hyperlink"/>
                <w:noProof/>
              </w:rPr>
              <w:t>2.11</w:t>
            </w:r>
            <w:r w:rsidR="00D70517">
              <w:rPr>
                <w:rFonts w:eastAsiaTheme="minorEastAsia" w:cstheme="minorBidi"/>
                <w:smallCaps w:val="0"/>
                <w:noProof/>
                <w:szCs w:val="22"/>
                <w:lang w:val="en-US" w:eastAsia="en-US"/>
              </w:rPr>
              <w:tab/>
            </w:r>
            <w:r w:rsidR="00D70517" w:rsidRPr="00AB5DE5">
              <w:rPr>
                <w:rStyle w:val="Hyperlink"/>
                <w:noProof/>
              </w:rPr>
              <w:t>L4-TRA-01-12-Process Incidents En Route</w:t>
            </w:r>
            <w:r w:rsidR="00D70517">
              <w:rPr>
                <w:noProof/>
                <w:webHidden/>
              </w:rPr>
              <w:tab/>
            </w:r>
            <w:r w:rsidR="00D70517">
              <w:rPr>
                <w:noProof/>
                <w:webHidden/>
              </w:rPr>
              <w:fldChar w:fldCharType="begin"/>
            </w:r>
            <w:r w:rsidR="00D70517">
              <w:rPr>
                <w:noProof/>
                <w:webHidden/>
              </w:rPr>
              <w:instrText xml:space="preserve"> PAGEREF _Toc77077020 \h </w:instrText>
            </w:r>
            <w:r w:rsidR="00D70517">
              <w:rPr>
                <w:noProof/>
                <w:webHidden/>
              </w:rPr>
            </w:r>
            <w:r w:rsidR="00D70517">
              <w:rPr>
                <w:noProof/>
                <w:webHidden/>
              </w:rPr>
              <w:fldChar w:fldCharType="separate"/>
            </w:r>
            <w:r w:rsidR="00D70517">
              <w:rPr>
                <w:noProof/>
                <w:webHidden/>
              </w:rPr>
              <w:t>117</w:t>
            </w:r>
            <w:r w:rsidR="00D70517">
              <w:rPr>
                <w:noProof/>
                <w:webHidden/>
              </w:rPr>
              <w:fldChar w:fldCharType="end"/>
            </w:r>
          </w:hyperlink>
        </w:p>
        <w:p w14:paraId="3EEE9F25" w14:textId="4A0117FC" w:rsidR="00D70517" w:rsidRDefault="001B21D0">
          <w:pPr>
            <w:pStyle w:val="TOC2"/>
            <w:tabs>
              <w:tab w:val="left" w:pos="1000"/>
              <w:tab w:val="right" w:leader="dot" w:pos="9061"/>
            </w:tabs>
            <w:rPr>
              <w:rFonts w:eastAsiaTheme="minorEastAsia" w:cstheme="minorBidi"/>
              <w:smallCaps w:val="0"/>
              <w:noProof/>
              <w:szCs w:val="22"/>
              <w:lang w:val="en-US" w:eastAsia="en-US"/>
            </w:rPr>
          </w:pPr>
          <w:hyperlink w:anchor="_Toc77077021" w:history="1">
            <w:r w:rsidR="00D70517" w:rsidRPr="00AB5DE5">
              <w:rPr>
                <w:rStyle w:val="Hyperlink"/>
                <w:noProof/>
              </w:rPr>
              <w:t>2.12</w:t>
            </w:r>
            <w:r w:rsidR="00D70517">
              <w:rPr>
                <w:rFonts w:eastAsiaTheme="minorEastAsia" w:cstheme="minorBidi"/>
                <w:smallCaps w:val="0"/>
                <w:noProof/>
                <w:szCs w:val="22"/>
                <w:lang w:val="en-US" w:eastAsia="en-US"/>
              </w:rPr>
              <w:tab/>
            </w:r>
            <w:r w:rsidR="00D70517" w:rsidRPr="00AB5DE5">
              <w:rPr>
                <w:rStyle w:val="Hyperlink"/>
                <w:noProof/>
              </w:rPr>
              <w:t>L4-TRA-01-13- Process Formalities Prior To Exit Of Goods At Customs Office Of Exit For Transit</w:t>
            </w:r>
            <w:r w:rsidR="00D70517">
              <w:rPr>
                <w:noProof/>
                <w:webHidden/>
              </w:rPr>
              <w:tab/>
            </w:r>
            <w:r w:rsidR="00D70517">
              <w:rPr>
                <w:noProof/>
                <w:webHidden/>
              </w:rPr>
              <w:fldChar w:fldCharType="begin"/>
            </w:r>
            <w:r w:rsidR="00D70517">
              <w:rPr>
                <w:noProof/>
                <w:webHidden/>
              </w:rPr>
              <w:instrText xml:space="preserve"> PAGEREF _Toc77077021 \h </w:instrText>
            </w:r>
            <w:r w:rsidR="00D70517">
              <w:rPr>
                <w:noProof/>
                <w:webHidden/>
              </w:rPr>
            </w:r>
            <w:r w:rsidR="00D70517">
              <w:rPr>
                <w:noProof/>
                <w:webHidden/>
              </w:rPr>
              <w:fldChar w:fldCharType="separate"/>
            </w:r>
            <w:r w:rsidR="00D70517">
              <w:rPr>
                <w:noProof/>
                <w:webHidden/>
              </w:rPr>
              <w:t>123</w:t>
            </w:r>
            <w:r w:rsidR="00D70517">
              <w:rPr>
                <w:noProof/>
                <w:webHidden/>
              </w:rPr>
              <w:fldChar w:fldCharType="end"/>
            </w:r>
          </w:hyperlink>
        </w:p>
        <w:p w14:paraId="635C2DE6" w14:textId="494F211F" w:rsidR="00D70517" w:rsidRDefault="001B21D0">
          <w:pPr>
            <w:pStyle w:val="TOC2"/>
            <w:tabs>
              <w:tab w:val="left" w:pos="1000"/>
              <w:tab w:val="right" w:leader="dot" w:pos="9061"/>
            </w:tabs>
            <w:rPr>
              <w:rFonts w:eastAsiaTheme="minorEastAsia" w:cstheme="minorBidi"/>
              <w:smallCaps w:val="0"/>
              <w:noProof/>
              <w:szCs w:val="22"/>
              <w:lang w:val="en-US" w:eastAsia="en-US"/>
            </w:rPr>
          </w:pPr>
          <w:hyperlink w:anchor="_Toc77077022" w:history="1">
            <w:r w:rsidR="00D70517" w:rsidRPr="00AB5DE5">
              <w:rPr>
                <w:rStyle w:val="Hyperlink"/>
                <w:noProof/>
              </w:rPr>
              <w:t>2.13</w:t>
            </w:r>
            <w:r w:rsidR="00D70517">
              <w:rPr>
                <w:rFonts w:eastAsiaTheme="minorEastAsia" w:cstheme="minorBidi"/>
                <w:smallCaps w:val="0"/>
                <w:noProof/>
                <w:szCs w:val="22"/>
                <w:lang w:val="en-US" w:eastAsia="en-US"/>
              </w:rPr>
              <w:tab/>
            </w:r>
            <w:r w:rsidR="00D70517" w:rsidRPr="00AB5DE5">
              <w:rPr>
                <w:rStyle w:val="Hyperlink"/>
                <w:noProof/>
              </w:rPr>
              <w:t>Assist users in their daily work</w:t>
            </w:r>
            <w:r w:rsidR="00D70517">
              <w:rPr>
                <w:noProof/>
                <w:webHidden/>
              </w:rPr>
              <w:tab/>
            </w:r>
            <w:r w:rsidR="00D70517">
              <w:rPr>
                <w:noProof/>
                <w:webHidden/>
              </w:rPr>
              <w:fldChar w:fldCharType="begin"/>
            </w:r>
            <w:r w:rsidR="00D70517">
              <w:rPr>
                <w:noProof/>
                <w:webHidden/>
              </w:rPr>
              <w:instrText xml:space="preserve"> PAGEREF _Toc77077022 \h </w:instrText>
            </w:r>
            <w:r w:rsidR="00D70517">
              <w:rPr>
                <w:noProof/>
                <w:webHidden/>
              </w:rPr>
            </w:r>
            <w:r w:rsidR="00D70517">
              <w:rPr>
                <w:noProof/>
                <w:webHidden/>
              </w:rPr>
              <w:fldChar w:fldCharType="separate"/>
            </w:r>
            <w:r w:rsidR="00D70517">
              <w:rPr>
                <w:noProof/>
                <w:webHidden/>
              </w:rPr>
              <w:t>131</w:t>
            </w:r>
            <w:r w:rsidR="00D70517">
              <w:rPr>
                <w:noProof/>
                <w:webHidden/>
              </w:rPr>
              <w:fldChar w:fldCharType="end"/>
            </w:r>
          </w:hyperlink>
        </w:p>
        <w:p w14:paraId="6259BA20" w14:textId="358A7B55"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23" w:history="1">
            <w:r w:rsidR="00D70517" w:rsidRPr="00AB5DE5">
              <w:rPr>
                <w:rStyle w:val="Hyperlink"/>
                <w:noProof/>
              </w:rPr>
              <w:t>2.13.1</w:t>
            </w:r>
            <w:r w:rsidR="00D70517">
              <w:rPr>
                <w:rFonts w:eastAsiaTheme="minorEastAsia" w:cstheme="minorBidi"/>
                <w:i w:val="0"/>
                <w:noProof/>
                <w:szCs w:val="22"/>
                <w:lang w:val="en-US" w:eastAsia="en-US"/>
              </w:rPr>
              <w:tab/>
            </w:r>
            <w:r w:rsidR="00D70517" w:rsidRPr="00AB5DE5">
              <w:rPr>
                <w:rStyle w:val="Hyperlink"/>
                <w:noProof/>
              </w:rPr>
              <w:t>Services</w:t>
            </w:r>
            <w:r w:rsidR="00D70517">
              <w:rPr>
                <w:noProof/>
                <w:webHidden/>
              </w:rPr>
              <w:tab/>
            </w:r>
            <w:r w:rsidR="00D70517">
              <w:rPr>
                <w:noProof/>
                <w:webHidden/>
              </w:rPr>
              <w:fldChar w:fldCharType="begin"/>
            </w:r>
            <w:r w:rsidR="00D70517">
              <w:rPr>
                <w:noProof/>
                <w:webHidden/>
              </w:rPr>
              <w:instrText xml:space="preserve"> PAGEREF _Toc77077023 \h </w:instrText>
            </w:r>
            <w:r w:rsidR="00D70517">
              <w:rPr>
                <w:noProof/>
                <w:webHidden/>
              </w:rPr>
            </w:r>
            <w:r w:rsidR="00D70517">
              <w:rPr>
                <w:noProof/>
                <w:webHidden/>
              </w:rPr>
              <w:fldChar w:fldCharType="separate"/>
            </w:r>
            <w:r w:rsidR="00D70517">
              <w:rPr>
                <w:noProof/>
                <w:webHidden/>
              </w:rPr>
              <w:t>131</w:t>
            </w:r>
            <w:r w:rsidR="00D70517">
              <w:rPr>
                <w:noProof/>
                <w:webHidden/>
              </w:rPr>
              <w:fldChar w:fldCharType="end"/>
            </w:r>
          </w:hyperlink>
        </w:p>
        <w:p w14:paraId="27465B35" w14:textId="77586ACB" w:rsidR="00D70517" w:rsidRDefault="001B21D0">
          <w:pPr>
            <w:pStyle w:val="TOC3"/>
            <w:tabs>
              <w:tab w:val="left" w:pos="1200"/>
              <w:tab w:val="right" w:leader="dot" w:pos="9061"/>
            </w:tabs>
            <w:rPr>
              <w:rFonts w:eastAsiaTheme="minorEastAsia" w:cstheme="minorBidi"/>
              <w:i w:val="0"/>
              <w:noProof/>
              <w:szCs w:val="22"/>
              <w:lang w:val="en-US" w:eastAsia="en-US"/>
            </w:rPr>
          </w:pPr>
          <w:hyperlink w:anchor="_Toc77077024" w:history="1">
            <w:r w:rsidR="00D70517" w:rsidRPr="00AB5DE5">
              <w:rPr>
                <w:rStyle w:val="Hyperlink"/>
                <w:noProof/>
              </w:rPr>
              <w:t>2.13.2</w:t>
            </w:r>
            <w:r w:rsidR="00D70517">
              <w:rPr>
                <w:rFonts w:eastAsiaTheme="minorEastAsia" w:cstheme="minorBidi"/>
                <w:i w:val="0"/>
                <w:noProof/>
                <w:szCs w:val="22"/>
                <w:lang w:val="en-US" w:eastAsia="en-US"/>
              </w:rPr>
              <w:tab/>
            </w:r>
            <w:r w:rsidR="00D70517" w:rsidRPr="00AB5DE5">
              <w:rPr>
                <w:rStyle w:val="Hyperlink"/>
                <w:noProof/>
              </w:rPr>
              <w:t>Customs’ movements state system</w:t>
            </w:r>
            <w:r w:rsidR="00D70517">
              <w:rPr>
                <w:noProof/>
                <w:webHidden/>
              </w:rPr>
              <w:tab/>
            </w:r>
            <w:r w:rsidR="00D70517">
              <w:rPr>
                <w:noProof/>
                <w:webHidden/>
              </w:rPr>
              <w:fldChar w:fldCharType="begin"/>
            </w:r>
            <w:r w:rsidR="00D70517">
              <w:rPr>
                <w:noProof/>
                <w:webHidden/>
              </w:rPr>
              <w:instrText xml:space="preserve"> PAGEREF _Toc77077024 \h </w:instrText>
            </w:r>
            <w:r w:rsidR="00D70517">
              <w:rPr>
                <w:noProof/>
                <w:webHidden/>
              </w:rPr>
            </w:r>
            <w:r w:rsidR="00D70517">
              <w:rPr>
                <w:noProof/>
                <w:webHidden/>
              </w:rPr>
              <w:fldChar w:fldCharType="separate"/>
            </w:r>
            <w:r w:rsidR="00D70517">
              <w:rPr>
                <w:noProof/>
                <w:webHidden/>
              </w:rPr>
              <w:t>131</w:t>
            </w:r>
            <w:r w:rsidR="00D70517">
              <w:rPr>
                <w:noProof/>
                <w:webHidden/>
              </w:rPr>
              <w:fldChar w:fldCharType="end"/>
            </w:r>
          </w:hyperlink>
        </w:p>
        <w:p w14:paraId="5DAE3868" w14:textId="5125C437" w:rsidR="00CF18D3" w:rsidRPr="003364E3" w:rsidRDefault="00CF18D3" w:rsidP="00CF18D3">
          <w:pPr>
            <w:rPr>
              <w:rFonts w:ascii="Times New Roman" w:hAnsi="Times New Roman"/>
            </w:rPr>
          </w:pPr>
          <w:r w:rsidRPr="003364E3">
            <w:rPr>
              <w:rFonts w:ascii="Times New Roman" w:hAnsi="Times New Roman"/>
              <w:bCs/>
              <w:caps/>
              <w:noProof/>
              <w:lang w:val="en-US"/>
            </w:rPr>
            <w:fldChar w:fldCharType="end"/>
          </w:r>
          <w:r w:rsidRPr="003364E3">
            <w:rPr>
              <w:rFonts w:ascii="Times New Roman" w:hAnsi="Times New Roman"/>
            </w:rPr>
            <w:br w:type="page"/>
          </w:r>
        </w:p>
      </w:sdtContent>
    </w:sdt>
    <w:p w14:paraId="1E4B921F" w14:textId="77777777" w:rsidR="00CF18D3" w:rsidRPr="00F64B49" w:rsidRDefault="00CF18D3" w:rsidP="00CF18D3">
      <w:pPr>
        <w:pStyle w:val="HeadingTOC"/>
      </w:pPr>
      <w:r w:rsidRPr="00F64B49">
        <w:t>List of figures</w:t>
      </w:r>
    </w:p>
    <w:p w14:paraId="390A23D3" w14:textId="4B1DBE72" w:rsidR="00D70517" w:rsidRDefault="00CF18D3">
      <w:pPr>
        <w:pStyle w:val="TableofFigures"/>
        <w:tabs>
          <w:tab w:val="right" w:leader="dot" w:pos="9061"/>
        </w:tabs>
        <w:rPr>
          <w:rFonts w:eastAsiaTheme="minorEastAsia" w:cstheme="minorBidi"/>
          <w:smallCaps w:val="0"/>
          <w:noProof/>
          <w:szCs w:val="22"/>
          <w:lang w:val="en-US" w:eastAsia="en-US"/>
        </w:rPr>
      </w:pPr>
      <w:r w:rsidRPr="003364E3">
        <w:rPr>
          <w:rFonts w:ascii="Times New Roman" w:hAnsi="Times New Roman"/>
        </w:rPr>
        <w:fldChar w:fldCharType="begin"/>
      </w:r>
      <w:r w:rsidRPr="003364E3">
        <w:rPr>
          <w:rFonts w:ascii="Times New Roman" w:hAnsi="Times New Roman"/>
        </w:rPr>
        <w:instrText xml:space="preserve"> TOC \h \z \c "Figure" </w:instrText>
      </w:r>
      <w:r w:rsidRPr="003364E3">
        <w:rPr>
          <w:rFonts w:ascii="Times New Roman" w:hAnsi="Times New Roman"/>
        </w:rPr>
        <w:fldChar w:fldCharType="separate"/>
      </w:r>
      <w:hyperlink w:anchor="_Toc77077056" w:history="1">
        <w:r w:rsidR="00D70517" w:rsidRPr="00CD787A">
          <w:rPr>
            <w:rStyle w:val="Hyperlink"/>
            <w:rFonts w:cstheme="minorHAnsi"/>
            <w:noProof/>
          </w:rPr>
          <w:t>Figure 1: Example of a Process Flow Diagram</w:t>
        </w:r>
        <w:r w:rsidR="00D70517">
          <w:rPr>
            <w:noProof/>
            <w:webHidden/>
          </w:rPr>
          <w:tab/>
        </w:r>
        <w:r w:rsidR="00D70517">
          <w:rPr>
            <w:noProof/>
            <w:webHidden/>
          </w:rPr>
          <w:fldChar w:fldCharType="begin"/>
        </w:r>
        <w:r w:rsidR="00D70517">
          <w:rPr>
            <w:noProof/>
            <w:webHidden/>
          </w:rPr>
          <w:instrText xml:space="preserve"> PAGEREF _Toc77077056 \h </w:instrText>
        </w:r>
        <w:r w:rsidR="00D70517">
          <w:rPr>
            <w:noProof/>
            <w:webHidden/>
          </w:rPr>
        </w:r>
        <w:r w:rsidR="00D70517">
          <w:rPr>
            <w:noProof/>
            <w:webHidden/>
          </w:rPr>
          <w:fldChar w:fldCharType="separate"/>
        </w:r>
        <w:r w:rsidR="00D70517">
          <w:rPr>
            <w:noProof/>
            <w:webHidden/>
          </w:rPr>
          <w:t>16</w:t>
        </w:r>
        <w:r w:rsidR="00D70517">
          <w:rPr>
            <w:noProof/>
            <w:webHidden/>
          </w:rPr>
          <w:fldChar w:fldCharType="end"/>
        </w:r>
      </w:hyperlink>
    </w:p>
    <w:p w14:paraId="550D2719" w14:textId="103C0D3E"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57" w:history="1">
        <w:r w:rsidR="00D70517" w:rsidRPr="00CD787A">
          <w:rPr>
            <w:rStyle w:val="Hyperlink"/>
            <w:noProof/>
          </w:rPr>
          <w:t>Figure 2: Example of Pools and Lanes</w:t>
        </w:r>
        <w:r w:rsidR="00D70517">
          <w:rPr>
            <w:noProof/>
            <w:webHidden/>
          </w:rPr>
          <w:tab/>
        </w:r>
        <w:r w:rsidR="00D70517">
          <w:rPr>
            <w:noProof/>
            <w:webHidden/>
          </w:rPr>
          <w:fldChar w:fldCharType="begin"/>
        </w:r>
        <w:r w:rsidR="00D70517">
          <w:rPr>
            <w:noProof/>
            <w:webHidden/>
          </w:rPr>
          <w:instrText xml:space="preserve"> PAGEREF _Toc77077057 \h </w:instrText>
        </w:r>
        <w:r w:rsidR="00D70517">
          <w:rPr>
            <w:noProof/>
            <w:webHidden/>
          </w:rPr>
        </w:r>
        <w:r w:rsidR="00D70517">
          <w:rPr>
            <w:noProof/>
            <w:webHidden/>
          </w:rPr>
          <w:fldChar w:fldCharType="separate"/>
        </w:r>
        <w:r w:rsidR="00D70517">
          <w:rPr>
            <w:noProof/>
            <w:webHidden/>
          </w:rPr>
          <w:t>20</w:t>
        </w:r>
        <w:r w:rsidR="00D70517">
          <w:rPr>
            <w:noProof/>
            <w:webHidden/>
          </w:rPr>
          <w:fldChar w:fldCharType="end"/>
        </w:r>
      </w:hyperlink>
    </w:p>
    <w:p w14:paraId="74A1D4ED" w14:textId="3B985798"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58" w:history="1">
        <w:r w:rsidR="00D70517" w:rsidRPr="00CD787A">
          <w:rPr>
            <w:rStyle w:val="Hyperlink"/>
            <w:noProof/>
          </w:rPr>
          <w:t>Figure 3: Example of a Start Event</w:t>
        </w:r>
        <w:r w:rsidR="00D70517">
          <w:rPr>
            <w:noProof/>
            <w:webHidden/>
          </w:rPr>
          <w:tab/>
        </w:r>
        <w:r w:rsidR="00D70517">
          <w:rPr>
            <w:noProof/>
            <w:webHidden/>
          </w:rPr>
          <w:fldChar w:fldCharType="begin"/>
        </w:r>
        <w:r w:rsidR="00D70517">
          <w:rPr>
            <w:noProof/>
            <w:webHidden/>
          </w:rPr>
          <w:instrText xml:space="preserve"> PAGEREF _Toc77077058 \h </w:instrText>
        </w:r>
        <w:r w:rsidR="00D70517">
          <w:rPr>
            <w:noProof/>
            <w:webHidden/>
          </w:rPr>
        </w:r>
        <w:r w:rsidR="00D70517">
          <w:rPr>
            <w:noProof/>
            <w:webHidden/>
          </w:rPr>
          <w:fldChar w:fldCharType="separate"/>
        </w:r>
        <w:r w:rsidR="00D70517">
          <w:rPr>
            <w:noProof/>
            <w:webHidden/>
          </w:rPr>
          <w:t>20</w:t>
        </w:r>
        <w:r w:rsidR="00D70517">
          <w:rPr>
            <w:noProof/>
            <w:webHidden/>
          </w:rPr>
          <w:fldChar w:fldCharType="end"/>
        </w:r>
      </w:hyperlink>
    </w:p>
    <w:p w14:paraId="7F72890C" w14:textId="01E705F8"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59" w:history="1">
        <w:r w:rsidR="00D70517" w:rsidRPr="00CD787A">
          <w:rPr>
            <w:rStyle w:val="Hyperlink"/>
            <w:noProof/>
          </w:rPr>
          <w:t>Figure 4: Example of an Intermediate Event</w:t>
        </w:r>
        <w:r w:rsidR="00D70517">
          <w:rPr>
            <w:noProof/>
            <w:webHidden/>
          </w:rPr>
          <w:tab/>
        </w:r>
        <w:r w:rsidR="00D70517">
          <w:rPr>
            <w:noProof/>
            <w:webHidden/>
          </w:rPr>
          <w:fldChar w:fldCharType="begin"/>
        </w:r>
        <w:r w:rsidR="00D70517">
          <w:rPr>
            <w:noProof/>
            <w:webHidden/>
          </w:rPr>
          <w:instrText xml:space="preserve"> PAGEREF _Toc77077059 \h </w:instrText>
        </w:r>
        <w:r w:rsidR="00D70517">
          <w:rPr>
            <w:noProof/>
            <w:webHidden/>
          </w:rPr>
        </w:r>
        <w:r w:rsidR="00D70517">
          <w:rPr>
            <w:noProof/>
            <w:webHidden/>
          </w:rPr>
          <w:fldChar w:fldCharType="separate"/>
        </w:r>
        <w:r w:rsidR="00D70517">
          <w:rPr>
            <w:noProof/>
            <w:webHidden/>
          </w:rPr>
          <w:t>20</w:t>
        </w:r>
        <w:r w:rsidR="00D70517">
          <w:rPr>
            <w:noProof/>
            <w:webHidden/>
          </w:rPr>
          <w:fldChar w:fldCharType="end"/>
        </w:r>
      </w:hyperlink>
    </w:p>
    <w:p w14:paraId="6800826D" w14:textId="379D8999"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0" w:history="1">
        <w:r w:rsidR="00D70517" w:rsidRPr="00CD787A">
          <w:rPr>
            <w:rStyle w:val="Hyperlink"/>
            <w:noProof/>
          </w:rPr>
          <w:t>Figure 5: Example of an End Event</w:t>
        </w:r>
        <w:r w:rsidR="00D70517">
          <w:rPr>
            <w:noProof/>
            <w:webHidden/>
          </w:rPr>
          <w:tab/>
        </w:r>
        <w:r w:rsidR="00D70517">
          <w:rPr>
            <w:noProof/>
            <w:webHidden/>
          </w:rPr>
          <w:fldChar w:fldCharType="begin"/>
        </w:r>
        <w:r w:rsidR="00D70517">
          <w:rPr>
            <w:noProof/>
            <w:webHidden/>
          </w:rPr>
          <w:instrText xml:space="preserve"> PAGEREF _Toc77077060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76986D2E" w14:textId="0325B87D"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1" w:history="1">
        <w:r w:rsidR="00D70517" w:rsidRPr="00CD787A">
          <w:rPr>
            <w:rStyle w:val="Hyperlink"/>
            <w:noProof/>
          </w:rPr>
          <w:t>Figure 6: Example of Gateway</w:t>
        </w:r>
        <w:r w:rsidR="00D70517">
          <w:rPr>
            <w:noProof/>
            <w:webHidden/>
          </w:rPr>
          <w:tab/>
        </w:r>
        <w:r w:rsidR="00D70517">
          <w:rPr>
            <w:noProof/>
            <w:webHidden/>
          </w:rPr>
          <w:fldChar w:fldCharType="begin"/>
        </w:r>
        <w:r w:rsidR="00D70517">
          <w:rPr>
            <w:noProof/>
            <w:webHidden/>
          </w:rPr>
          <w:instrText xml:space="preserve"> PAGEREF _Toc77077061 \h </w:instrText>
        </w:r>
        <w:r w:rsidR="00D70517">
          <w:rPr>
            <w:noProof/>
            <w:webHidden/>
          </w:rPr>
        </w:r>
        <w:r w:rsidR="00D70517">
          <w:rPr>
            <w:noProof/>
            <w:webHidden/>
          </w:rPr>
          <w:fldChar w:fldCharType="separate"/>
        </w:r>
        <w:r w:rsidR="00D70517">
          <w:rPr>
            <w:noProof/>
            <w:webHidden/>
          </w:rPr>
          <w:t>21</w:t>
        </w:r>
        <w:r w:rsidR="00D70517">
          <w:rPr>
            <w:noProof/>
            <w:webHidden/>
          </w:rPr>
          <w:fldChar w:fldCharType="end"/>
        </w:r>
      </w:hyperlink>
    </w:p>
    <w:p w14:paraId="50A178E4" w14:textId="222CA798"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2" w:history="1">
        <w:r w:rsidR="00D70517" w:rsidRPr="00CD787A">
          <w:rPr>
            <w:rStyle w:val="Hyperlink"/>
            <w:noProof/>
          </w:rPr>
          <w:t>Figure 7: Traceability between models</w:t>
        </w:r>
        <w:r w:rsidR="00D70517">
          <w:rPr>
            <w:noProof/>
            <w:webHidden/>
          </w:rPr>
          <w:tab/>
        </w:r>
        <w:r w:rsidR="00D70517">
          <w:rPr>
            <w:noProof/>
            <w:webHidden/>
          </w:rPr>
          <w:fldChar w:fldCharType="begin"/>
        </w:r>
        <w:r w:rsidR="00D70517">
          <w:rPr>
            <w:noProof/>
            <w:webHidden/>
          </w:rPr>
          <w:instrText xml:space="preserve"> PAGEREF _Toc77077062 \h </w:instrText>
        </w:r>
        <w:r w:rsidR="00D70517">
          <w:rPr>
            <w:noProof/>
            <w:webHidden/>
          </w:rPr>
        </w:r>
        <w:r w:rsidR="00D70517">
          <w:rPr>
            <w:noProof/>
            <w:webHidden/>
          </w:rPr>
          <w:fldChar w:fldCharType="separate"/>
        </w:r>
        <w:r w:rsidR="00D70517">
          <w:rPr>
            <w:noProof/>
            <w:webHidden/>
          </w:rPr>
          <w:t>24</w:t>
        </w:r>
        <w:r w:rsidR="00D70517">
          <w:rPr>
            <w:noProof/>
            <w:webHidden/>
          </w:rPr>
          <w:fldChar w:fldCharType="end"/>
        </w:r>
      </w:hyperlink>
    </w:p>
    <w:p w14:paraId="5DA7B458" w14:textId="2131A89C"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3" w:history="1">
        <w:r w:rsidR="00D70517" w:rsidRPr="00CD787A">
          <w:rPr>
            <w:rStyle w:val="Hyperlink"/>
            <w:noProof/>
          </w:rPr>
          <w:t>Figure 8: L4-TRA-01-00-Transit Core Business Master Process - Part A</w:t>
        </w:r>
        <w:r w:rsidR="00D70517">
          <w:rPr>
            <w:noProof/>
            <w:webHidden/>
          </w:rPr>
          <w:tab/>
        </w:r>
        <w:r w:rsidR="00D70517">
          <w:rPr>
            <w:noProof/>
            <w:webHidden/>
          </w:rPr>
          <w:fldChar w:fldCharType="begin"/>
        </w:r>
        <w:r w:rsidR="00D70517">
          <w:rPr>
            <w:noProof/>
            <w:webHidden/>
          </w:rPr>
          <w:instrText xml:space="preserve"> PAGEREF _Toc77077063 \h </w:instrText>
        </w:r>
        <w:r w:rsidR="00D70517">
          <w:rPr>
            <w:noProof/>
            <w:webHidden/>
          </w:rPr>
        </w:r>
        <w:r w:rsidR="00D70517">
          <w:rPr>
            <w:noProof/>
            <w:webHidden/>
          </w:rPr>
          <w:fldChar w:fldCharType="separate"/>
        </w:r>
        <w:r w:rsidR="00D70517">
          <w:rPr>
            <w:noProof/>
            <w:webHidden/>
          </w:rPr>
          <w:t>31</w:t>
        </w:r>
        <w:r w:rsidR="00D70517">
          <w:rPr>
            <w:noProof/>
            <w:webHidden/>
          </w:rPr>
          <w:fldChar w:fldCharType="end"/>
        </w:r>
      </w:hyperlink>
    </w:p>
    <w:p w14:paraId="05BE74EE" w14:textId="3229224D"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4" w:history="1">
        <w:r w:rsidR="00D70517" w:rsidRPr="00CD787A">
          <w:rPr>
            <w:rStyle w:val="Hyperlink"/>
            <w:noProof/>
          </w:rPr>
          <w:t>Figure 9: L4-TRA-01-00 - Transit Core Business Master Process - Part B</w:t>
        </w:r>
        <w:r w:rsidR="00D70517">
          <w:rPr>
            <w:noProof/>
            <w:webHidden/>
          </w:rPr>
          <w:tab/>
        </w:r>
        <w:r w:rsidR="00D70517">
          <w:rPr>
            <w:noProof/>
            <w:webHidden/>
          </w:rPr>
          <w:fldChar w:fldCharType="begin"/>
        </w:r>
        <w:r w:rsidR="00D70517">
          <w:rPr>
            <w:noProof/>
            <w:webHidden/>
          </w:rPr>
          <w:instrText xml:space="preserve"> PAGEREF _Toc77077064 \h </w:instrText>
        </w:r>
        <w:r w:rsidR="00D70517">
          <w:rPr>
            <w:noProof/>
            <w:webHidden/>
          </w:rPr>
        </w:r>
        <w:r w:rsidR="00D70517">
          <w:rPr>
            <w:noProof/>
            <w:webHidden/>
          </w:rPr>
          <w:fldChar w:fldCharType="separate"/>
        </w:r>
        <w:r w:rsidR="00D70517">
          <w:rPr>
            <w:noProof/>
            <w:webHidden/>
          </w:rPr>
          <w:t>32</w:t>
        </w:r>
        <w:r w:rsidR="00D70517">
          <w:rPr>
            <w:noProof/>
            <w:webHidden/>
          </w:rPr>
          <w:fldChar w:fldCharType="end"/>
        </w:r>
      </w:hyperlink>
    </w:p>
    <w:p w14:paraId="76988395" w14:textId="09CC527F"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5" w:history="1">
        <w:r w:rsidR="00D70517" w:rsidRPr="00CD787A">
          <w:rPr>
            <w:rStyle w:val="Hyperlink"/>
            <w:noProof/>
          </w:rPr>
          <w:t>Figure 10: L4-TRA-01-01-Process Departure - Acceptance and Controls - Part A</w:t>
        </w:r>
        <w:r w:rsidR="00D70517">
          <w:rPr>
            <w:noProof/>
            <w:webHidden/>
          </w:rPr>
          <w:tab/>
        </w:r>
        <w:r w:rsidR="00D70517">
          <w:rPr>
            <w:noProof/>
            <w:webHidden/>
          </w:rPr>
          <w:fldChar w:fldCharType="begin"/>
        </w:r>
        <w:r w:rsidR="00D70517">
          <w:rPr>
            <w:noProof/>
            <w:webHidden/>
          </w:rPr>
          <w:instrText xml:space="preserve"> PAGEREF _Toc77077065 \h </w:instrText>
        </w:r>
        <w:r w:rsidR="00D70517">
          <w:rPr>
            <w:noProof/>
            <w:webHidden/>
          </w:rPr>
        </w:r>
        <w:r w:rsidR="00D70517">
          <w:rPr>
            <w:noProof/>
            <w:webHidden/>
          </w:rPr>
          <w:fldChar w:fldCharType="separate"/>
        </w:r>
        <w:r w:rsidR="00D70517">
          <w:rPr>
            <w:noProof/>
            <w:webHidden/>
          </w:rPr>
          <w:t>34</w:t>
        </w:r>
        <w:r w:rsidR="00D70517">
          <w:rPr>
            <w:noProof/>
            <w:webHidden/>
          </w:rPr>
          <w:fldChar w:fldCharType="end"/>
        </w:r>
      </w:hyperlink>
    </w:p>
    <w:p w14:paraId="53FCE303" w14:textId="7FE67B20"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6" w:history="1">
        <w:r w:rsidR="00D70517" w:rsidRPr="00CD787A">
          <w:rPr>
            <w:rStyle w:val="Hyperlink"/>
            <w:noProof/>
          </w:rPr>
          <w:t>Figure 11: L4-TRA-01-01-Process Departure - Acceptance and Controls - Part B</w:t>
        </w:r>
        <w:r w:rsidR="00D70517">
          <w:rPr>
            <w:noProof/>
            <w:webHidden/>
          </w:rPr>
          <w:tab/>
        </w:r>
        <w:r w:rsidR="00D70517">
          <w:rPr>
            <w:noProof/>
            <w:webHidden/>
          </w:rPr>
          <w:fldChar w:fldCharType="begin"/>
        </w:r>
        <w:r w:rsidR="00D70517">
          <w:rPr>
            <w:noProof/>
            <w:webHidden/>
          </w:rPr>
          <w:instrText xml:space="preserve"> PAGEREF _Toc77077066 \h </w:instrText>
        </w:r>
        <w:r w:rsidR="00D70517">
          <w:rPr>
            <w:noProof/>
            <w:webHidden/>
          </w:rPr>
        </w:r>
        <w:r w:rsidR="00D70517">
          <w:rPr>
            <w:noProof/>
            <w:webHidden/>
          </w:rPr>
          <w:fldChar w:fldCharType="separate"/>
        </w:r>
        <w:r w:rsidR="00D70517">
          <w:rPr>
            <w:noProof/>
            <w:webHidden/>
          </w:rPr>
          <w:t>35</w:t>
        </w:r>
        <w:r w:rsidR="00D70517">
          <w:rPr>
            <w:noProof/>
            <w:webHidden/>
          </w:rPr>
          <w:fldChar w:fldCharType="end"/>
        </w:r>
      </w:hyperlink>
    </w:p>
    <w:p w14:paraId="279DDBE8" w14:textId="58351B69"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7" w:history="1">
        <w:r w:rsidR="00D70517" w:rsidRPr="00CD787A">
          <w:rPr>
            <w:rStyle w:val="Hyperlink"/>
            <w:noProof/>
          </w:rPr>
          <w:t>Figure 12: L4-TRA-01-02-Process Departure – Release - Part A</w:t>
        </w:r>
        <w:r w:rsidR="00D70517">
          <w:rPr>
            <w:noProof/>
            <w:webHidden/>
          </w:rPr>
          <w:tab/>
        </w:r>
        <w:r w:rsidR="00D70517">
          <w:rPr>
            <w:noProof/>
            <w:webHidden/>
          </w:rPr>
          <w:fldChar w:fldCharType="begin"/>
        </w:r>
        <w:r w:rsidR="00D70517">
          <w:rPr>
            <w:noProof/>
            <w:webHidden/>
          </w:rPr>
          <w:instrText xml:space="preserve"> PAGEREF _Toc77077067 \h </w:instrText>
        </w:r>
        <w:r w:rsidR="00D70517">
          <w:rPr>
            <w:noProof/>
            <w:webHidden/>
          </w:rPr>
        </w:r>
        <w:r w:rsidR="00D70517">
          <w:rPr>
            <w:noProof/>
            <w:webHidden/>
          </w:rPr>
          <w:fldChar w:fldCharType="separate"/>
        </w:r>
        <w:r w:rsidR="00D70517">
          <w:rPr>
            <w:noProof/>
            <w:webHidden/>
          </w:rPr>
          <w:t>46</w:t>
        </w:r>
        <w:r w:rsidR="00D70517">
          <w:rPr>
            <w:noProof/>
            <w:webHidden/>
          </w:rPr>
          <w:fldChar w:fldCharType="end"/>
        </w:r>
      </w:hyperlink>
    </w:p>
    <w:p w14:paraId="6E0A29BF" w14:textId="1AD04914"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8" w:history="1">
        <w:r w:rsidR="00D70517" w:rsidRPr="00CD787A">
          <w:rPr>
            <w:rStyle w:val="Hyperlink"/>
            <w:noProof/>
          </w:rPr>
          <w:t>Figure 13: L4-TRA-01-02-Process Departure – Release - Part B</w:t>
        </w:r>
        <w:r w:rsidR="00D70517">
          <w:rPr>
            <w:noProof/>
            <w:webHidden/>
          </w:rPr>
          <w:tab/>
        </w:r>
        <w:r w:rsidR="00D70517">
          <w:rPr>
            <w:noProof/>
            <w:webHidden/>
          </w:rPr>
          <w:fldChar w:fldCharType="begin"/>
        </w:r>
        <w:r w:rsidR="00D70517">
          <w:rPr>
            <w:noProof/>
            <w:webHidden/>
          </w:rPr>
          <w:instrText xml:space="preserve"> PAGEREF _Toc77077068 \h </w:instrText>
        </w:r>
        <w:r w:rsidR="00D70517">
          <w:rPr>
            <w:noProof/>
            <w:webHidden/>
          </w:rPr>
        </w:r>
        <w:r w:rsidR="00D70517">
          <w:rPr>
            <w:noProof/>
            <w:webHidden/>
          </w:rPr>
          <w:fldChar w:fldCharType="separate"/>
        </w:r>
        <w:r w:rsidR="00D70517">
          <w:rPr>
            <w:noProof/>
            <w:webHidden/>
          </w:rPr>
          <w:t>47</w:t>
        </w:r>
        <w:r w:rsidR="00D70517">
          <w:rPr>
            <w:noProof/>
            <w:webHidden/>
          </w:rPr>
          <w:fldChar w:fldCharType="end"/>
        </w:r>
      </w:hyperlink>
    </w:p>
    <w:p w14:paraId="16F075C2" w14:textId="12D2A448"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69" w:history="1">
        <w:r w:rsidR="00D70517" w:rsidRPr="00CD787A">
          <w:rPr>
            <w:rStyle w:val="Hyperlink"/>
            <w:noProof/>
          </w:rPr>
          <w:t>Figure 14: L4-TRA-01-03-Process Arrival - Part A</w:t>
        </w:r>
        <w:r w:rsidR="00D70517">
          <w:rPr>
            <w:noProof/>
            <w:webHidden/>
          </w:rPr>
          <w:tab/>
        </w:r>
        <w:r w:rsidR="00D70517">
          <w:rPr>
            <w:noProof/>
            <w:webHidden/>
          </w:rPr>
          <w:fldChar w:fldCharType="begin"/>
        </w:r>
        <w:r w:rsidR="00D70517">
          <w:rPr>
            <w:noProof/>
            <w:webHidden/>
          </w:rPr>
          <w:instrText xml:space="preserve"> PAGEREF _Toc77077069 \h </w:instrText>
        </w:r>
        <w:r w:rsidR="00D70517">
          <w:rPr>
            <w:noProof/>
            <w:webHidden/>
          </w:rPr>
        </w:r>
        <w:r w:rsidR="00D70517">
          <w:rPr>
            <w:noProof/>
            <w:webHidden/>
          </w:rPr>
          <w:fldChar w:fldCharType="separate"/>
        </w:r>
        <w:r w:rsidR="00D70517">
          <w:rPr>
            <w:noProof/>
            <w:webHidden/>
          </w:rPr>
          <w:t>55</w:t>
        </w:r>
        <w:r w:rsidR="00D70517">
          <w:rPr>
            <w:noProof/>
            <w:webHidden/>
          </w:rPr>
          <w:fldChar w:fldCharType="end"/>
        </w:r>
      </w:hyperlink>
    </w:p>
    <w:p w14:paraId="21E24036" w14:textId="346B6152"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0" w:history="1">
        <w:r w:rsidR="00D70517" w:rsidRPr="00CD787A">
          <w:rPr>
            <w:rStyle w:val="Hyperlink"/>
            <w:noProof/>
          </w:rPr>
          <w:t>Figure 15: L4-TRA-01-03-Process Arrival - Part B</w:t>
        </w:r>
        <w:r w:rsidR="00D70517">
          <w:rPr>
            <w:noProof/>
            <w:webHidden/>
          </w:rPr>
          <w:tab/>
        </w:r>
        <w:r w:rsidR="00D70517">
          <w:rPr>
            <w:noProof/>
            <w:webHidden/>
          </w:rPr>
          <w:fldChar w:fldCharType="begin"/>
        </w:r>
        <w:r w:rsidR="00D70517">
          <w:rPr>
            <w:noProof/>
            <w:webHidden/>
          </w:rPr>
          <w:instrText xml:space="preserve"> PAGEREF _Toc77077070 \h </w:instrText>
        </w:r>
        <w:r w:rsidR="00D70517">
          <w:rPr>
            <w:noProof/>
            <w:webHidden/>
          </w:rPr>
        </w:r>
        <w:r w:rsidR="00D70517">
          <w:rPr>
            <w:noProof/>
            <w:webHidden/>
          </w:rPr>
          <w:fldChar w:fldCharType="separate"/>
        </w:r>
        <w:r w:rsidR="00D70517">
          <w:rPr>
            <w:noProof/>
            <w:webHidden/>
          </w:rPr>
          <w:t>56</w:t>
        </w:r>
        <w:r w:rsidR="00D70517">
          <w:rPr>
            <w:noProof/>
            <w:webHidden/>
          </w:rPr>
          <w:fldChar w:fldCharType="end"/>
        </w:r>
      </w:hyperlink>
    </w:p>
    <w:p w14:paraId="7FC61BF3" w14:textId="745E7A05"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1" w:history="1">
        <w:r w:rsidR="00D70517" w:rsidRPr="00CD787A">
          <w:rPr>
            <w:rStyle w:val="Hyperlink"/>
            <w:noProof/>
          </w:rPr>
          <w:t>Figure 16: L4-TRA-01-03-Process Arrival - Part C</w:t>
        </w:r>
        <w:r w:rsidR="00D70517">
          <w:rPr>
            <w:noProof/>
            <w:webHidden/>
          </w:rPr>
          <w:tab/>
        </w:r>
        <w:r w:rsidR="00D70517">
          <w:rPr>
            <w:noProof/>
            <w:webHidden/>
          </w:rPr>
          <w:fldChar w:fldCharType="begin"/>
        </w:r>
        <w:r w:rsidR="00D70517">
          <w:rPr>
            <w:noProof/>
            <w:webHidden/>
          </w:rPr>
          <w:instrText xml:space="preserve"> PAGEREF _Toc77077071 \h </w:instrText>
        </w:r>
        <w:r w:rsidR="00D70517">
          <w:rPr>
            <w:noProof/>
            <w:webHidden/>
          </w:rPr>
        </w:r>
        <w:r w:rsidR="00D70517">
          <w:rPr>
            <w:noProof/>
            <w:webHidden/>
          </w:rPr>
          <w:fldChar w:fldCharType="separate"/>
        </w:r>
        <w:r w:rsidR="00D70517">
          <w:rPr>
            <w:noProof/>
            <w:webHidden/>
          </w:rPr>
          <w:t>57</w:t>
        </w:r>
        <w:r w:rsidR="00D70517">
          <w:rPr>
            <w:noProof/>
            <w:webHidden/>
          </w:rPr>
          <w:fldChar w:fldCharType="end"/>
        </w:r>
      </w:hyperlink>
    </w:p>
    <w:p w14:paraId="6E2B2C4A" w14:textId="6E106432"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2" w:history="1">
        <w:r w:rsidR="00D70517" w:rsidRPr="00CD787A">
          <w:rPr>
            <w:rStyle w:val="Hyperlink"/>
            <w:noProof/>
          </w:rPr>
          <w:t>Figure 17: L4-TRA-01-04-Process Movement At Customs Office Of Transit  - Part A</w:t>
        </w:r>
        <w:r w:rsidR="00D70517">
          <w:rPr>
            <w:noProof/>
            <w:webHidden/>
          </w:rPr>
          <w:tab/>
        </w:r>
        <w:r w:rsidR="00D70517">
          <w:rPr>
            <w:noProof/>
            <w:webHidden/>
          </w:rPr>
          <w:fldChar w:fldCharType="begin"/>
        </w:r>
        <w:r w:rsidR="00D70517">
          <w:rPr>
            <w:noProof/>
            <w:webHidden/>
          </w:rPr>
          <w:instrText xml:space="preserve"> PAGEREF _Toc77077072 \h </w:instrText>
        </w:r>
        <w:r w:rsidR="00D70517">
          <w:rPr>
            <w:noProof/>
            <w:webHidden/>
          </w:rPr>
        </w:r>
        <w:r w:rsidR="00D70517">
          <w:rPr>
            <w:noProof/>
            <w:webHidden/>
          </w:rPr>
          <w:fldChar w:fldCharType="separate"/>
        </w:r>
        <w:r w:rsidR="00D70517">
          <w:rPr>
            <w:noProof/>
            <w:webHidden/>
          </w:rPr>
          <w:t>75</w:t>
        </w:r>
        <w:r w:rsidR="00D70517">
          <w:rPr>
            <w:noProof/>
            <w:webHidden/>
          </w:rPr>
          <w:fldChar w:fldCharType="end"/>
        </w:r>
      </w:hyperlink>
    </w:p>
    <w:p w14:paraId="094F0C32" w14:textId="3A2D19F9"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3" w:history="1">
        <w:r w:rsidR="00D70517" w:rsidRPr="00CD787A">
          <w:rPr>
            <w:rStyle w:val="Hyperlink"/>
            <w:noProof/>
          </w:rPr>
          <w:t>Figure 18: L4-TRA-01-04-Process Movement At Customs Office Of Transit  - Part B</w:t>
        </w:r>
        <w:r w:rsidR="00D70517">
          <w:rPr>
            <w:noProof/>
            <w:webHidden/>
          </w:rPr>
          <w:tab/>
        </w:r>
        <w:r w:rsidR="00D70517">
          <w:rPr>
            <w:noProof/>
            <w:webHidden/>
          </w:rPr>
          <w:fldChar w:fldCharType="begin"/>
        </w:r>
        <w:r w:rsidR="00D70517">
          <w:rPr>
            <w:noProof/>
            <w:webHidden/>
          </w:rPr>
          <w:instrText xml:space="preserve"> PAGEREF _Toc77077073 \h </w:instrText>
        </w:r>
        <w:r w:rsidR="00D70517">
          <w:rPr>
            <w:noProof/>
            <w:webHidden/>
          </w:rPr>
        </w:r>
        <w:r w:rsidR="00D70517">
          <w:rPr>
            <w:noProof/>
            <w:webHidden/>
          </w:rPr>
          <w:fldChar w:fldCharType="separate"/>
        </w:r>
        <w:r w:rsidR="00D70517">
          <w:rPr>
            <w:noProof/>
            <w:webHidden/>
          </w:rPr>
          <w:t>76</w:t>
        </w:r>
        <w:r w:rsidR="00D70517">
          <w:rPr>
            <w:noProof/>
            <w:webHidden/>
          </w:rPr>
          <w:fldChar w:fldCharType="end"/>
        </w:r>
      </w:hyperlink>
    </w:p>
    <w:p w14:paraId="389390A3" w14:textId="69A16607"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4" w:history="1">
        <w:r w:rsidR="00D70517" w:rsidRPr="00CD787A">
          <w:rPr>
            <w:rStyle w:val="Hyperlink"/>
            <w:noProof/>
          </w:rPr>
          <w:t>Figure 19: L4-TRA-01-05-Status Request</w:t>
        </w:r>
        <w:r w:rsidR="00D70517">
          <w:rPr>
            <w:noProof/>
            <w:webHidden/>
          </w:rPr>
          <w:tab/>
        </w:r>
        <w:r w:rsidR="00D70517">
          <w:rPr>
            <w:noProof/>
            <w:webHidden/>
          </w:rPr>
          <w:fldChar w:fldCharType="begin"/>
        </w:r>
        <w:r w:rsidR="00D70517">
          <w:rPr>
            <w:noProof/>
            <w:webHidden/>
          </w:rPr>
          <w:instrText xml:space="preserve"> PAGEREF _Toc77077074 \h </w:instrText>
        </w:r>
        <w:r w:rsidR="00D70517">
          <w:rPr>
            <w:noProof/>
            <w:webHidden/>
          </w:rPr>
        </w:r>
        <w:r w:rsidR="00D70517">
          <w:rPr>
            <w:noProof/>
            <w:webHidden/>
          </w:rPr>
          <w:fldChar w:fldCharType="separate"/>
        </w:r>
        <w:r w:rsidR="00D70517">
          <w:rPr>
            <w:noProof/>
            <w:webHidden/>
          </w:rPr>
          <w:t>84</w:t>
        </w:r>
        <w:r w:rsidR="00D70517">
          <w:rPr>
            <w:noProof/>
            <w:webHidden/>
          </w:rPr>
          <w:fldChar w:fldCharType="end"/>
        </w:r>
      </w:hyperlink>
    </w:p>
    <w:p w14:paraId="10209915" w14:textId="3BB27F36"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5" w:history="1">
        <w:r w:rsidR="00D70517" w:rsidRPr="00CD787A">
          <w:rPr>
            <w:rStyle w:val="Hyperlink"/>
            <w:noProof/>
          </w:rPr>
          <w:t>Figure 20: L4-TRA-01-06-Handle Enquiry - Enquiry Procedure (Option A) – Part A</w:t>
        </w:r>
        <w:r w:rsidR="00D70517">
          <w:rPr>
            <w:noProof/>
            <w:webHidden/>
          </w:rPr>
          <w:tab/>
        </w:r>
        <w:r w:rsidR="00D70517">
          <w:rPr>
            <w:noProof/>
            <w:webHidden/>
          </w:rPr>
          <w:fldChar w:fldCharType="begin"/>
        </w:r>
        <w:r w:rsidR="00D70517">
          <w:rPr>
            <w:noProof/>
            <w:webHidden/>
          </w:rPr>
          <w:instrText xml:space="preserve"> PAGEREF _Toc77077075 \h </w:instrText>
        </w:r>
        <w:r w:rsidR="00D70517">
          <w:rPr>
            <w:noProof/>
            <w:webHidden/>
          </w:rPr>
        </w:r>
        <w:r w:rsidR="00D70517">
          <w:rPr>
            <w:noProof/>
            <w:webHidden/>
          </w:rPr>
          <w:fldChar w:fldCharType="separate"/>
        </w:r>
        <w:r w:rsidR="00D70517">
          <w:rPr>
            <w:noProof/>
            <w:webHidden/>
          </w:rPr>
          <w:t>88</w:t>
        </w:r>
        <w:r w:rsidR="00D70517">
          <w:rPr>
            <w:noProof/>
            <w:webHidden/>
          </w:rPr>
          <w:fldChar w:fldCharType="end"/>
        </w:r>
      </w:hyperlink>
    </w:p>
    <w:p w14:paraId="4D9D6244" w14:textId="7BC0CFF3"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6" w:history="1">
        <w:r w:rsidR="00D70517" w:rsidRPr="00CD787A">
          <w:rPr>
            <w:rStyle w:val="Hyperlink"/>
            <w:noProof/>
          </w:rPr>
          <w:t>Figure 21: L4-TRA-01-06-Handle Enquiry - Enquiry Procedure (Option A) – Part B</w:t>
        </w:r>
        <w:r w:rsidR="00D70517">
          <w:rPr>
            <w:noProof/>
            <w:webHidden/>
          </w:rPr>
          <w:tab/>
        </w:r>
        <w:r w:rsidR="00D70517">
          <w:rPr>
            <w:noProof/>
            <w:webHidden/>
          </w:rPr>
          <w:fldChar w:fldCharType="begin"/>
        </w:r>
        <w:r w:rsidR="00D70517">
          <w:rPr>
            <w:noProof/>
            <w:webHidden/>
          </w:rPr>
          <w:instrText xml:space="preserve"> PAGEREF _Toc77077076 \h </w:instrText>
        </w:r>
        <w:r w:rsidR="00D70517">
          <w:rPr>
            <w:noProof/>
            <w:webHidden/>
          </w:rPr>
        </w:r>
        <w:r w:rsidR="00D70517">
          <w:rPr>
            <w:noProof/>
            <w:webHidden/>
          </w:rPr>
          <w:fldChar w:fldCharType="separate"/>
        </w:r>
        <w:r w:rsidR="00D70517">
          <w:rPr>
            <w:noProof/>
            <w:webHidden/>
          </w:rPr>
          <w:t>89</w:t>
        </w:r>
        <w:r w:rsidR="00D70517">
          <w:rPr>
            <w:noProof/>
            <w:webHidden/>
          </w:rPr>
          <w:fldChar w:fldCharType="end"/>
        </w:r>
      </w:hyperlink>
    </w:p>
    <w:p w14:paraId="29CFA7EA" w14:textId="00FDD5B5"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7" w:history="1">
        <w:r w:rsidR="00D70517" w:rsidRPr="00CD787A">
          <w:rPr>
            <w:rStyle w:val="Hyperlink"/>
            <w:noProof/>
          </w:rPr>
          <w:t>Figure 22: L4-TRA-01-07-Handle Enquiry - Enquiry Procedure (Option B) - Part A</w:t>
        </w:r>
        <w:r w:rsidR="00D70517">
          <w:rPr>
            <w:noProof/>
            <w:webHidden/>
          </w:rPr>
          <w:tab/>
        </w:r>
        <w:r w:rsidR="00D70517">
          <w:rPr>
            <w:noProof/>
            <w:webHidden/>
          </w:rPr>
          <w:fldChar w:fldCharType="begin"/>
        </w:r>
        <w:r w:rsidR="00D70517">
          <w:rPr>
            <w:noProof/>
            <w:webHidden/>
          </w:rPr>
          <w:instrText xml:space="preserve"> PAGEREF _Toc77077077 \h </w:instrText>
        </w:r>
        <w:r w:rsidR="00D70517">
          <w:rPr>
            <w:noProof/>
            <w:webHidden/>
          </w:rPr>
        </w:r>
        <w:r w:rsidR="00D70517">
          <w:rPr>
            <w:noProof/>
            <w:webHidden/>
          </w:rPr>
          <w:fldChar w:fldCharType="separate"/>
        </w:r>
        <w:r w:rsidR="00D70517">
          <w:rPr>
            <w:noProof/>
            <w:webHidden/>
          </w:rPr>
          <w:t>95</w:t>
        </w:r>
        <w:r w:rsidR="00D70517">
          <w:rPr>
            <w:noProof/>
            <w:webHidden/>
          </w:rPr>
          <w:fldChar w:fldCharType="end"/>
        </w:r>
      </w:hyperlink>
    </w:p>
    <w:p w14:paraId="1E69945A" w14:textId="0E39D735"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8" w:history="1">
        <w:r w:rsidR="00D70517" w:rsidRPr="00CD787A">
          <w:rPr>
            <w:rStyle w:val="Hyperlink"/>
            <w:noProof/>
          </w:rPr>
          <w:t>Figure 23: L4-TRA-01-07-Handle Enquiry - Enquiry Procedure (Option B) - Part B</w:t>
        </w:r>
        <w:r w:rsidR="00D70517">
          <w:rPr>
            <w:noProof/>
            <w:webHidden/>
          </w:rPr>
          <w:tab/>
        </w:r>
        <w:r w:rsidR="00D70517">
          <w:rPr>
            <w:noProof/>
            <w:webHidden/>
          </w:rPr>
          <w:fldChar w:fldCharType="begin"/>
        </w:r>
        <w:r w:rsidR="00D70517">
          <w:rPr>
            <w:noProof/>
            <w:webHidden/>
          </w:rPr>
          <w:instrText xml:space="preserve"> PAGEREF _Toc77077078 \h </w:instrText>
        </w:r>
        <w:r w:rsidR="00D70517">
          <w:rPr>
            <w:noProof/>
            <w:webHidden/>
          </w:rPr>
        </w:r>
        <w:r w:rsidR="00D70517">
          <w:rPr>
            <w:noProof/>
            <w:webHidden/>
          </w:rPr>
          <w:fldChar w:fldCharType="separate"/>
        </w:r>
        <w:r w:rsidR="00D70517">
          <w:rPr>
            <w:noProof/>
            <w:webHidden/>
          </w:rPr>
          <w:t>96</w:t>
        </w:r>
        <w:r w:rsidR="00D70517">
          <w:rPr>
            <w:noProof/>
            <w:webHidden/>
          </w:rPr>
          <w:fldChar w:fldCharType="end"/>
        </w:r>
      </w:hyperlink>
    </w:p>
    <w:p w14:paraId="536CFA17" w14:textId="32A37D4E"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79" w:history="1">
        <w:r w:rsidR="00D70517" w:rsidRPr="00CD787A">
          <w:rPr>
            <w:rStyle w:val="Hyperlink"/>
            <w:noProof/>
          </w:rPr>
          <w:t>Figure 24: L4-TRA-01-08-Handle Recovery - Recovery Procedure (Option A) - Part A</w:t>
        </w:r>
        <w:r w:rsidR="00D70517">
          <w:rPr>
            <w:noProof/>
            <w:webHidden/>
          </w:rPr>
          <w:tab/>
        </w:r>
        <w:r w:rsidR="00D70517">
          <w:rPr>
            <w:noProof/>
            <w:webHidden/>
          </w:rPr>
          <w:fldChar w:fldCharType="begin"/>
        </w:r>
        <w:r w:rsidR="00D70517">
          <w:rPr>
            <w:noProof/>
            <w:webHidden/>
          </w:rPr>
          <w:instrText xml:space="preserve"> PAGEREF _Toc77077079 \h </w:instrText>
        </w:r>
        <w:r w:rsidR="00D70517">
          <w:rPr>
            <w:noProof/>
            <w:webHidden/>
          </w:rPr>
        </w:r>
        <w:r w:rsidR="00D70517">
          <w:rPr>
            <w:noProof/>
            <w:webHidden/>
          </w:rPr>
          <w:fldChar w:fldCharType="separate"/>
        </w:r>
        <w:r w:rsidR="00D70517">
          <w:rPr>
            <w:noProof/>
            <w:webHidden/>
          </w:rPr>
          <w:t>102</w:t>
        </w:r>
        <w:r w:rsidR="00D70517">
          <w:rPr>
            <w:noProof/>
            <w:webHidden/>
          </w:rPr>
          <w:fldChar w:fldCharType="end"/>
        </w:r>
      </w:hyperlink>
    </w:p>
    <w:p w14:paraId="16C32371" w14:textId="0AC649B1"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80" w:history="1">
        <w:r w:rsidR="00D70517" w:rsidRPr="00CD787A">
          <w:rPr>
            <w:rStyle w:val="Hyperlink"/>
            <w:noProof/>
          </w:rPr>
          <w:t>Figure 25: L4-TRA-01-08-Handle Recovery - Recovery Procedure (Option A) - Part B</w:t>
        </w:r>
        <w:r w:rsidR="00D70517">
          <w:rPr>
            <w:noProof/>
            <w:webHidden/>
          </w:rPr>
          <w:tab/>
        </w:r>
        <w:r w:rsidR="00D70517">
          <w:rPr>
            <w:noProof/>
            <w:webHidden/>
          </w:rPr>
          <w:fldChar w:fldCharType="begin"/>
        </w:r>
        <w:r w:rsidR="00D70517">
          <w:rPr>
            <w:noProof/>
            <w:webHidden/>
          </w:rPr>
          <w:instrText xml:space="preserve"> PAGEREF _Toc77077080 \h </w:instrText>
        </w:r>
        <w:r w:rsidR="00D70517">
          <w:rPr>
            <w:noProof/>
            <w:webHidden/>
          </w:rPr>
        </w:r>
        <w:r w:rsidR="00D70517">
          <w:rPr>
            <w:noProof/>
            <w:webHidden/>
          </w:rPr>
          <w:fldChar w:fldCharType="separate"/>
        </w:r>
        <w:r w:rsidR="00D70517">
          <w:rPr>
            <w:noProof/>
            <w:webHidden/>
          </w:rPr>
          <w:t>103</w:t>
        </w:r>
        <w:r w:rsidR="00D70517">
          <w:rPr>
            <w:noProof/>
            <w:webHidden/>
          </w:rPr>
          <w:fldChar w:fldCharType="end"/>
        </w:r>
      </w:hyperlink>
    </w:p>
    <w:p w14:paraId="57336CC8" w14:textId="4619F8B8"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81" w:history="1">
        <w:r w:rsidR="00D70517" w:rsidRPr="00CD787A">
          <w:rPr>
            <w:rStyle w:val="Hyperlink"/>
            <w:noProof/>
          </w:rPr>
          <w:t>Figure 26: L4-TRA-01-09-Handle Recovery - Recovery Procedure (Option B)</w:t>
        </w:r>
        <w:r w:rsidR="00D70517">
          <w:rPr>
            <w:noProof/>
            <w:webHidden/>
          </w:rPr>
          <w:tab/>
        </w:r>
        <w:r w:rsidR="00D70517">
          <w:rPr>
            <w:noProof/>
            <w:webHidden/>
          </w:rPr>
          <w:fldChar w:fldCharType="begin"/>
        </w:r>
        <w:r w:rsidR="00D70517">
          <w:rPr>
            <w:noProof/>
            <w:webHidden/>
          </w:rPr>
          <w:instrText xml:space="preserve"> PAGEREF _Toc77077081 \h </w:instrText>
        </w:r>
        <w:r w:rsidR="00D70517">
          <w:rPr>
            <w:noProof/>
            <w:webHidden/>
          </w:rPr>
        </w:r>
        <w:r w:rsidR="00D70517">
          <w:rPr>
            <w:noProof/>
            <w:webHidden/>
          </w:rPr>
          <w:fldChar w:fldCharType="separate"/>
        </w:r>
        <w:r w:rsidR="00D70517">
          <w:rPr>
            <w:noProof/>
            <w:webHidden/>
          </w:rPr>
          <w:t>109</w:t>
        </w:r>
        <w:r w:rsidR="00D70517">
          <w:rPr>
            <w:noProof/>
            <w:webHidden/>
          </w:rPr>
          <w:fldChar w:fldCharType="end"/>
        </w:r>
      </w:hyperlink>
    </w:p>
    <w:p w14:paraId="6AE1207A" w14:textId="17F8D22F"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82" w:history="1">
        <w:r w:rsidR="00D70517" w:rsidRPr="00CD787A">
          <w:rPr>
            <w:rStyle w:val="Hyperlink"/>
            <w:noProof/>
          </w:rPr>
          <w:t>Figure 27: L4-TRA-01-11-Process Query Movement Information</w:t>
        </w:r>
        <w:r w:rsidR="00D70517">
          <w:rPr>
            <w:noProof/>
            <w:webHidden/>
          </w:rPr>
          <w:tab/>
        </w:r>
        <w:r w:rsidR="00D70517">
          <w:rPr>
            <w:noProof/>
            <w:webHidden/>
          </w:rPr>
          <w:fldChar w:fldCharType="begin"/>
        </w:r>
        <w:r w:rsidR="00D70517">
          <w:rPr>
            <w:noProof/>
            <w:webHidden/>
          </w:rPr>
          <w:instrText xml:space="preserve"> PAGEREF _Toc77077082 \h </w:instrText>
        </w:r>
        <w:r w:rsidR="00D70517">
          <w:rPr>
            <w:noProof/>
            <w:webHidden/>
          </w:rPr>
        </w:r>
        <w:r w:rsidR="00D70517">
          <w:rPr>
            <w:noProof/>
            <w:webHidden/>
          </w:rPr>
          <w:fldChar w:fldCharType="separate"/>
        </w:r>
        <w:r w:rsidR="00D70517">
          <w:rPr>
            <w:noProof/>
            <w:webHidden/>
          </w:rPr>
          <w:t>114</w:t>
        </w:r>
        <w:r w:rsidR="00D70517">
          <w:rPr>
            <w:noProof/>
            <w:webHidden/>
          </w:rPr>
          <w:fldChar w:fldCharType="end"/>
        </w:r>
      </w:hyperlink>
    </w:p>
    <w:p w14:paraId="59A7D0C5" w14:textId="6BCD36E6"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83" w:history="1">
        <w:r w:rsidR="00D70517" w:rsidRPr="00CD787A">
          <w:rPr>
            <w:rStyle w:val="Hyperlink"/>
            <w:noProof/>
          </w:rPr>
          <w:t>Figure 28: L4-TRA-01-12-Process Incidents En Route - Part A</w:t>
        </w:r>
        <w:r w:rsidR="00D70517">
          <w:rPr>
            <w:noProof/>
            <w:webHidden/>
          </w:rPr>
          <w:tab/>
        </w:r>
        <w:r w:rsidR="00D70517">
          <w:rPr>
            <w:noProof/>
            <w:webHidden/>
          </w:rPr>
          <w:fldChar w:fldCharType="begin"/>
        </w:r>
        <w:r w:rsidR="00D70517">
          <w:rPr>
            <w:noProof/>
            <w:webHidden/>
          </w:rPr>
          <w:instrText xml:space="preserve"> PAGEREF _Toc77077083 \h </w:instrText>
        </w:r>
        <w:r w:rsidR="00D70517">
          <w:rPr>
            <w:noProof/>
            <w:webHidden/>
          </w:rPr>
        </w:r>
        <w:r w:rsidR="00D70517">
          <w:rPr>
            <w:noProof/>
            <w:webHidden/>
          </w:rPr>
          <w:fldChar w:fldCharType="separate"/>
        </w:r>
        <w:r w:rsidR="00D70517">
          <w:rPr>
            <w:noProof/>
            <w:webHidden/>
          </w:rPr>
          <w:t>117</w:t>
        </w:r>
        <w:r w:rsidR="00D70517">
          <w:rPr>
            <w:noProof/>
            <w:webHidden/>
          </w:rPr>
          <w:fldChar w:fldCharType="end"/>
        </w:r>
      </w:hyperlink>
    </w:p>
    <w:p w14:paraId="1600F780" w14:textId="52754EF7"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84" w:history="1">
        <w:r w:rsidR="00D70517" w:rsidRPr="00CD787A">
          <w:rPr>
            <w:rStyle w:val="Hyperlink"/>
            <w:noProof/>
          </w:rPr>
          <w:t>Figure 29: L4-TRA-01-12-Process Incidents En Route - Part B</w:t>
        </w:r>
        <w:r w:rsidR="00D70517">
          <w:rPr>
            <w:noProof/>
            <w:webHidden/>
          </w:rPr>
          <w:tab/>
        </w:r>
        <w:r w:rsidR="00D70517">
          <w:rPr>
            <w:noProof/>
            <w:webHidden/>
          </w:rPr>
          <w:fldChar w:fldCharType="begin"/>
        </w:r>
        <w:r w:rsidR="00D70517">
          <w:rPr>
            <w:noProof/>
            <w:webHidden/>
          </w:rPr>
          <w:instrText xml:space="preserve"> PAGEREF _Toc77077084 \h </w:instrText>
        </w:r>
        <w:r w:rsidR="00D70517">
          <w:rPr>
            <w:noProof/>
            <w:webHidden/>
          </w:rPr>
        </w:r>
        <w:r w:rsidR="00D70517">
          <w:rPr>
            <w:noProof/>
            <w:webHidden/>
          </w:rPr>
          <w:fldChar w:fldCharType="separate"/>
        </w:r>
        <w:r w:rsidR="00D70517">
          <w:rPr>
            <w:noProof/>
            <w:webHidden/>
          </w:rPr>
          <w:t>118</w:t>
        </w:r>
        <w:r w:rsidR="00D70517">
          <w:rPr>
            <w:noProof/>
            <w:webHidden/>
          </w:rPr>
          <w:fldChar w:fldCharType="end"/>
        </w:r>
      </w:hyperlink>
    </w:p>
    <w:p w14:paraId="3E23AC7D" w14:textId="04AC136E"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85" w:history="1">
        <w:r w:rsidR="00D70517" w:rsidRPr="00CD787A">
          <w:rPr>
            <w:rStyle w:val="Hyperlink"/>
            <w:noProof/>
          </w:rPr>
          <w:t>Figure 30: L4-TRA-01-13-Process Formalities Prior To Exit Of Goods At Customs Office Of Exit For Transit - Part A</w:t>
        </w:r>
        <w:r w:rsidR="00D70517">
          <w:rPr>
            <w:noProof/>
            <w:webHidden/>
          </w:rPr>
          <w:tab/>
        </w:r>
        <w:r w:rsidR="00D70517">
          <w:rPr>
            <w:noProof/>
            <w:webHidden/>
          </w:rPr>
          <w:fldChar w:fldCharType="begin"/>
        </w:r>
        <w:r w:rsidR="00D70517">
          <w:rPr>
            <w:noProof/>
            <w:webHidden/>
          </w:rPr>
          <w:instrText xml:space="preserve"> PAGEREF _Toc77077085 \h </w:instrText>
        </w:r>
        <w:r w:rsidR="00D70517">
          <w:rPr>
            <w:noProof/>
            <w:webHidden/>
          </w:rPr>
        </w:r>
        <w:r w:rsidR="00D70517">
          <w:rPr>
            <w:noProof/>
            <w:webHidden/>
          </w:rPr>
          <w:fldChar w:fldCharType="separate"/>
        </w:r>
        <w:r w:rsidR="00D70517">
          <w:rPr>
            <w:noProof/>
            <w:webHidden/>
          </w:rPr>
          <w:t>123</w:t>
        </w:r>
        <w:r w:rsidR="00D70517">
          <w:rPr>
            <w:noProof/>
            <w:webHidden/>
          </w:rPr>
          <w:fldChar w:fldCharType="end"/>
        </w:r>
      </w:hyperlink>
    </w:p>
    <w:p w14:paraId="799CF9B8" w14:textId="4ABFC017" w:rsidR="00D70517" w:rsidRDefault="001B21D0">
      <w:pPr>
        <w:pStyle w:val="TableofFigures"/>
        <w:tabs>
          <w:tab w:val="right" w:leader="dot" w:pos="9061"/>
        </w:tabs>
        <w:rPr>
          <w:rFonts w:eastAsiaTheme="minorEastAsia" w:cstheme="minorBidi"/>
          <w:smallCaps w:val="0"/>
          <w:noProof/>
          <w:szCs w:val="22"/>
          <w:lang w:val="en-US" w:eastAsia="en-US"/>
        </w:rPr>
      </w:pPr>
      <w:hyperlink w:anchor="_Toc77077086" w:history="1">
        <w:r w:rsidR="00D70517" w:rsidRPr="00CD787A">
          <w:rPr>
            <w:rStyle w:val="Hyperlink"/>
            <w:noProof/>
          </w:rPr>
          <w:t>Figure 31: L4-TRA-01-13-Process Formalities Prior To Exit Of Goods At Customs Office Of Exit For Transit (Part B)</w:t>
        </w:r>
        <w:r w:rsidR="00D70517">
          <w:rPr>
            <w:noProof/>
            <w:webHidden/>
          </w:rPr>
          <w:tab/>
        </w:r>
        <w:r w:rsidR="00D70517">
          <w:rPr>
            <w:noProof/>
            <w:webHidden/>
          </w:rPr>
          <w:fldChar w:fldCharType="begin"/>
        </w:r>
        <w:r w:rsidR="00D70517">
          <w:rPr>
            <w:noProof/>
            <w:webHidden/>
          </w:rPr>
          <w:instrText xml:space="preserve"> PAGEREF _Toc77077086 \h </w:instrText>
        </w:r>
        <w:r w:rsidR="00D70517">
          <w:rPr>
            <w:noProof/>
            <w:webHidden/>
          </w:rPr>
        </w:r>
        <w:r w:rsidR="00D70517">
          <w:rPr>
            <w:noProof/>
            <w:webHidden/>
          </w:rPr>
          <w:fldChar w:fldCharType="separate"/>
        </w:r>
        <w:r w:rsidR="00D70517">
          <w:rPr>
            <w:noProof/>
            <w:webHidden/>
          </w:rPr>
          <w:t>124</w:t>
        </w:r>
        <w:r w:rsidR="00D70517">
          <w:rPr>
            <w:noProof/>
            <w:webHidden/>
          </w:rPr>
          <w:fldChar w:fldCharType="end"/>
        </w:r>
      </w:hyperlink>
    </w:p>
    <w:p w14:paraId="3D562A0A" w14:textId="1624FE88" w:rsidR="00AA7622" w:rsidRPr="003364E3" w:rsidRDefault="00CF18D3" w:rsidP="00CF18D3">
      <w:pPr>
        <w:rPr>
          <w:rFonts w:ascii="Times New Roman" w:hAnsi="Times New Roman"/>
        </w:rPr>
      </w:pPr>
      <w:r w:rsidRPr="003364E3">
        <w:rPr>
          <w:rFonts w:ascii="Times New Roman" w:hAnsi="Times New Roman"/>
          <w:b/>
          <w:bCs/>
          <w:noProof/>
          <w:lang w:val="en-US"/>
        </w:rPr>
        <w:fldChar w:fldCharType="end"/>
      </w:r>
    </w:p>
    <w:p w14:paraId="563D7873" w14:textId="77777777" w:rsidR="00FC55AB" w:rsidRPr="00C12E28" w:rsidRDefault="00FC55AB" w:rsidP="00F87DDA">
      <w:pPr>
        <w:pStyle w:val="Heading1"/>
        <w:numPr>
          <w:ilvl w:val="0"/>
          <w:numId w:val="69"/>
        </w:numPr>
        <w:ind w:left="714" w:hanging="357"/>
      </w:pPr>
      <w:bookmarkStart w:id="3" w:name="_Toc500237748"/>
      <w:bookmarkStart w:id="4" w:name="_Toc505787404"/>
      <w:bookmarkStart w:id="5" w:name="_Toc506906724"/>
      <w:bookmarkStart w:id="6" w:name="_Toc507076623"/>
      <w:bookmarkStart w:id="7" w:name="_Toc68008742"/>
      <w:bookmarkStart w:id="8" w:name="_Toc77076976"/>
      <w:bookmarkStart w:id="9" w:name="_Toc500233032"/>
      <w:bookmarkStart w:id="10" w:name="_Toc400805478"/>
      <w:bookmarkStart w:id="11" w:name="_Toc402101895"/>
      <w:bookmarkStart w:id="12" w:name="_Toc406317457"/>
      <w:bookmarkStart w:id="13" w:name="_Ref412529446"/>
      <w:bookmarkStart w:id="14" w:name="_Ref412529460"/>
      <w:bookmarkStart w:id="15" w:name="_Ref412529490"/>
      <w:bookmarkStart w:id="16" w:name="_Toc136680182"/>
      <w:bookmarkStart w:id="17" w:name="_Toc499201569"/>
      <w:bookmarkEnd w:id="2"/>
      <w:bookmarkEnd w:id="1"/>
      <w:r w:rsidRPr="00C12E28">
        <w:t>General Introduction</w:t>
      </w:r>
      <w:bookmarkEnd w:id="3"/>
      <w:bookmarkEnd w:id="4"/>
      <w:bookmarkEnd w:id="5"/>
      <w:bookmarkEnd w:id="6"/>
      <w:bookmarkEnd w:id="7"/>
      <w:bookmarkEnd w:id="8"/>
    </w:p>
    <w:p w14:paraId="0F42BFFA" w14:textId="77777777" w:rsidR="00FC55AB" w:rsidRPr="00C12E28" w:rsidRDefault="00FC55AB" w:rsidP="00F87DDA">
      <w:pPr>
        <w:pStyle w:val="Heading2"/>
        <w:numPr>
          <w:ilvl w:val="1"/>
          <w:numId w:val="69"/>
        </w:numPr>
      </w:pPr>
      <w:bookmarkStart w:id="18" w:name="_Toc359310096"/>
      <w:bookmarkStart w:id="19" w:name="_Toc359311132"/>
      <w:bookmarkStart w:id="20" w:name="_Toc359659432"/>
      <w:bookmarkStart w:id="21" w:name="_Toc359993887"/>
      <w:bookmarkStart w:id="22" w:name="_Toc361723275"/>
      <w:bookmarkStart w:id="23" w:name="_Toc368135720"/>
      <w:bookmarkStart w:id="24" w:name="_Toc400805479"/>
      <w:bookmarkStart w:id="25" w:name="_Toc402101896"/>
      <w:bookmarkStart w:id="26" w:name="_Toc406317458"/>
      <w:bookmarkStart w:id="27" w:name="_Toc136680183"/>
      <w:bookmarkStart w:id="28" w:name="_Toc499201570"/>
      <w:bookmarkStart w:id="29" w:name="_Toc500233034"/>
      <w:bookmarkStart w:id="30" w:name="_Toc500237749"/>
      <w:bookmarkStart w:id="31" w:name="_Toc505787405"/>
      <w:bookmarkStart w:id="32" w:name="_Toc506906725"/>
      <w:bookmarkStart w:id="33" w:name="_Toc507076624"/>
      <w:bookmarkStart w:id="34" w:name="_Toc68008743"/>
      <w:bookmarkStart w:id="35" w:name="_Toc77076977"/>
      <w:bookmarkEnd w:id="9"/>
      <w:bookmarkEnd w:id="10"/>
      <w:bookmarkEnd w:id="11"/>
      <w:bookmarkEnd w:id="12"/>
      <w:bookmarkEnd w:id="13"/>
      <w:bookmarkEnd w:id="14"/>
      <w:bookmarkEnd w:id="15"/>
      <w:bookmarkEnd w:id="16"/>
      <w:bookmarkEnd w:id="17"/>
      <w:r w:rsidRPr="00C12E28">
        <w:t>Document and WORK overview</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ECB9864" w14:textId="77777777" w:rsidR="00FC55AB" w:rsidRPr="00C12E28" w:rsidRDefault="00FC55AB" w:rsidP="00F87DDA">
      <w:pPr>
        <w:pStyle w:val="Heading3"/>
        <w:numPr>
          <w:ilvl w:val="2"/>
          <w:numId w:val="69"/>
        </w:numPr>
      </w:pPr>
      <w:bookmarkStart w:id="36" w:name="_Toc500237750"/>
      <w:bookmarkStart w:id="37" w:name="_Toc500241489"/>
      <w:bookmarkStart w:id="38" w:name="_Toc500241882"/>
      <w:bookmarkStart w:id="39" w:name="_Toc500245087"/>
      <w:bookmarkStart w:id="40" w:name="_Toc500245564"/>
      <w:bookmarkStart w:id="41" w:name="_Toc500247616"/>
      <w:bookmarkStart w:id="42" w:name="_Toc500247821"/>
      <w:bookmarkStart w:id="43" w:name="_Toc500248084"/>
      <w:bookmarkStart w:id="44" w:name="_Toc500248289"/>
      <w:bookmarkStart w:id="45" w:name="_Toc500248494"/>
      <w:bookmarkStart w:id="46" w:name="_Toc500248699"/>
      <w:bookmarkStart w:id="47" w:name="_Toc500248904"/>
      <w:bookmarkStart w:id="48" w:name="_Toc500249109"/>
      <w:bookmarkStart w:id="49" w:name="_Toc500249194"/>
      <w:bookmarkStart w:id="50" w:name="_Toc500249399"/>
      <w:bookmarkStart w:id="51" w:name="_Toc500249604"/>
      <w:bookmarkStart w:id="52" w:name="_Toc500249808"/>
      <w:bookmarkStart w:id="53" w:name="_Toc500250012"/>
      <w:bookmarkStart w:id="54" w:name="_Toc500250218"/>
      <w:bookmarkStart w:id="55" w:name="_Toc500250422"/>
      <w:bookmarkStart w:id="56" w:name="_Toc500250627"/>
      <w:bookmarkStart w:id="57" w:name="_Toc500250832"/>
      <w:bookmarkStart w:id="58" w:name="_Toc500251036"/>
      <w:bookmarkStart w:id="59" w:name="_Toc500251240"/>
      <w:bookmarkStart w:id="60" w:name="_Toc500251444"/>
      <w:bookmarkStart w:id="61" w:name="_Toc500251531"/>
      <w:bookmarkStart w:id="62" w:name="_Toc500951561"/>
      <w:bookmarkStart w:id="63" w:name="_Toc501036968"/>
      <w:bookmarkStart w:id="64" w:name="_Toc500237751"/>
      <w:bookmarkStart w:id="65" w:name="_Toc505787406"/>
      <w:bookmarkStart w:id="66" w:name="_Toc506906726"/>
      <w:bookmarkStart w:id="67" w:name="_Toc507076625"/>
      <w:bookmarkStart w:id="68" w:name="_Toc68008744"/>
      <w:bookmarkStart w:id="69" w:name="_Toc77076978"/>
      <w:bookmarkStart w:id="70" w:name="_Toc3596594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12E28">
        <w:t>Background And Objectives</w:t>
      </w:r>
      <w:bookmarkEnd w:id="64"/>
      <w:bookmarkEnd w:id="65"/>
      <w:bookmarkEnd w:id="66"/>
      <w:bookmarkEnd w:id="67"/>
      <w:bookmarkEnd w:id="68"/>
      <w:bookmarkEnd w:id="69"/>
    </w:p>
    <w:p w14:paraId="33A1DB24" w14:textId="3F5343CC" w:rsidR="00FC55AB" w:rsidRDefault="00FC55AB" w:rsidP="00FC55AB">
      <w:pPr>
        <w:jc w:val="both"/>
        <w:rPr>
          <w:rFonts w:cstheme="minorHAnsi"/>
          <w:szCs w:val="22"/>
        </w:rPr>
      </w:pPr>
      <w:r w:rsidRPr="00FC55AB">
        <w:rPr>
          <w:rFonts w:cstheme="minorHAnsi"/>
          <w:szCs w:val="22"/>
        </w:rPr>
        <w:t>The main goal of this “Functional Transit System Specification” (FTSS) is to provide – next to the Functional Requirements Report – a document that the intended readership is already familiar with. This document aims to identify the scope of the New Computerised Transit System (NCTS) and to provide detailed description of its functional specification. It is also intended to serve as a stable baseline for the NCTS detailed technical specification (see ‘Technical Transit System Specification’ [TSS-TSP-SYS</w:t>
      </w:r>
      <w:r w:rsidRPr="00FC55AB">
        <w:rPr>
          <w:rFonts w:eastAsia="Symbol" w:cstheme="minorHAnsi"/>
          <w:szCs w:val="22"/>
        </w:rPr>
        <w:t>]</w:t>
      </w:r>
      <w:r w:rsidRPr="00FC55AB">
        <w:rPr>
          <w:rFonts w:cstheme="minorHAnsi"/>
          <w:szCs w:val="22"/>
        </w:rPr>
        <w:t>) DDNTA.</w:t>
      </w:r>
      <w:bookmarkEnd w:id="70"/>
    </w:p>
    <w:p w14:paraId="785CBDC6" w14:textId="77777777" w:rsidR="00C50901" w:rsidRPr="00FC55AB" w:rsidRDefault="00C50901" w:rsidP="00FC55AB">
      <w:pPr>
        <w:jc w:val="both"/>
        <w:rPr>
          <w:rFonts w:cstheme="minorHAnsi"/>
          <w:szCs w:val="22"/>
        </w:rPr>
      </w:pPr>
    </w:p>
    <w:p w14:paraId="6360D15D" w14:textId="18E95EE0" w:rsidR="00FC55AB" w:rsidRDefault="00FC55AB" w:rsidP="00FC55AB">
      <w:pPr>
        <w:jc w:val="both"/>
        <w:rPr>
          <w:rFonts w:cstheme="minorHAnsi"/>
          <w:szCs w:val="22"/>
        </w:rPr>
      </w:pPr>
      <w:bookmarkStart w:id="71" w:name="_Toc359659435"/>
      <w:r w:rsidRPr="00FC55AB">
        <w:rPr>
          <w:rFonts w:cstheme="minorHAnsi"/>
          <w:szCs w:val="22"/>
        </w:rPr>
        <w:t>This document has been built on the "Functional Requirements Report (FRR). The FTSS document doesn't supersede the FRR which presents the detailed functional specification of the NCTS in its final situation (i.e. all Customs Offices working within the NCTS).</w:t>
      </w:r>
    </w:p>
    <w:p w14:paraId="4BE97A49" w14:textId="77777777" w:rsidR="00C50901" w:rsidRPr="00FC55AB" w:rsidRDefault="00C50901" w:rsidP="00FC55AB">
      <w:pPr>
        <w:jc w:val="both"/>
        <w:rPr>
          <w:rFonts w:cstheme="minorHAnsi"/>
          <w:szCs w:val="22"/>
        </w:rPr>
      </w:pPr>
    </w:p>
    <w:p w14:paraId="144CBC19" w14:textId="5EF10B22" w:rsidR="00FC55AB" w:rsidRDefault="00FC55AB" w:rsidP="00FC55AB">
      <w:pPr>
        <w:jc w:val="both"/>
        <w:rPr>
          <w:rFonts w:cstheme="minorHAnsi"/>
          <w:szCs w:val="22"/>
        </w:rPr>
      </w:pPr>
      <w:bookmarkStart w:id="72" w:name="_Toc359659436"/>
      <w:bookmarkEnd w:id="71"/>
      <w:r w:rsidRPr="00FC55AB">
        <w:rPr>
          <w:rFonts w:cstheme="minorHAnsi"/>
          <w:szCs w:val="22"/>
        </w:rPr>
        <w:t xml:space="preserve">The FTSS document has been developed with a very structured and well proven methodology that supports the specification of NCTS from the perspective of analysing changes in the business process and data domains. </w:t>
      </w:r>
    </w:p>
    <w:p w14:paraId="6044FDDA" w14:textId="77777777" w:rsidR="00C50901" w:rsidRPr="00FC55AB" w:rsidRDefault="00C50901" w:rsidP="00FC55AB">
      <w:pPr>
        <w:jc w:val="both"/>
        <w:rPr>
          <w:rFonts w:cstheme="minorHAnsi"/>
          <w:szCs w:val="22"/>
        </w:rPr>
      </w:pPr>
    </w:p>
    <w:p w14:paraId="5ED8C05B" w14:textId="58B82BD3" w:rsidR="00FC55AB" w:rsidRDefault="00FC55AB" w:rsidP="00FC55AB">
      <w:pPr>
        <w:jc w:val="both"/>
        <w:rPr>
          <w:rFonts w:cstheme="minorHAnsi"/>
          <w:szCs w:val="22"/>
        </w:rPr>
      </w:pPr>
      <w:r w:rsidRPr="00FC55AB">
        <w:rPr>
          <w:rFonts w:cstheme="minorHAnsi"/>
          <w:szCs w:val="22"/>
        </w:rPr>
        <w:t xml:space="preserve">Following the adoption of the </w:t>
      </w:r>
      <w:r w:rsidRPr="00FC55AB">
        <w:rPr>
          <w:rFonts w:eastAsia="PMingLiU" w:cstheme="minorHAnsi"/>
          <w:szCs w:val="22"/>
        </w:rPr>
        <w:t>Union Customs Code</w:t>
      </w:r>
      <w:r w:rsidRPr="00FC55AB">
        <w:rPr>
          <w:rFonts w:cstheme="minorHAnsi"/>
          <w:szCs w:val="22"/>
        </w:rPr>
        <w:t xml:space="preserve"> Delegated (No 2015/2446) and Implementing Acts (No 2015/2447), there was a clear need for an update of the NCTS. The update requires changes both on Business Processes and Information Exchanges (IEs). The present document is aligned to these new UCC requirements. This document also covers the scope of the system for NCTS as identified by the MASP (Multi Annual Strategic Plan).</w:t>
      </w:r>
    </w:p>
    <w:p w14:paraId="2C761C10" w14:textId="77777777" w:rsidR="00C50901" w:rsidRPr="00FC55AB" w:rsidRDefault="00C50901" w:rsidP="00FC55AB">
      <w:pPr>
        <w:jc w:val="both"/>
        <w:rPr>
          <w:rFonts w:cstheme="minorHAnsi"/>
          <w:szCs w:val="22"/>
        </w:rPr>
      </w:pPr>
    </w:p>
    <w:p w14:paraId="3C584285" w14:textId="4A1F668E" w:rsidR="00FC55AB" w:rsidRDefault="00FC55AB" w:rsidP="00FC55AB">
      <w:pPr>
        <w:jc w:val="both"/>
        <w:rPr>
          <w:rFonts w:cstheme="minorHAnsi"/>
          <w:szCs w:val="22"/>
        </w:rPr>
      </w:pPr>
      <w:r w:rsidRPr="00FC55AB">
        <w:rPr>
          <w:rFonts w:cstheme="minorHAnsi"/>
          <w:szCs w:val="22"/>
        </w:rPr>
        <w:t xml:space="preserve">In the Business process domain, process flow diagrams and business process models (BPM) description are the models or work products that will be used to support the understanding and description of the business activities. </w:t>
      </w:r>
    </w:p>
    <w:p w14:paraId="31AE4023" w14:textId="77777777" w:rsidR="00C50901" w:rsidRPr="00FC55AB" w:rsidRDefault="00C50901" w:rsidP="00FC55AB">
      <w:pPr>
        <w:jc w:val="both"/>
        <w:rPr>
          <w:rFonts w:cstheme="minorHAnsi"/>
          <w:szCs w:val="22"/>
        </w:rPr>
      </w:pPr>
    </w:p>
    <w:p w14:paraId="20FCAB88" w14:textId="04DF3D6F" w:rsidR="00FC55AB" w:rsidRDefault="00FC55AB" w:rsidP="00FC55AB">
      <w:pPr>
        <w:rPr>
          <w:rFonts w:cstheme="minorHAnsi"/>
          <w:szCs w:val="22"/>
        </w:rPr>
      </w:pPr>
      <w:r w:rsidRPr="00FC55AB">
        <w:rPr>
          <w:rFonts w:cstheme="minorHAnsi"/>
          <w:szCs w:val="22"/>
        </w:rPr>
        <w:t>The State Transition Diagrams (STD), structure of the information to be exchanged and business rules lists will be the models to cover the Data domain.</w:t>
      </w:r>
    </w:p>
    <w:p w14:paraId="03448014" w14:textId="77777777" w:rsidR="00C50901" w:rsidRPr="00FC55AB" w:rsidRDefault="00C50901" w:rsidP="00FC55AB">
      <w:pPr>
        <w:rPr>
          <w:rFonts w:cstheme="minorHAnsi"/>
          <w:szCs w:val="22"/>
        </w:rPr>
      </w:pPr>
    </w:p>
    <w:p w14:paraId="184D3143" w14:textId="77777777" w:rsidR="00FC55AB" w:rsidRPr="00FC55AB" w:rsidRDefault="00FC55AB" w:rsidP="00FC55AB">
      <w:pPr>
        <w:rPr>
          <w:rFonts w:cstheme="minorHAnsi"/>
          <w:szCs w:val="22"/>
        </w:rPr>
      </w:pPr>
      <w:r w:rsidRPr="00FC55AB">
        <w:rPr>
          <w:rFonts w:cstheme="minorHAnsi"/>
          <w:szCs w:val="22"/>
        </w:rPr>
        <w:t>All these models are presented in the “Definitions” and “Symbolism used in the various models” parts of this document.</w:t>
      </w:r>
      <w:bookmarkEnd w:id="72"/>
    </w:p>
    <w:p w14:paraId="64679B4C" w14:textId="77777777" w:rsidR="00FC55AB" w:rsidRPr="00FC55AB" w:rsidRDefault="00FC55AB" w:rsidP="00FC55AB">
      <w:pPr>
        <w:rPr>
          <w:rFonts w:cstheme="minorHAnsi"/>
          <w:szCs w:val="22"/>
        </w:rPr>
      </w:pPr>
      <w:bookmarkStart w:id="73" w:name="_Toc359659438"/>
      <w:r w:rsidRPr="00FC55AB">
        <w:rPr>
          <w:rFonts w:cstheme="minorHAnsi"/>
          <w:szCs w:val="22"/>
        </w:rPr>
        <w:t>System documentation to be read before or in parallel to this one includes:</w:t>
      </w:r>
      <w:bookmarkEnd w:id="73"/>
    </w:p>
    <w:p w14:paraId="75BDA925" w14:textId="7807FB8C" w:rsidR="00FC55AB" w:rsidRPr="00FC55AB" w:rsidRDefault="00FC55AB" w:rsidP="00FC55AB">
      <w:pPr>
        <w:pStyle w:val="Bullet1"/>
        <w:numPr>
          <w:ilvl w:val="0"/>
          <w:numId w:val="2"/>
        </w:numPr>
        <w:spacing w:after="120"/>
        <w:ind w:left="284" w:hanging="284"/>
        <w:jc w:val="both"/>
        <w:rPr>
          <w:rFonts w:cstheme="minorHAnsi"/>
          <w:szCs w:val="22"/>
        </w:rPr>
      </w:pPr>
      <w:r w:rsidRPr="00FC55AB">
        <w:rPr>
          <w:rFonts w:cstheme="minorHAnsi"/>
          <w:szCs w:val="22"/>
        </w:rPr>
        <w:t>“Functional Requirements Report and its annexes defining the functional system specifications.</w:t>
      </w:r>
    </w:p>
    <w:p w14:paraId="080ED7EC" w14:textId="77777777" w:rsidR="00FC55AB" w:rsidRPr="00C12E28" w:rsidRDefault="00FC55AB" w:rsidP="00F87DDA">
      <w:pPr>
        <w:pStyle w:val="Heading3"/>
        <w:numPr>
          <w:ilvl w:val="2"/>
          <w:numId w:val="69"/>
        </w:numPr>
      </w:pPr>
      <w:bookmarkStart w:id="74" w:name="_Toc500951563"/>
      <w:bookmarkStart w:id="75" w:name="_Toc501036970"/>
      <w:bookmarkStart w:id="76" w:name="_Toc500951564"/>
      <w:bookmarkStart w:id="77" w:name="_Toc501036971"/>
      <w:bookmarkStart w:id="78" w:name="_Toc500237752"/>
      <w:bookmarkStart w:id="79" w:name="_Toc505787407"/>
      <w:bookmarkStart w:id="80" w:name="_Toc506906727"/>
      <w:bookmarkStart w:id="81" w:name="_Toc507076626"/>
      <w:bookmarkStart w:id="82" w:name="_Toc68008745"/>
      <w:bookmarkStart w:id="83" w:name="_Toc77076979"/>
      <w:bookmarkStart w:id="84" w:name="_Toc359310098"/>
      <w:bookmarkStart w:id="85" w:name="_Toc359311134"/>
      <w:bookmarkStart w:id="86" w:name="_Toc359659439"/>
      <w:bookmarkStart w:id="87" w:name="_Toc359993889"/>
      <w:bookmarkStart w:id="88" w:name="_Toc361723277"/>
      <w:bookmarkStart w:id="89" w:name="_Toc368135722"/>
      <w:bookmarkEnd w:id="74"/>
      <w:bookmarkEnd w:id="75"/>
      <w:bookmarkEnd w:id="76"/>
      <w:bookmarkEnd w:id="77"/>
      <w:r w:rsidRPr="00C12E28">
        <w:t>General Approach</w:t>
      </w:r>
      <w:bookmarkEnd w:id="78"/>
      <w:bookmarkEnd w:id="79"/>
      <w:bookmarkEnd w:id="80"/>
      <w:bookmarkEnd w:id="81"/>
      <w:bookmarkEnd w:id="82"/>
      <w:bookmarkEnd w:id="83"/>
    </w:p>
    <w:p w14:paraId="3C7E265E" w14:textId="033C023C" w:rsidR="00FC55AB" w:rsidRDefault="00FC55AB" w:rsidP="00FC55AB">
      <w:pPr>
        <w:jc w:val="both"/>
        <w:rPr>
          <w:rFonts w:cstheme="minorHAnsi"/>
          <w:szCs w:val="22"/>
        </w:rPr>
      </w:pPr>
      <w:r w:rsidRPr="00FC55AB">
        <w:rPr>
          <w:rFonts w:cstheme="minorHAnsi"/>
          <w:szCs w:val="22"/>
        </w:rPr>
        <w:t xml:space="preserve">The detailed functional specification of the pure NCTS has been realised by further detailing business areas, process threads and process steps previously identified in the FSD document. </w:t>
      </w:r>
    </w:p>
    <w:p w14:paraId="302E5F6F" w14:textId="77777777" w:rsidR="009B78B1" w:rsidRPr="00FC55AB" w:rsidRDefault="009B78B1" w:rsidP="00FC55AB">
      <w:pPr>
        <w:jc w:val="both"/>
        <w:rPr>
          <w:rFonts w:cstheme="minorHAnsi"/>
          <w:szCs w:val="22"/>
        </w:rPr>
      </w:pPr>
    </w:p>
    <w:p w14:paraId="4E92AF60" w14:textId="7E100289" w:rsidR="00FC55AB" w:rsidRDefault="00FC55AB" w:rsidP="00FC55AB">
      <w:pPr>
        <w:jc w:val="both"/>
        <w:rPr>
          <w:rFonts w:cstheme="minorHAnsi"/>
          <w:szCs w:val="22"/>
        </w:rPr>
      </w:pPr>
      <w:r w:rsidRPr="00FC55AB">
        <w:rPr>
          <w:rFonts w:cstheme="minorHAnsi"/>
          <w:szCs w:val="22"/>
        </w:rPr>
        <w:t xml:space="preserve">The business areas and process threads are those described in the FSD document, while the process steps have been decomposed into elementary business processes in order to guarantee that they can be performed by </w:t>
      </w:r>
      <w:r w:rsidRPr="00FC55AB">
        <w:rPr>
          <w:rFonts w:cstheme="minorHAnsi"/>
          <w:szCs w:val="22"/>
          <w:u w:val="single"/>
        </w:rPr>
        <w:t>one person</w:t>
      </w:r>
      <w:r w:rsidRPr="00FC55AB">
        <w:rPr>
          <w:rFonts w:cstheme="minorHAnsi"/>
          <w:szCs w:val="22"/>
        </w:rPr>
        <w:t xml:space="preserve">, at </w:t>
      </w:r>
      <w:r w:rsidRPr="00FC55AB">
        <w:rPr>
          <w:rFonts w:cstheme="minorHAnsi"/>
          <w:szCs w:val="22"/>
          <w:u w:val="single"/>
        </w:rPr>
        <w:t>one location</w:t>
      </w:r>
      <w:r w:rsidRPr="00FC55AB">
        <w:rPr>
          <w:rFonts w:cstheme="minorHAnsi"/>
          <w:szCs w:val="22"/>
        </w:rPr>
        <w:t xml:space="preserve"> and </w:t>
      </w:r>
      <w:r w:rsidRPr="00FC55AB">
        <w:rPr>
          <w:rFonts w:cstheme="minorHAnsi"/>
          <w:szCs w:val="22"/>
          <w:u w:val="single"/>
        </w:rPr>
        <w:t>one time</w:t>
      </w:r>
      <w:r w:rsidRPr="00FC55AB">
        <w:rPr>
          <w:rFonts w:cstheme="minorHAnsi"/>
          <w:szCs w:val="22"/>
        </w:rPr>
        <w:t>.</w:t>
      </w:r>
    </w:p>
    <w:p w14:paraId="473E311D" w14:textId="77777777" w:rsidR="009B78B1" w:rsidRPr="00FC55AB" w:rsidRDefault="009B78B1" w:rsidP="00FC55AB">
      <w:pPr>
        <w:jc w:val="both"/>
        <w:rPr>
          <w:rFonts w:cstheme="minorHAnsi"/>
          <w:szCs w:val="22"/>
        </w:rPr>
      </w:pPr>
    </w:p>
    <w:p w14:paraId="6C5EDDCC" w14:textId="37EEFC61" w:rsidR="00FC55AB" w:rsidRDefault="00FC55AB" w:rsidP="00FC55AB">
      <w:pPr>
        <w:jc w:val="both"/>
        <w:rPr>
          <w:rFonts w:cstheme="minorHAnsi"/>
          <w:szCs w:val="22"/>
        </w:rPr>
      </w:pPr>
      <w:r w:rsidRPr="00FC55AB">
        <w:rPr>
          <w:rFonts w:cstheme="minorHAnsi"/>
          <w:szCs w:val="22"/>
        </w:rPr>
        <w:t xml:space="preserve">The full business process documentation of this document will contain for each process thread within business areas (Transit Core Business, Transit Guarantee Processing Management, Transit Guarantee Validation Management), a diagram showing the main process flow, completed by textual description of the process flow components: events launching or triggering the process thread, elementary business processes and their results. The textual description will include reference to the organisation(s) responsible to perform the processes and to the location(s) where they are performed. The diagrams only show the location(s). </w:t>
      </w:r>
    </w:p>
    <w:p w14:paraId="6654DCB8" w14:textId="77777777" w:rsidR="009B78B1" w:rsidRPr="00FC55AB" w:rsidRDefault="009B78B1" w:rsidP="00FC55AB">
      <w:pPr>
        <w:jc w:val="both"/>
        <w:rPr>
          <w:rFonts w:cstheme="minorHAnsi"/>
          <w:szCs w:val="22"/>
        </w:rPr>
      </w:pPr>
    </w:p>
    <w:p w14:paraId="0E6FD8D8" w14:textId="77777777" w:rsidR="00FC55AB" w:rsidRPr="00FC55AB" w:rsidRDefault="00FC55AB" w:rsidP="00FC55AB">
      <w:pPr>
        <w:jc w:val="both"/>
        <w:rPr>
          <w:rFonts w:cstheme="minorHAnsi"/>
          <w:szCs w:val="22"/>
        </w:rPr>
      </w:pPr>
      <w:r w:rsidRPr="00FC55AB">
        <w:rPr>
          <w:rFonts w:cstheme="minorHAnsi"/>
          <w:szCs w:val="22"/>
        </w:rPr>
        <w:t xml:space="preserve">This documentation will also be enriched by indicating the reference to information to be exchanged between processes, when these exchanges involve processes performed at different locations. </w:t>
      </w:r>
    </w:p>
    <w:p w14:paraId="73DE8226" w14:textId="60A4639F" w:rsidR="00FC55AB" w:rsidRDefault="00FC55AB" w:rsidP="00FC55AB">
      <w:pPr>
        <w:jc w:val="both"/>
        <w:rPr>
          <w:rFonts w:cstheme="minorHAnsi"/>
          <w:szCs w:val="22"/>
        </w:rPr>
      </w:pPr>
      <w:r w:rsidRPr="00FC55AB">
        <w:rPr>
          <w:rFonts w:cstheme="minorHAnsi"/>
          <w:szCs w:val="22"/>
        </w:rPr>
        <w:t xml:space="preserve">The structure of the information to be exchanged will be fully supported by the data definition of the logical data model. This document identifies all processes involved in the scope of the full NCTS. </w:t>
      </w:r>
    </w:p>
    <w:p w14:paraId="1D8EB05E" w14:textId="77777777" w:rsidR="009B78B1" w:rsidRPr="00FC55AB" w:rsidRDefault="009B78B1" w:rsidP="00FC55AB">
      <w:pPr>
        <w:jc w:val="both"/>
        <w:rPr>
          <w:rFonts w:cstheme="minorHAnsi"/>
          <w:szCs w:val="22"/>
        </w:rPr>
      </w:pPr>
    </w:p>
    <w:bookmarkEnd w:id="84"/>
    <w:bookmarkEnd w:id="85"/>
    <w:bookmarkEnd w:id="86"/>
    <w:bookmarkEnd w:id="87"/>
    <w:bookmarkEnd w:id="88"/>
    <w:bookmarkEnd w:id="89"/>
    <w:p w14:paraId="3A33E809" w14:textId="6A1C942F" w:rsidR="00FC55AB" w:rsidRPr="00FC55AB" w:rsidRDefault="00FC55AB" w:rsidP="00FC55AB">
      <w:pPr>
        <w:jc w:val="both"/>
        <w:rPr>
          <w:rFonts w:cstheme="minorHAnsi"/>
          <w:szCs w:val="22"/>
        </w:rPr>
      </w:pPr>
      <w:r w:rsidRPr="00FC55AB">
        <w:rPr>
          <w:rFonts w:cstheme="minorHAnsi"/>
          <w:szCs w:val="22"/>
        </w:rPr>
        <w:t>This document contains several sections and appendices</w:t>
      </w:r>
      <w:r w:rsidR="009B78B1">
        <w:rPr>
          <w:rFonts w:cstheme="minorHAnsi"/>
          <w:szCs w:val="22"/>
        </w:rPr>
        <w:t>:</w:t>
      </w:r>
    </w:p>
    <w:p w14:paraId="74598166" w14:textId="77777777" w:rsidR="00FC55AB" w:rsidRPr="00FC55AB" w:rsidRDefault="00FC55AB" w:rsidP="00FC55AB">
      <w:pPr>
        <w:spacing w:after="60"/>
        <w:jc w:val="both"/>
        <w:rPr>
          <w:rFonts w:cstheme="minorHAnsi"/>
          <w:szCs w:val="22"/>
        </w:rPr>
      </w:pPr>
      <w:r w:rsidRPr="00FC55AB">
        <w:rPr>
          <w:rFonts w:cstheme="minorHAnsi"/>
          <w:szCs w:val="22"/>
        </w:rPr>
        <w:t>SECTION I: BUSINESS PROCESS THREADS FOR CORE BUSINESS</w:t>
      </w:r>
    </w:p>
    <w:p w14:paraId="28C627FB" w14:textId="77777777" w:rsidR="00FC55AB" w:rsidRPr="00FC55AB" w:rsidRDefault="00FC55AB" w:rsidP="00F87DDA">
      <w:pPr>
        <w:pStyle w:val="ListParagraph"/>
        <w:numPr>
          <w:ilvl w:val="0"/>
          <w:numId w:val="67"/>
        </w:numPr>
        <w:spacing w:after="60"/>
        <w:jc w:val="both"/>
        <w:rPr>
          <w:rFonts w:cstheme="minorHAnsi"/>
          <w:szCs w:val="22"/>
        </w:rPr>
      </w:pPr>
      <w:r w:rsidRPr="00FC55AB">
        <w:rPr>
          <w:rFonts w:cstheme="minorHAnsi"/>
          <w:szCs w:val="22"/>
        </w:rPr>
        <w:t xml:space="preserve">Chapter 1 - General Introduction: In the subsections of this chapter following areas are presented: </w:t>
      </w:r>
    </w:p>
    <w:p w14:paraId="54F8A0D3"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Document and work overview, along with a detailed list of abbreviations, references, locations, legislation changes.</w:t>
      </w:r>
    </w:p>
    <w:p w14:paraId="613E93EB"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Definition of symbols used in the various models.</w:t>
      </w:r>
    </w:p>
    <w:p w14:paraId="38BD9356"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Textual description of the ARIS modes.</w:t>
      </w:r>
    </w:p>
    <w:p w14:paraId="5BCA1279" w14:textId="77777777" w:rsidR="00FC55AB" w:rsidRPr="00FC55AB" w:rsidRDefault="00FC55AB" w:rsidP="00F87DDA">
      <w:pPr>
        <w:pStyle w:val="ListParagraph"/>
        <w:numPr>
          <w:ilvl w:val="0"/>
          <w:numId w:val="67"/>
        </w:numPr>
        <w:spacing w:after="60"/>
        <w:jc w:val="both"/>
        <w:rPr>
          <w:rFonts w:cstheme="minorHAnsi"/>
          <w:szCs w:val="22"/>
        </w:rPr>
      </w:pPr>
      <w:r w:rsidRPr="00FC55AB">
        <w:rPr>
          <w:rFonts w:cstheme="minorHAnsi"/>
          <w:szCs w:val="22"/>
        </w:rPr>
        <w:t>Chapter 2 - Pure NCTS: In the subsection of this chapter following areas are presented:</w:t>
      </w:r>
    </w:p>
    <w:p w14:paraId="723389B1"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Description of NCTS process threads.</w:t>
      </w:r>
    </w:p>
    <w:p w14:paraId="3E362E0F"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Definition of basic terms</w:t>
      </w:r>
    </w:p>
    <w:p w14:paraId="3F91B883" w14:textId="77777777" w:rsidR="00FC55AB" w:rsidRPr="00FC55AB" w:rsidRDefault="00FC55AB" w:rsidP="00F87DDA">
      <w:pPr>
        <w:pStyle w:val="ListParagraph"/>
        <w:numPr>
          <w:ilvl w:val="1"/>
          <w:numId w:val="67"/>
        </w:numPr>
        <w:spacing w:after="60"/>
        <w:jc w:val="both"/>
        <w:rPr>
          <w:rFonts w:cstheme="minorHAnsi"/>
          <w:szCs w:val="22"/>
        </w:rPr>
      </w:pPr>
      <w:r w:rsidRPr="00FC55AB">
        <w:rPr>
          <w:rFonts w:cstheme="minorHAnsi"/>
          <w:szCs w:val="22"/>
        </w:rPr>
        <w:t>All core processes diagrams description.</w:t>
      </w:r>
    </w:p>
    <w:p w14:paraId="546042DE" w14:textId="77777777" w:rsidR="00FC55AB" w:rsidRPr="00FC55AB" w:rsidRDefault="00FC55AB" w:rsidP="00FC55AB">
      <w:pPr>
        <w:spacing w:after="60"/>
        <w:jc w:val="both"/>
        <w:rPr>
          <w:rFonts w:cstheme="minorHAnsi"/>
          <w:szCs w:val="22"/>
        </w:rPr>
      </w:pPr>
      <w:r w:rsidRPr="00FC55AB">
        <w:rPr>
          <w:rFonts w:cstheme="minorHAnsi"/>
          <w:szCs w:val="22"/>
        </w:rPr>
        <w:t>SECTION II: BUSINESS PROCESS THREADS FOR GUARANTEE MANAGEMENT</w:t>
      </w:r>
    </w:p>
    <w:p w14:paraId="0BF23138" w14:textId="77777777" w:rsidR="00FC55AB" w:rsidRPr="00FC55AB" w:rsidRDefault="00FC55AB" w:rsidP="00F87DDA">
      <w:pPr>
        <w:pStyle w:val="ListParagraph"/>
        <w:numPr>
          <w:ilvl w:val="0"/>
          <w:numId w:val="68"/>
        </w:numPr>
        <w:jc w:val="both"/>
        <w:rPr>
          <w:rFonts w:cstheme="minorHAnsi"/>
          <w:szCs w:val="22"/>
        </w:rPr>
      </w:pPr>
      <w:r w:rsidRPr="00FC55AB">
        <w:rPr>
          <w:rFonts w:cstheme="minorHAnsi"/>
          <w:szCs w:val="22"/>
        </w:rPr>
        <w:t>Detailed description of Guarantee Management Subsystem is included in respective document.</w:t>
      </w:r>
    </w:p>
    <w:p w14:paraId="6556DA67" w14:textId="77777777" w:rsidR="00FC55AB" w:rsidRPr="00C12E28" w:rsidRDefault="00FC55AB" w:rsidP="00F87DDA">
      <w:pPr>
        <w:pStyle w:val="Heading3"/>
        <w:numPr>
          <w:ilvl w:val="2"/>
          <w:numId w:val="69"/>
        </w:numPr>
      </w:pPr>
      <w:bookmarkStart w:id="90" w:name="_Toc500172303"/>
      <w:bookmarkStart w:id="91" w:name="_Toc500173270"/>
      <w:bookmarkStart w:id="92" w:name="_Toc500173627"/>
      <w:bookmarkStart w:id="93" w:name="_Toc500237754"/>
      <w:bookmarkStart w:id="94" w:name="_Toc500241493"/>
      <w:bookmarkStart w:id="95" w:name="_Toc500241886"/>
      <w:bookmarkStart w:id="96" w:name="_Toc500245091"/>
      <w:bookmarkStart w:id="97" w:name="_Toc500245568"/>
      <w:bookmarkStart w:id="98" w:name="_Toc500247620"/>
      <w:bookmarkStart w:id="99" w:name="_Toc500247825"/>
      <w:bookmarkStart w:id="100" w:name="_Toc500248088"/>
      <w:bookmarkStart w:id="101" w:name="_Toc500248293"/>
      <w:bookmarkStart w:id="102" w:name="_Toc500248498"/>
      <w:bookmarkStart w:id="103" w:name="_Toc500248703"/>
      <w:bookmarkStart w:id="104" w:name="_Toc500248908"/>
      <w:bookmarkStart w:id="105" w:name="_Toc500249198"/>
      <w:bookmarkStart w:id="106" w:name="_Toc500249403"/>
      <w:bookmarkStart w:id="107" w:name="_Toc500249608"/>
      <w:bookmarkStart w:id="108" w:name="_Toc500249812"/>
      <w:bookmarkStart w:id="109" w:name="_Toc500250016"/>
      <w:bookmarkStart w:id="110" w:name="_Toc500250222"/>
      <w:bookmarkStart w:id="111" w:name="_Toc500250426"/>
      <w:bookmarkStart w:id="112" w:name="_Toc500250631"/>
      <w:bookmarkStart w:id="113" w:name="_Toc500250836"/>
      <w:bookmarkStart w:id="114" w:name="_Toc500251040"/>
      <w:bookmarkStart w:id="115" w:name="_Toc500251244"/>
      <w:bookmarkStart w:id="116" w:name="_Toc500251535"/>
      <w:bookmarkStart w:id="117" w:name="_Toc500951567"/>
      <w:bookmarkStart w:id="118" w:name="_Toc501036973"/>
      <w:bookmarkStart w:id="119" w:name="_Toc500172304"/>
      <w:bookmarkStart w:id="120" w:name="_Toc500173271"/>
      <w:bookmarkStart w:id="121" w:name="_Toc500173628"/>
      <w:bookmarkStart w:id="122" w:name="_Toc500237755"/>
      <w:bookmarkStart w:id="123" w:name="_Toc500241494"/>
      <w:bookmarkStart w:id="124" w:name="_Toc500241887"/>
      <w:bookmarkStart w:id="125" w:name="_Toc500245092"/>
      <w:bookmarkStart w:id="126" w:name="_Toc500245569"/>
      <w:bookmarkStart w:id="127" w:name="_Toc500247621"/>
      <w:bookmarkStart w:id="128" w:name="_Toc500247826"/>
      <w:bookmarkStart w:id="129" w:name="_Toc500248089"/>
      <w:bookmarkStart w:id="130" w:name="_Toc500248294"/>
      <w:bookmarkStart w:id="131" w:name="_Toc500248499"/>
      <w:bookmarkStart w:id="132" w:name="_Toc500248704"/>
      <w:bookmarkStart w:id="133" w:name="_Toc500248909"/>
      <w:bookmarkStart w:id="134" w:name="_Toc500249199"/>
      <w:bookmarkStart w:id="135" w:name="_Toc500249404"/>
      <w:bookmarkStart w:id="136" w:name="_Toc500249609"/>
      <w:bookmarkStart w:id="137" w:name="_Toc500249813"/>
      <w:bookmarkStart w:id="138" w:name="_Toc500250017"/>
      <w:bookmarkStart w:id="139" w:name="_Toc500250223"/>
      <w:bookmarkStart w:id="140" w:name="_Toc500250427"/>
      <w:bookmarkStart w:id="141" w:name="_Toc500250632"/>
      <w:bookmarkStart w:id="142" w:name="_Toc500250837"/>
      <w:bookmarkStart w:id="143" w:name="_Toc500251041"/>
      <w:bookmarkStart w:id="144" w:name="_Toc500251245"/>
      <w:bookmarkStart w:id="145" w:name="_Toc500251536"/>
      <w:bookmarkStart w:id="146" w:name="_Toc500951568"/>
      <w:bookmarkStart w:id="147" w:name="_Toc501036974"/>
      <w:bookmarkStart w:id="148" w:name="_Toc500172305"/>
      <w:bookmarkStart w:id="149" w:name="_Toc500173272"/>
      <w:bookmarkStart w:id="150" w:name="_Toc500173629"/>
      <w:bookmarkStart w:id="151" w:name="_Toc500237756"/>
      <w:bookmarkStart w:id="152" w:name="_Toc500241495"/>
      <w:bookmarkStart w:id="153" w:name="_Toc500241888"/>
      <w:bookmarkStart w:id="154" w:name="_Toc500245093"/>
      <w:bookmarkStart w:id="155" w:name="_Toc500245570"/>
      <w:bookmarkStart w:id="156" w:name="_Toc500247622"/>
      <w:bookmarkStart w:id="157" w:name="_Toc500247827"/>
      <w:bookmarkStart w:id="158" w:name="_Toc500248090"/>
      <w:bookmarkStart w:id="159" w:name="_Toc500248295"/>
      <w:bookmarkStart w:id="160" w:name="_Toc500248500"/>
      <w:bookmarkStart w:id="161" w:name="_Toc500248705"/>
      <w:bookmarkStart w:id="162" w:name="_Toc500248910"/>
      <w:bookmarkStart w:id="163" w:name="_Toc500249200"/>
      <w:bookmarkStart w:id="164" w:name="_Toc500249405"/>
      <w:bookmarkStart w:id="165" w:name="_Toc500249610"/>
      <w:bookmarkStart w:id="166" w:name="_Toc500249814"/>
      <w:bookmarkStart w:id="167" w:name="_Toc500250018"/>
      <w:bookmarkStart w:id="168" w:name="_Toc500250224"/>
      <w:bookmarkStart w:id="169" w:name="_Toc500250428"/>
      <w:bookmarkStart w:id="170" w:name="_Toc500250633"/>
      <w:bookmarkStart w:id="171" w:name="_Toc500250838"/>
      <w:bookmarkStart w:id="172" w:name="_Toc500251042"/>
      <w:bookmarkStart w:id="173" w:name="_Toc500251246"/>
      <w:bookmarkStart w:id="174" w:name="_Toc500251537"/>
      <w:bookmarkStart w:id="175" w:name="_Toc500951569"/>
      <w:bookmarkStart w:id="176" w:name="_Toc501036975"/>
      <w:bookmarkStart w:id="177" w:name="_Toc500172306"/>
      <w:bookmarkStart w:id="178" w:name="_Toc500173273"/>
      <w:bookmarkStart w:id="179" w:name="_Toc500173630"/>
      <w:bookmarkStart w:id="180" w:name="_Toc500237757"/>
      <w:bookmarkStart w:id="181" w:name="_Toc500241496"/>
      <w:bookmarkStart w:id="182" w:name="_Toc500241889"/>
      <w:bookmarkStart w:id="183" w:name="_Toc500245094"/>
      <w:bookmarkStart w:id="184" w:name="_Toc500245571"/>
      <w:bookmarkStart w:id="185" w:name="_Toc500247623"/>
      <w:bookmarkStart w:id="186" w:name="_Toc500247828"/>
      <w:bookmarkStart w:id="187" w:name="_Toc500248091"/>
      <w:bookmarkStart w:id="188" w:name="_Toc500248296"/>
      <w:bookmarkStart w:id="189" w:name="_Toc500248501"/>
      <w:bookmarkStart w:id="190" w:name="_Toc500248706"/>
      <w:bookmarkStart w:id="191" w:name="_Toc500248911"/>
      <w:bookmarkStart w:id="192" w:name="_Toc500249201"/>
      <w:bookmarkStart w:id="193" w:name="_Toc500249406"/>
      <w:bookmarkStart w:id="194" w:name="_Toc500249611"/>
      <w:bookmarkStart w:id="195" w:name="_Toc500249815"/>
      <w:bookmarkStart w:id="196" w:name="_Toc500250019"/>
      <w:bookmarkStart w:id="197" w:name="_Toc500250225"/>
      <w:bookmarkStart w:id="198" w:name="_Toc500250429"/>
      <w:bookmarkStart w:id="199" w:name="_Toc500250634"/>
      <w:bookmarkStart w:id="200" w:name="_Toc500250839"/>
      <w:bookmarkStart w:id="201" w:name="_Toc500251043"/>
      <w:bookmarkStart w:id="202" w:name="_Toc500251247"/>
      <w:bookmarkStart w:id="203" w:name="_Toc500251538"/>
      <w:bookmarkStart w:id="204" w:name="_Toc500951570"/>
      <w:bookmarkStart w:id="205" w:name="_Toc501036976"/>
      <w:bookmarkStart w:id="206" w:name="_Toc500172307"/>
      <w:bookmarkStart w:id="207" w:name="_Toc500173274"/>
      <w:bookmarkStart w:id="208" w:name="_Toc500173631"/>
      <w:bookmarkStart w:id="209" w:name="_Toc500237758"/>
      <w:bookmarkStart w:id="210" w:name="_Toc500241497"/>
      <w:bookmarkStart w:id="211" w:name="_Toc500241890"/>
      <w:bookmarkStart w:id="212" w:name="_Toc500245095"/>
      <w:bookmarkStart w:id="213" w:name="_Toc500245572"/>
      <w:bookmarkStart w:id="214" w:name="_Toc500247624"/>
      <w:bookmarkStart w:id="215" w:name="_Toc500247829"/>
      <w:bookmarkStart w:id="216" w:name="_Toc500248092"/>
      <w:bookmarkStart w:id="217" w:name="_Toc500248297"/>
      <w:bookmarkStart w:id="218" w:name="_Toc500248502"/>
      <w:bookmarkStart w:id="219" w:name="_Toc500248707"/>
      <w:bookmarkStart w:id="220" w:name="_Toc500248912"/>
      <w:bookmarkStart w:id="221" w:name="_Toc500249202"/>
      <w:bookmarkStart w:id="222" w:name="_Toc500249407"/>
      <w:bookmarkStart w:id="223" w:name="_Toc500249612"/>
      <w:bookmarkStart w:id="224" w:name="_Toc500249816"/>
      <w:bookmarkStart w:id="225" w:name="_Toc500250020"/>
      <w:bookmarkStart w:id="226" w:name="_Toc500250226"/>
      <w:bookmarkStart w:id="227" w:name="_Toc500250430"/>
      <w:bookmarkStart w:id="228" w:name="_Toc500250635"/>
      <w:bookmarkStart w:id="229" w:name="_Toc500250840"/>
      <w:bookmarkStart w:id="230" w:name="_Toc500251044"/>
      <w:bookmarkStart w:id="231" w:name="_Toc500251248"/>
      <w:bookmarkStart w:id="232" w:name="_Toc500251539"/>
      <w:bookmarkStart w:id="233" w:name="_Toc500951571"/>
      <w:bookmarkStart w:id="234" w:name="_Toc501036977"/>
      <w:bookmarkStart w:id="235" w:name="_Toc500172308"/>
      <w:bookmarkStart w:id="236" w:name="_Toc500173275"/>
      <w:bookmarkStart w:id="237" w:name="_Toc500173632"/>
      <w:bookmarkStart w:id="238" w:name="_Toc500237759"/>
      <w:bookmarkStart w:id="239" w:name="_Toc500241498"/>
      <w:bookmarkStart w:id="240" w:name="_Toc500241891"/>
      <w:bookmarkStart w:id="241" w:name="_Toc500245096"/>
      <w:bookmarkStart w:id="242" w:name="_Toc500245573"/>
      <w:bookmarkStart w:id="243" w:name="_Toc500247625"/>
      <w:bookmarkStart w:id="244" w:name="_Toc500247830"/>
      <w:bookmarkStart w:id="245" w:name="_Toc500248093"/>
      <w:bookmarkStart w:id="246" w:name="_Toc500248298"/>
      <w:bookmarkStart w:id="247" w:name="_Toc500248503"/>
      <w:bookmarkStart w:id="248" w:name="_Toc500248708"/>
      <w:bookmarkStart w:id="249" w:name="_Toc500248913"/>
      <w:bookmarkStart w:id="250" w:name="_Toc500249203"/>
      <w:bookmarkStart w:id="251" w:name="_Toc500249408"/>
      <w:bookmarkStart w:id="252" w:name="_Toc500249613"/>
      <w:bookmarkStart w:id="253" w:name="_Toc500249817"/>
      <w:bookmarkStart w:id="254" w:name="_Toc500250021"/>
      <w:bookmarkStart w:id="255" w:name="_Toc500250227"/>
      <w:bookmarkStart w:id="256" w:name="_Toc500250431"/>
      <w:bookmarkStart w:id="257" w:name="_Toc500250636"/>
      <w:bookmarkStart w:id="258" w:name="_Toc500250841"/>
      <w:bookmarkStart w:id="259" w:name="_Toc500251045"/>
      <w:bookmarkStart w:id="260" w:name="_Toc500251249"/>
      <w:bookmarkStart w:id="261" w:name="_Toc500251540"/>
      <w:bookmarkStart w:id="262" w:name="_Toc500951572"/>
      <w:bookmarkStart w:id="263" w:name="_Toc501036978"/>
      <w:bookmarkStart w:id="264" w:name="_Toc500172309"/>
      <w:bookmarkStart w:id="265" w:name="_Toc500173276"/>
      <w:bookmarkStart w:id="266" w:name="_Toc500173633"/>
      <w:bookmarkStart w:id="267" w:name="_Toc500237760"/>
      <w:bookmarkStart w:id="268" w:name="_Toc500241499"/>
      <w:bookmarkStart w:id="269" w:name="_Toc500241892"/>
      <w:bookmarkStart w:id="270" w:name="_Toc500245097"/>
      <w:bookmarkStart w:id="271" w:name="_Toc500245574"/>
      <w:bookmarkStart w:id="272" w:name="_Toc500247626"/>
      <w:bookmarkStart w:id="273" w:name="_Toc500247831"/>
      <w:bookmarkStart w:id="274" w:name="_Toc500248094"/>
      <w:bookmarkStart w:id="275" w:name="_Toc500248299"/>
      <w:bookmarkStart w:id="276" w:name="_Toc500248504"/>
      <w:bookmarkStart w:id="277" w:name="_Toc500248709"/>
      <w:bookmarkStart w:id="278" w:name="_Toc500248914"/>
      <w:bookmarkStart w:id="279" w:name="_Toc500249204"/>
      <w:bookmarkStart w:id="280" w:name="_Toc500249409"/>
      <w:bookmarkStart w:id="281" w:name="_Toc500249614"/>
      <w:bookmarkStart w:id="282" w:name="_Toc500249818"/>
      <w:bookmarkStart w:id="283" w:name="_Toc500250022"/>
      <w:bookmarkStart w:id="284" w:name="_Toc500250228"/>
      <w:bookmarkStart w:id="285" w:name="_Toc500250432"/>
      <w:bookmarkStart w:id="286" w:name="_Toc500250637"/>
      <w:bookmarkStart w:id="287" w:name="_Toc500250842"/>
      <w:bookmarkStart w:id="288" w:name="_Toc500251046"/>
      <w:bookmarkStart w:id="289" w:name="_Toc500251250"/>
      <w:bookmarkStart w:id="290" w:name="_Toc500251541"/>
      <w:bookmarkStart w:id="291" w:name="_Toc500951573"/>
      <w:bookmarkStart w:id="292" w:name="_Toc501036979"/>
      <w:bookmarkStart w:id="293" w:name="_Toc500172310"/>
      <w:bookmarkStart w:id="294" w:name="_Toc500173277"/>
      <w:bookmarkStart w:id="295" w:name="_Toc500173634"/>
      <w:bookmarkStart w:id="296" w:name="_Toc500237761"/>
      <w:bookmarkStart w:id="297" w:name="_Toc500241500"/>
      <w:bookmarkStart w:id="298" w:name="_Toc500241893"/>
      <w:bookmarkStart w:id="299" w:name="_Toc500245098"/>
      <w:bookmarkStart w:id="300" w:name="_Toc500245575"/>
      <w:bookmarkStart w:id="301" w:name="_Toc500247627"/>
      <w:bookmarkStart w:id="302" w:name="_Toc500247832"/>
      <w:bookmarkStart w:id="303" w:name="_Toc500248095"/>
      <w:bookmarkStart w:id="304" w:name="_Toc500248300"/>
      <w:bookmarkStart w:id="305" w:name="_Toc500248505"/>
      <w:bookmarkStart w:id="306" w:name="_Toc500248710"/>
      <w:bookmarkStart w:id="307" w:name="_Toc500248915"/>
      <w:bookmarkStart w:id="308" w:name="_Toc500249205"/>
      <w:bookmarkStart w:id="309" w:name="_Toc500249410"/>
      <w:bookmarkStart w:id="310" w:name="_Toc500249615"/>
      <w:bookmarkStart w:id="311" w:name="_Toc500249819"/>
      <w:bookmarkStart w:id="312" w:name="_Toc500250023"/>
      <w:bookmarkStart w:id="313" w:name="_Toc500250229"/>
      <w:bookmarkStart w:id="314" w:name="_Toc500250433"/>
      <w:bookmarkStart w:id="315" w:name="_Toc500250638"/>
      <w:bookmarkStart w:id="316" w:name="_Toc500250843"/>
      <w:bookmarkStart w:id="317" w:name="_Toc500251047"/>
      <w:bookmarkStart w:id="318" w:name="_Toc500251251"/>
      <w:bookmarkStart w:id="319" w:name="_Toc500251542"/>
      <w:bookmarkStart w:id="320" w:name="_Toc500951574"/>
      <w:bookmarkStart w:id="321" w:name="_Toc501036980"/>
      <w:bookmarkStart w:id="322" w:name="_Toc500172311"/>
      <w:bookmarkStart w:id="323" w:name="_Toc500173278"/>
      <w:bookmarkStart w:id="324" w:name="_Toc500173635"/>
      <w:bookmarkStart w:id="325" w:name="_Toc500237762"/>
      <w:bookmarkStart w:id="326" w:name="_Toc500241501"/>
      <w:bookmarkStart w:id="327" w:name="_Toc500241894"/>
      <w:bookmarkStart w:id="328" w:name="_Toc500245099"/>
      <w:bookmarkStart w:id="329" w:name="_Toc500245576"/>
      <w:bookmarkStart w:id="330" w:name="_Toc500247628"/>
      <w:bookmarkStart w:id="331" w:name="_Toc500247833"/>
      <w:bookmarkStart w:id="332" w:name="_Toc500248096"/>
      <w:bookmarkStart w:id="333" w:name="_Toc500248301"/>
      <w:bookmarkStart w:id="334" w:name="_Toc500248506"/>
      <w:bookmarkStart w:id="335" w:name="_Toc500248711"/>
      <w:bookmarkStart w:id="336" w:name="_Toc500248916"/>
      <w:bookmarkStart w:id="337" w:name="_Toc500249206"/>
      <w:bookmarkStart w:id="338" w:name="_Toc500249411"/>
      <w:bookmarkStart w:id="339" w:name="_Toc500249616"/>
      <w:bookmarkStart w:id="340" w:name="_Toc500249820"/>
      <w:bookmarkStart w:id="341" w:name="_Toc500250024"/>
      <w:bookmarkStart w:id="342" w:name="_Toc500250230"/>
      <w:bookmarkStart w:id="343" w:name="_Toc500250434"/>
      <w:bookmarkStart w:id="344" w:name="_Toc500250639"/>
      <w:bookmarkStart w:id="345" w:name="_Toc500250844"/>
      <w:bookmarkStart w:id="346" w:name="_Toc500251048"/>
      <w:bookmarkStart w:id="347" w:name="_Toc500251252"/>
      <w:bookmarkStart w:id="348" w:name="_Toc500251543"/>
      <w:bookmarkStart w:id="349" w:name="_Toc500951575"/>
      <w:bookmarkStart w:id="350" w:name="_Toc501036981"/>
      <w:bookmarkStart w:id="351" w:name="_Toc500172312"/>
      <w:bookmarkStart w:id="352" w:name="_Toc500173279"/>
      <w:bookmarkStart w:id="353" w:name="_Toc500173636"/>
      <w:bookmarkStart w:id="354" w:name="_Toc500237763"/>
      <w:bookmarkStart w:id="355" w:name="_Toc500241502"/>
      <w:bookmarkStart w:id="356" w:name="_Toc500241895"/>
      <w:bookmarkStart w:id="357" w:name="_Toc500245100"/>
      <w:bookmarkStart w:id="358" w:name="_Toc500245577"/>
      <w:bookmarkStart w:id="359" w:name="_Toc500247629"/>
      <w:bookmarkStart w:id="360" w:name="_Toc500247834"/>
      <w:bookmarkStart w:id="361" w:name="_Toc500248097"/>
      <w:bookmarkStart w:id="362" w:name="_Toc500248302"/>
      <w:bookmarkStart w:id="363" w:name="_Toc500248507"/>
      <w:bookmarkStart w:id="364" w:name="_Toc500248712"/>
      <w:bookmarkStart w:id="365" w:name="_Toc500248917"/>
      <w:bookmarkStart w:id="366" w:name="_Toc500249207"/>
      <w:bookmarkStart w:id="367" w:name="_Toc500249412"/>
      <w:bookmarkStart w:id="368" w:name="_Toc500249617"/>
      <w:bookmarkStart w:id="369" w:name="_Toc500249821"/>
      <w:bookmarkStart w:id="370" w:name="_Toc500250025"/>
      <w:bookmarkStart w:id="371" w:name="_Toc500250231"/>
      <w:bookmarkStart w:id="372" w:name="_Toc500250435"/>
      <w:bookmarkStart w:id="373" w:name="_Toc500250640"/>
      <w:bookmarkStart w:id="374" w:name="_Toc500250845"/>
      <w:bookmarkStart w:id="375" w:name="_Toc500251049"/>
      <w:bookmarkStart w:id="376" w:name="_Toc500251253"/>
      <w:bookmarkStart w:id="377" w:name="_Toc500251544"/>
      <w:bookmarkStart w:id="378" w:name="_Toc500951576"/>
      <w:bookmarkStart w:id="379" w:name="_Toc501036982"/>
      <w:bookmarkStart w:id="380" w:name="_Toc500172313"/>
      <w:bookmarkStart w:id="381" w:name="_Toc500173280"/>
      <w:bookmarkStart w:id="382" w:name="_Toc500173637"/>
      <w:bookmarkStart w:id="383" w:name="_Toc500237764"/>
      <w:bookmarkStart w:id="384" w:name="_Toc500241503"/>
      <w:bookmarkStart w:id="385" w:name="_Toc500241896"/>
      <w:bookmarkStart w:id="386" w:name="_Toc500245101"/>
      <w:bookmarkStart w:id="387" w:name="_Toc500245578"/>
      <w:bookmarkStart w:id="388" w:name="_Toc500247630"/>
      <w:bookmarkStart w:id="389" w:name="_Toc500247835"/>
      <w:bookmarkStart w:id="390" w:name="_Toc500248098"/>
      <w:bookmarkStart w:id="391" w:name="_Toc500248303"/>
      <w:bookmarkStart w:id="392" w:name="_Toc500248508"/>
      <w:bookmarkStart w:id="393" w:name="_Toc500248713"/>
      <w:bookmarkStart w:id="394" w:name="_Toc500248918"/>
      <w:bookmarkStart w:id="395" w:name="_Toc500249208"/>
      <w:bookmarkStart w:id="396" w:name="_Toc500249413"/>
      <w:bookmarkStart w:id="397" w:name="_Toc500249618"/>
      <w:bookmarkStart w:id="398" w:name="_Toc500249822"/>
      <w:bookmarkStart w:id="399" w:name="_Toc500250026"/>
      <w:bookmarkStart w:id="400" w:name="_Toc500250232"/>
      <w:bookmarkStart w:id="401" w:name="_Toc500250436"/>
      <w:bookmarkStart w:id="402" w:name="_Toc500250641"/>
      <w:bookmarkStart w:id="403" w:name="_Toc500250846"/>
      <w:bookmarkStart w:id="404" w:name="_Toc500251050"/>
      <w:bookmarkStart w:id="405" w:name="_Toc500251254"/>
      <w:bookmarkStart w:id="406" w:name="_Toc500251545"/>
      <w:bookmarkStart w:id="407" w:name="_Toc500951577"/>
      <w:bookmarkStart w:id="408" w:name="_Toc501036983"/>
      <w:bookmarkStart w:id="409" w:name="_Toc500172314"/>
      <w:bookmarkStart w:id="410" w:name="_Toc500173281"/>
      <w:bookmarkStart w:id="411" w:name="_Toc500173638"/>
      <w:bookmarkStart w:id="412" w:name="_Toc500237765"/>
      <w:bookmarkStart w:id="413" w:name="_Toc500241504"/>
      <w:bookmarkStart w:id="414" w:name="_Toc500241897"/>
      <w:bookmarkStart w:id="415" w:name="_Toc500245102"/>
      <w:bookmarkStart w:id="416" w:name="_Toc500245579"/>
      <w:bookmarkStart w:id="417" w:name="_Toc500247631"/>
      <w:bookmarkStart w:id="418" w:name="_Toc500247836"/>
      <w:bookmarkStart w:id="419" w:name="_Toc500248099"/>
      <w:bookmarkStart w:id="420" w:name="_Toc500248304"/>
      <w:bookmarkStart w:id="421" w:name="_Toc500248509"/>
      <w:bookmarkStart w:id="422" w:name="_Toc500248714"/>
      <w:bookmarkStart w:id="423" w:name="_Toc500248919"/>
      <w:bookmarkStart w:id="424" w:name="_Toc500249209"/>
      <w:bookmarkStart w:id="425" w:name="_Toc500249414"/>
      <w:bookmarkStart w:id="426" w:name="_Toc500249619"/>
      <w:bookmarkStart w:id="427" w:name="_Toc500249823"/>
      <w:bookmarkStart w:id="428" w:name="_Toc500250027"/>
      <w:bookmarkStart w:id="429" w:name="_Toc500250233"/>
      <w:bookmarkStart w:id="430" w:name="_Toc500250437"/>
      <w:bookmarkStart w:id="431" w:name="_Toc500250642"/>
      <w:bookmarkStart w:id="432" w:name="_Toc500250847"/>
      <w:bookmarkStart w:id="433" w:name="_Toc500251051"/>
      <w:bookmarkStart w:id="434" w:name="_Toc500251255"/>
      <w:bookmarkStart w:id="435" w:name="_Toc500251546"/>
      <w:bookmarkStart w:id="436" w:name="_Toc500951578"/>
      <w:bookmarkStart w:id="437" w:name="_Toc501036984"/>
      <w:bookmarkStart w:id="438" w:name="_Toc500172315"/>
      <w:bookmarkStart w:id="439" w:name="_Toc500173282"/>
      <w:bookmarkStart w:id="440" w:name="_Toc500173639"/>
      <w:bookmarkStart w:id="441" w:name="_Toc500237766"/>
      <w:bookmarkStart w:id="442" w:name="_Toc500241505"/>
      <w:bookmarkStart w:id="443" w:name="_Toc500241898"/>
      <w:bookmarkStart w:id="444" w:name="_Toc500245103"/>
      <w:bookmarkStart w:id="445" w:name="_Toc500245580"/>
      <w:bookmarkStart w:id="446" w:name="_Toc500247632"/>
      <w:bookmarkStart w:id="447" w:name="_Toc500247837"/>
      <w:bookmarkStart w:id="448" w:name="_Toc500248100"/>
      <w:bookmarkStart w:id="449" w:name="_Toc500248305"/>
      <w:bookmarkStart w:id="450" w:name="_Toc500248510"/>
      <w:bookmarkStart w:id="451" w:name="_Toc500248715"/>
      <w:bookmarkStart w:id="452" w:name="_Toc500248920"/>
      <w:bookmarkStart w:id="453" w:name="_Toc500249210"/>
      <w:bookmarkStart w:id="454" w:name="_Toc500249415"/>
      <w:bookmarkStart w:id="455" w:name="_Toc500249620"/>
      <w:bookmarkStart w:id="456" w:name="_Toc500249824"/>
      <w:bookmarkStart w:id="457" w:name="_Toc500250028"/>
      <w:bookmarkStart w:id="458" w:name="_Toc500250234"/>
      <w:bookmarkStart w:id="459" w:name="_Toc500250438"/>
      <w:bookmarkStart w:id="460" w:name="_Toc500250643"/>
      <w:bookmarkStart w:id="461" w:name="_Toc500250848"/>
      <w:bookmarkStart w:id="462" w:name="_Toc500251052"/>
      <w:bookmarkStart w:id="463" w:name="_Toc500251256"/>
      <w:bookmarkStart w:id="464" w:name="_Toc500251547"/>
      <w:bookmarkStart w:id="465" w:name="_Toc500951579"/>
      <w:bookmarkStart w:id="466" w:name="_Toc501036985"/>
      <w:bookmarkStart w:id="467" w:name="_Toc500172316"/>
      <w:bookmarkStart w:id="468" w:name="_Toc500173283"/>
      <w:bookmarkStart w:id="469" w:name="_Toc500173640"/>
      <w:bookmarkStart w:id="470" w:name="_Toc500237767"/>
      <w:bookmarkStart w:id="471" w:name="_Toc500241506"/>
      <w:bookmarkStart w:id="472" w:name="_Toc500241899"/>
      <w:bookmarkStart w:id="473" w:name="_Toc500245104"/>
      <w:bookmarkStart w:id="474" w:name="_Toc500245581"/>
      <w:bookmarkStart w:id="475" w:name="_Toc500247633"/>
      <w:bookmarkStart w:id="476" w:name="_Toc500247838"/>
      <w:bookmarkStart w:id="477" w:name="_Toc500248101"/>
      <w:bookmarkStart w:id="478" w:name="_Toc500248306"/>
      <w:bookmarkStart w:id="479" w:name="_Toc500248511"/>
      <w:bookmarkStart w:id="480" w:name="_Toc500248716"/>
      <w:bookmarkStart w:id="481" w:name="_Toc500248921"/>
      <w:bookmarkStart w:id="482" w:name="_Toc500249211"/>
      <w:bookmarkStart w:id="483" w:name="_Toc500249416"/>
      <w:bookmarkStart w:id="484" w:name="_Toc500249621"/>
      <w:bookmarkStart w:id="485" w:name="_Toc500249825"/>
      <w:bookmarkStart w:id="486" w:name="_Toc500250029"/>
      <w:bookmarkStart w:id="487" w:name="_Toc500250235"/>
      <w:bookmarkStart w:id="488" w:name="_Toc500250439"/>
      <w:bookmarkStart w:id="489" w:name="_Toc500250644"/>
      <w:bookmarkStart w:id="490" w:name="_Toc500250849"/>
      <w:bookmarkStart w:id="491" w:name="_Toc500251053"/>
      <w:bookmarkStart w:id="492" w:name="_Toc500251257"/>
      <w:bookmarkStart w:id="493" w:name="_Toc500251548"/>
      <w:bookmarkStart w:id="494" w:name="_Toc500951580"/>
      <w:bookmarkStart w:id="495" w:name="_Toc501036986"/>
      <w:bookmarkStart w:id="496" w:name="_Toc500172317"/>
      <w:bookmarkStart w:id="497" w:name="_Toc500173284"/>
      <w:bookmarkStart w:id="498" w:name="_Toc500173641"/>
      <w:bookmarkStart w:id="499" w:name="_Toc500237768"/>
      <w:bookmarkStart w:id="500" w:name="_Toc500241507"/>
      <w:bookmarkStart w:id="501" w:name="_Toc500241900"/>
      <w:bookmarkStart w:id="502" w:name="_Toc500245105"/>
      <w:bookmarkStart w:id="503" w:name="_Toc500245582"/>
      <w:bookmarkStart w:id="504" w:name="_Toc500247634"/>
      <w:bookmarkStart w:id="505" w:name="_Toc500247839"/>
      <w:bookmarkStart w:id="506" w:name="_Toc500248102"/>
      <w:bookmarkStart w:id="507" w:name="_Toc500248307"/>
      <w:bookmarkStart w:id="508" w:name="_Toc500248512"/>
      <w:bookmarkStart w:id="509" w:name="_Toc500248717"/>
      <w:bookmarkStart w:id="510" w:name="_Toc500248922"/>
      <w:bookmarkStart w:id="511" w:name="_Toc500249212"/>
      <w:bookmarkStart w:id="512" w:name="_Toc500249417"/>
      <w:bookmarkStart w:id="513" w:name="_Toc500249622"/>
      <w:bookmarkStart w:id="514" w:name="_Toc500249826"/>
      <w:bookmarkStart w:id="515" w:name="_Toc500250030"/>
      <w:bookmarkStart w:id="516" w:name="_Toc500250236"/>
      <w:bookmarkStart w:id="517" w:name="_Toc500250440"/>
      <w:bookmarkStart w:id="518" w:name="_Toc500250645"/>
      <w:bookmarkStart w:id="519" w:name="_Toc500250850"/>
      <w:bookmarkStart w:id="520" w:name="_Toc500251054"/>
      <w:bookmarkStart w:id="521" w:name="_Toc500251258"/>
      <w:bookmarkStart w:id="522" w:name="_Toc500251549"/>
      <w:bookmarkStart w:id="523" w:name="_Toc500951581"/>
      <w:bookmarkStart w:id="524" w:name="_Toc501036987"/>
      <w:bookmarkStart w:id="525" w:name="_Toc500172318"/>
      <w:bookmarkStart w:id="526" w:name="_Toc500173285"/>
      <w:bookmarkStart w:id="527" w:name="_Toc500173642"/>
      <w:bookmarkStart w:id="528" w:name="_Toc500237769"/>
      <w:bookmarkStart w:id="529" w:name="_Toc500241508"/>
      <w:bookmarkStart w:id="530" w:name="_Toc500241901"/>
      <w:bookmarkStart w:id="531" w:name="_Toc500245106"/>
      <w:bookmarkStart w:id="532" w:name="_Toc500245583"/>
      <w:bookmarkStart w:id="533" w:name="_Toc500247635"/>
      <w:bookmarkStart w:id="534" w:name="_Toc500247840"/>
      <w:bookmarkStart w:id="535" w:name="_Toc500248103"/>
      <w:bookmarkStart w:id="536" w:name="_Toc500248308"/>
      <w:bookmarkStart w:id="537" w:name="_Toc500248513"/>
      <w:bookmarkStart w:id="538" w:name="_Toc500248718"/>
      <w:bookmarkStart w:id="539" w:name="_Toc500248923"/>
      <w:bookmarkStart w:id="540" w:name="_Toc500249213"/>
      <w:bookmarkStart w:id="541" w:name="_Toc500249418"/>
      <w:bookmarkStart w:id="542" w:name="_Toc500249623"/>
      <w:bookmarkStart w:id="543" w:name="_Toc500249827"/>
      <w:bookmarkStart w:id="544" w:name="_Toc500250031"/>
      <w:bookmarkStart w:id="545" w:name="_Toc500250237"/>
      <w:bookmarkStart w:id="546" w:name="_Toc500250441"/>
      <w:bookmarkStart w:id="547" w:name="_Toc500250646"/>
      <w:bookmarkStart w:id="548" w:name="_Toc500250851"/>
      <w:bookmarkStart w:id="549" w:name="_Toc500251055"/>
      <w:bookmarkStart w:id="550" w:name="_Toc500251259"/>
      <w:bookmarkStart w:id="551" w:name="_Toc500251550"/>
      <w:bookmarkStart w:id="552" w:name="_Toc500951582"/>
      <w:bookmarkStart w:id="553" w:name="_Toc501036988"/>
      <w:bookmarkStart w:id="554" w:name="_Toc500172319"/>
      <w:bookmarkStart w:id="555" w:name="_Toc500173286"/>
      <w:bookmarkStart w:id="556" w:name="_Toc500173643"/>
      <w:bookmarkStart w:id="557" w:name="_Toc500237770"/>
      <w:bookmarkStart w:id="558" w:name="_Toc500241509"/>
      <w:bookmarkStart w:id="559" w:name="_Toc500241902"/>
      <w:bookmarkStart w:id="560" w:name="_Toc500245107"/>
      <w:bookmarkStart w:id="561" w:name="_Toc500245584"/>
      <w:bookmarkStart w:id="562" w:name="_Toc500247636"/>
      <w:bookmarkStart w:id="563" w:name="_Toc500247841"/>
      <w:bookmarkStart w:id="564" w:name="_Toc500248104"/>
      <w:bookmarkStart w:id="565" w:name="_Toc500248309"/>
      <w:bookmarkStart w:id="566" w:name="_Toc500248514"/>
      <w:bookmarkStart w:id="567" w:name="_Toc500248719"/>
      <w:bookmarkStart w:id="568" w:name="_Toc500248924"/>
      <w:bookmarkStart w:id="569" w:name="_Toc500249214"/>
      <w:bookmarkStart w:id="570" w:name="_Toc500249419"/>
      <w:bookmarkStart w:id="571" w:name="_Toc500249624"/>
      <w:bookmarkStart w:id="572" w:name="_Toc500249828"/>
      <w:bookmarkStart w:id="573" w:name="_Toc500250032"/>
      <w:bookmarkStart w:id="574" w:name="_Toc500250238"/>
      <w:bookmarkStart w:id="575" w:name="_Toc500250442"/>
      <w:bookmarkStart w:id="576" w:name="_Toc500250647"/>
      <w:bookmarkStart w:id="577" w:name="_Toc500250852"/>
      <w:bookmarkStart w:id="578" w:name="_Toc500251056"/>
      <w:bookmarkStart w:id="579" w:name="_Toc500251260"/>
      <w:bookmarkStart w:id="580" w:name="_Toc500251551"/>
      <w:bookmarkStart w:id="581" w:name="_Toc500951583"/>
      <w:bookmarkStart w:id="582" w:name="_Toc501036989"/>
      <w:bookmarkStart w:id="583" w:name="_Toc500172320"/>
      <w:bookmarkStart w:id="584" w:name="_Toc500173287"/>
      <w:bookmarkStart w:id="585" w:name="_Toc500173644"/>
      <w:bookmarkStart w:id="586" w:name="_Toc500237771"/>
      <w:bookmarkStart w:id="587" w:name="_Toc500241510"/>
      <w:bookmarkStart w:id="588" w:name="_Toc500241903"/>
      <w:bookmarkStart w:id="589" w:name="_Toc500245108"/>
      <w:bookmarkStart w:id="590" w:name="_Toc500245585"/>
      <w:bookmarkStart w:id="591" w:name="_Toc500247637"/>
      <w:bookmarkStart w:id="592" w:name="_Toc500247842"/>
      <w:bookmarkStart w:id="593" w:name="_Toc500248105"/>
      <w:bookmarkStart w:id="594" w:name="_Toc500248310"/>
      <w:bookmarkStart w:id="595" w:name="_Toc500248515"/>
      <w:bookmarkStart w:id="596" w:name="_Toc500248720"/>
      <w:bookmarkStart w:id="597" w:name="_Toc500248925"/>
      <w:bookmarkStart w:id="598" w:name="_Toc500249215"/>
      <w:bookmarkStart w:id="599" w:name="_Toc500249420"/>
      <w:bookmarkStart w:id="600" w:name="_Toc500249625"/>
      <w:bookmarkStart w:id="601" w:name="_Toc500249829"/>
      <w:bookmarkStart w:id="602" w:name="_Toc500250033"/>
      <w:bookmarkStart w:id="603" w:name="_Toc500250239"/>
      <w:bookmarkStart w:id="604" w:name="_Toc500250443"/>
      <w:bookmarkStart w:id="605" w:name="_Toc500250648"/>
      <w:bookmarkStart w:id="606" w:name="_Toc500250853"/>
      <w:bookmarkStart w:id="607" w:name="_Toc500251057"/>
      <w:bookmarkStart w:id="608" w:name="_Toc500251261"/>
      <w:bookmarkStart w:id="609" w:name="_Toc500251552"/>
      <w:bookmarkStart w:id="610" w:name="_Toc500951584"/>
      <w:bookmarkStart w:id="611" w:name="_Toc501036990"/>
      <w:bookmarkStart w:id="612" w:name="_Toc500172321"/>
      <w:bookmarkStart w:id="613" w:name="_Toc500173288"/>
      <w:bookmarkStart w:id="614" w:name="_Toc500173645"/>
      <w:bookmarkStart w:id="615" w:name="_Toc500237772"/>
      <w:bookmarkStart w:id="616" w:name="_Toc500241511"/>
      <w:bookmarkStart w:id="617" w:name="_Toc500241904"/>
      <w:bookmarkStart w:id="618" w:name="_Toc500245109"/>
      <w:bookmarkStart w:id="619" w:name="_Toc500245586"/>
      <w:bookmarkStart w:id="620" w:name="_Toc500247638"/>
      <w:bookmarkStart w:id="621" w:name="_Toc500247843"/>
      <w:bookmarkStart w:id="622" w:name="_Toc500248106"/>
      <w:bookmarkStart w:id="623" w:name="_Toc500248311"/>
      <w:bookmarkStart w:id="624" w:name="_Toc500248516"/>
      <w:bookmarkStart w:id="625" w:name="_Toc500248721"/>
      <w:bookmarkStart w:id="626" w:name="_Toc500248926"/>
      <w:bookmarkStart w:id="627" w:name="_Toc500249216"/>
      <w:bookmarkStart w:id="628" w:name="_Toc500249421"/>
      <w:bookmarkStart w:id="629" w:name="_Toc500249626"/>
      <w:bookmarkStart w:id="630" w:name="_Toc500249830"/>
      <w:bookmarkStart w:id="631" w:name="_Toc500250034"/>
      <w:bookmarkStart w:id="632" w:name="_Toc500250240"/>
      <w:bookmarkStart w:id="633" w:name="_Toc500250444"/>
      <w:bookmarkStart w:id="634" w:name="_Toc500250649"/>
      <w:bookmarkStart w:id="635" w:name="_Toc500250854"/>
      <w:bookmarkStart w:id="636" w:name="_Toc500251058"/>
      <w:bookmarkStart w:id="637" w:name="_Toc500251262"/>
      <w:bookmarkStart w:id="638" w:name="_Toc500251553"/>
      <w:bookmarkStart w:id="639" w:name="_Toc500951585"/>
      <w:bookmarkStart w:id="640" w:name="_Toc501036991"/>
      <w:bookmarkStart w:id="641" w:name="_Toc500172322"/>
      <w:bookmarkStart w:id="642" w:name="_Toc500173289"/>
      <w:bookmarkStart w:id="643" w:name="_Toc500173646"/>
      <w:bookmarkStart w:id="644" w:name="_Toc500237773"/>
      <w:bookmarkStart w:id="645" w:name="_Toc500241512"/>
      <w:bookmarkStart w:id="646" w:name="_Toc500241905"/>
      <w:bookmarkStart w:id="647" w:name="_Toc500245110"/>
      <w:bookmarkStart w:id="648" w:name="_Toc500245587"/>
      <w:bookmarkStart w:id="649" w:name="_Toc500247639"/>
      <w:bookmarkStart w:id="650" w:name="_Toc500247844"/>
      <w:bookmarkStart w:id="651" w:name="_Toc500248107"/>
      <w:bookmarkStart w:id="652" w:name="_Toc500248312"/>
      <w:bookmarkStart w:id="653" w:name="_Toc500248517"/>
      <w:bookmarkStart w:id="654" w:name="_Toc500248722"/>
      <w:bookmarkStart w:id="655" w:name="_Toc500248927"/>
      <w:bookmarkStart w:id="656" w:name="_Toc500249217"/>
      <w:bookmarkStart w:id="657" w:name="_Toc500249422"/>
      <w:bookmarkStart w:id="658" w:name="_Toc500249627"/>
      <w:bookmarkStart w:id="659" w:name="_Toc500249831"/>
      <w:bookmarkStart w:id="660" w:name="_Toc500250035"/>
      <w:bookmarkStart w:id="661" w:name="_Toc500250241"/>
      <w:bookmarkStart w:id="662" w:name="_Toc500250445"/>
      <w:bookmarkStart w:id="663" w:name="_Toc500250650"/>
      <w:bookmarkStart w:id="664" w:name="_Toc500250855"/>
      <w:bookmarkStart w:id="665" w:name="_Toc500251059"/>
      <w:bookmarkStart w:id="666" w:name="_Toc500251263"/>
      <w:bookmarkStart w:id="667" w:name="_Toc500251554"/>
      <w:bookmarkStart w:id="668" w:name="_Toc500951586"/>
      <w:bookmarkStart w:id="669" w:name="_Toc501036992"/>
      <w:bookmarkStart w:id="670" w:name="_Toc500172323"/>
      <w:bookmarkStart w:id="671" w:name="_Toc500173290"/>
      <w:bookmarkStart w:id="672" w:name="_Toc500173647"/>
      <w:bookmarkStart w:id="673" w:name="_Toc500237774"/>
      <w:bookmarkStart w:id="674" w:name="_Toc500241513"/>
      <w:bookmarkStart w:id="675" w:name="_Toc500241906"/>
      <w:bookmarkStart w:id="676" w:name="_Toc500245111"/>
      <w:bookmarkStart w:id="677" w:name="_Toc500245588"/>
      <w:bookmarkStart w:id="678" w:name="_Toc500247640"/>
      <w:bookmarkStart w:id="679" w:name="_Toc500247845"/>
      <w:bookmarkStart w:id="680" w:name="_Toc500248108"/>
      <w:bookmarkStart w:id="681" w:name="_Toc500248313"/>
      <w:bookmarkStart w:id="682" w:name="_Toc500248518"/>
      <w:bookmarkStart w:id="683" w:name="_Toc500248723"/>
      <w:bookmarkStart w:id="684" w:name="_Toc500248928"/>
      <w:bookmarkStart w:id="685" w:name="_Toc500249218"/>
      <w:bookmarkStart w:id="686" w:name="_Toc500249423"/>
      <w:bookmarkStart w:id="687" w:name="_Toc500249628"/>
      <w:bookmarkStart w:id="688" w:name="_Toc500249832"/>
      <w:bookmarkStart w:id="689" w:name="_Toc500250036"/>
      <w:bookmarkStart w:id="690" w:name="_Toc500250242"/>
      <w:bookmarkStart w:id="691" w:name="_Toc500250446"/>
      <w:bookmarkStart w:id="692" w:name="_Toc500250651"/>
      <w:bookmarkStart w:id="693" w:name="_Toc500250856"/>
      <w:bookmarkStart w:id="694" w:name="_Toc500251060"/>
      <w:bookmarkStart w:id="695" w:name="_Toc500251264"/>
      <w:bookmarkStart w:id="696" w:name="_Toc500251555"/>
      <w:bookmarkStart w:id="697" w:name="_Toc500951587"/>
      <w:bookmarkStart w:id="698" w:name="_Toc501036993"/>
      <w:bookmarkStart w:id="699" w:name="_Toc500172324"/>
      <w:bookmarkStart w:id="700" w:name="_Toc500173291"/>
      <w:bookmarkStart w:id="701" w:name="_Toc500173648"/>
      <w:bookmarkStart w:id="702" w:name="_Toc500237775"/>
      <w:bookmarkStart w:id="703" w:name="_Toc500241514"/>
      <w:bookmarkStart w:id="704" w:name="_Toc500241907"/>
      <w:bookmarkStart w:id="705" w:name="_Toc500245112"/>
      <w:bookmarkStart w:id="706" w:name="_Toc500245589"/>
      <w:bookmarkStart w:id="707" w:name="_Toc500247641"/>
      <w:bookmarkStart w:id="708" w:name="_Toc500247846"/>
      <w:bookmarkStart w:id="709" w:name="_Toc500248109"/>
      <w:bookmarkStart w:id="710" w:name="_Toc500248314"/>
      <w:bookmarkStart w:id="711" w:name="_Toc500248519"/>
      <w:bookmarkStart w:id="712" w:name="_Toc500248724"/>
      <w:bookmarkStart w:id="713" w:name="_Toc500248929"/>
      <w:bookmarkStart w:id="714" w:name="_Toc500249219"/>
      <w:bookmarkStart w:id="715" w:name="_Toc500249424"/>
      <w:bookmarkStart w:id="716" w:name="_Toc500249629"/>
      <w:bookmarkStart w:id="717" w:name="_Toc500249833"/>
      <w:bookmarkStart w:id="718" w:name="_Toc500250037"/>
      <w:bookmarkStart w:id="719" w:name="_Toc500250243"/>
      <w:bookmarkStart w:id="720" w:name="_Toc500250447"/>
      <w:bookmarkStart w:id="721" w:name="_Toc500250652"/>
      <w:bookmarkStart w:id="722" w:name="_Toc500250857"/>
      <w:bookmarkStart w:id="723" w:name="_Toc500251061"/>
      <w:bookmarkStart w:id="724" w:name="_Toc500251265"/>
      <w:bookmarkStart w:id="725" w:name="_Toc500251556"/>
      <w:bookmarkStart w:id="726" w:name="_Toc500951588"/>
      <w:bookmarkStart w:id="727" w:name="_Toc501036994"/>
      <w:bookmarkStart w:id="728" w:name="_Toc500172325"/>
      <w:bookmarkStart w:id="729" w:name="_Toc500173292"/>
      <w:bookmarkStart w:id="730" w:name="_Toc500173649"/>
      <w:bookmarkStart w:id="731" w:name="_Toc500237776"/>
      <w:bookmarkStart w:id="732" w:name="_Toc500241515"/>
      <w:bookmarkStart w:id="733" w:name="_Toc500241908"/>
      <w:bookmarkStart w:id="734" w:name="_Toc500245113"/>
      <w:bookmarkStart w:id="735" w:name="_Toc500245590"/>
      <w:bookmarkStart w:id="736" w:name="_Toc500247642"/>
      <w:bookmarkStart w:id="737" w:name="_Toc500247847"/>
      <w:bookmarkStart w:id="738" w:name="_Toc500248110"/>
      <w:bookmarkStart w:id="739" w:name="_Toc500248315"/>
      <w:bookmarkStart w:id="740" w:name="_Toc500248520"/>
      <w:bookmarkStart w:id="741" w:name="_Toc500248725"/>
      <w:bookmarkStart w:id="742" w:name="_Toc500248930"/>
      <w:bookmarkStart w:id="743" w:name="_Toc500249220"/>
      <w:bookmarkStart w:id="744" w:name="_Toc500249425"/>
      <w:bookmarkStart w:id="745" w:name="_Toc500249630"/>
      <w:bookmarkStart w:id="746" w:name="_Toc500249834"/>
      <w:bookmarkStart w:id="747" w:name="_Toc500250038"/>
      <w:bookmarkStart w:id="748" w:name="_Toc500250244"/>
      <w:bookmarkStart w:id="749" w:name="_Toc500250448"/>
      <w:bookmarkStart w:id="750" w:name="_Toc500250653"/>
      <w:bookmarkStart w:id="751" w:name="_Toc500250858"/>
      <w:bookmarkStart w:id="752" w:name="_Toc500251062"/>
      <w:bookmarkStart w:id="753" w:name="_Toc500251266"/>
      <w:bookmarkStart w:id="754" w:name="_Toc500251557"/>
      <w:bookmarkStart w:id="755" w:name="_Toc500951589"/>
      <w:bookmarkStart w:id="756" w:name="_Toc501036995"/>
      <w:bookmarkStart w:id="757" w:name="_Toc500172326"/>
      <w:bookmarkStart w:id="758" w:name="_Toc500173293"/>
      <w:bookmarkStart w:id="759" w:name="_Toc500173650"/>
      <w:bookmarkStart w:id="760" w:name="_Toc500237777"/>
      <w:bookmarkStart w:id="761" w:name="_Toc500241516"/>
      <w:bookmarkStart w:id="762" w:name="_Toc500241909"/>
      <w:bookmarkStart w:id="763" w:name="_Toc500245114"/>
      <w:bookmarkStart w:id="764" w:name="_Toc500245591"/>
      <w:bookmarkStart w:id="765" w:name="_Toc500247643"/>
      <w:bookmarkStart w:id="766" w:name="_Toc500247848"/>
      <w:bookmarkStart w:id="767" w:name="_Toc500248111"/>
      <w:bookmarkStart w:id="768" w:name="_Toc500248316"/>
      <w:bookmarkStart w:id="769" w:name="_Toc500248521"/>
      <w:bookmarkStart w:id="770" w:name="_Toc500248726"/>
      <w:bookmarkStart w:id="771" w:name="_Toc500248931"/>
      <w:bookmarkStart w:id="772" w:name="_Toc500249221"/>
      <w:bookmarkStart w:id="773" w:name="_Toc500249426"/>
      <w:bookmarkStart w:id="774" w:name="_Toc500249631"/>
      <w:bookmarkStart w:id="775" w:name="_Toc500249835"/>
      <w:bookmarkStart w:id="776" w:name="_Toc500250039"/>
      <w:bookmarkStart w:id="777" w:name="_Toc500250245"/>
      <w:bookmarkStart w:id="778" w:name="_Toc500250449"/>
      <w:bookmarkStart w:id="779" w:name="_Toc500250654"/>
      <w:bookmarkStart w:id="780" w:name="_Toc500250859"/>
      <w:bookmarkStart w:id="781" w:name="_Toc500251063"/>
      <w:bookmarkStart w:id="782" w:name="_Toc500251267"/>
      <w:bookmarkStart w:id="783" w:name="_Toc500251558"/>
      <w:bookmarkStart w:id="784" w:name="_Toc500951590"/>
      <w:bookmarkStart w:id="785" w:name="_Toc501036996"/>
      <w:bookmarkStart w:id="786" w:name="_Toc500172327"/>
      <w:bookmarkStart w:id="787" w:name="_Toc500173294"/>
      <w:bookmarkStart w:id="788" w:name="_Toc500173651"/>
      <w:bookmarkStart w:id="789" w:name="_Toc500237778"/>
      <w:bookmarkStart w:id="790" w:name="_Toc500241517"/>
      <w:bookmarkStart w:id="791" w:name="_Toc500241910"/>
      <w:bookmarkStart w:id="792" w:name="_Toc500245115"/>
      <w:bookmarkStart w:id="793" w:name="_Toc500245592"/>
      <w:bookmarkStart w:id="794" w:name="_Toc500247644"/>
      <w:bookmarkStart w:id="795" w:name="_Toc500247849"/>
      <w:bookmarkStart w:id="796" w:name="_Toc500248112"/>
      <w:bookmarkStart w:id="797" w:name="_Toc500248317"/>
      <w:bookmarkStart w:id="798" w:name="_Toc500248522"/>
      <w:bookmarkStart w:id="799" w:name="_Toc500248727"/>
      <w:bookmarkStart w:id="800" w:name="_Toc500248932"/>
      <w:bookmarkStart w:id="801" w:name="_Toc500249222"/>
      <w:bookmarkStart w:id="802" w:name="_Toc500249427"/>
      <w:bookmarkStart w:id="803" w:name="_Toc500249632"/>
      <w:bookmarkStart w:id="804" w:name="_Toc500249836"/>
      <w:bookmarkStart w:id="805" w:name="_Toc500250040"/>
      <w:bookmarkStart w:id="806" w:name="_Toc500250246"/>
      <w:bookmarkStart w:id="807" w:name="_Toc500250450"/>
      <w:bookmarkStart w:id="808" w:name="_Toc500250655"/>
      <w:bookmarkStart w:id="809" w:name="_Toc500250860"/>
      <w:bookmarkStart w:id="810" w:name="_Toc500251064"/>
      <w:bookmarkStart w:id="811" w:name="_Toc500251268"/>
      <w:bookmarkStart w:id="812" w:name="_Toc500251559"/>
      <w:bookmarkStart w:id="813" w:name="_Toc500951591"/>
      <w:bookmarkStart w:id="814" w:name="_Toc501036997"/>
      <w:bookmarkStart w:id="815" w:name="_Toc500172328"/>
      <w:bookmarkStart w:id="816" w:name="_Toc500173295"/>
      <w:bookmarkStart w:id="817" w:name="_Toc500173652"/>
      <w:bookmarkStart w:id="818" w:name="_Toc500237779"/>
      <w:bookmarkStart w:id="819" w:name="_Toc500241518"/>
      <w:bookmarkStart w:id="820" w:name="_Toc500241911"/>
      <w:bookmarkStart w:id="821" w:name="_Toc500245116"/>
      <w:bookmarkStart w:id="822" w:name="_Toc500245593"/>
      <w:bookmarkStart w:id="823" w:name="_Toc500247645"/>
      <w:bookmarkStart w:id="824" w:name="_Toc500247850"/>
      <w:bookmarkStart w:id="825" w:name="_Toc500248113"/>
      <w:bookmarkStart w:id="826" w:name="_Toc500248318"/>
      <w:bookmarkStart w:id="827" w:name="_Toc500248523"/>
      <w:bookmarkStart w:id="828" w:name="_Toc500248728"/>
      <w:bookmarkStart w:id="829" w:name="_Toc500248933"/>
      <w:bookmarkStart w:id="830" w:name="_Toc500249223"/>
      <w:bookmarkStart w:id="831" w:name="_Toc500249428"/>
      <w:bookmarkStart w:id="832" w:name="_Toc500249633"/>
      <w:bookmarkStart w:id="833" w:name="_Toc500249837"/>
      <w:bookmarkStart w:id="834" w:name="_Toc500250041"/>
      <w:bookmarkStart w:id="835" w:name="_Toc500250247"/>
      <w:bookmarkStart w:id="836" w:name="_Toc500250451"/>
      <w:bookmarkStart w:id="837" w:name="_Toc500250656"/>
      <w:bookmarkStart w:id="838" w:name="_Toc500250861"/>
      <w:bookmarkStart w:id="839" w:name="_Toc500251065"/>
      <w:bookmarkStart w:id="840" w:name="_Toc500251269"/>
      <w:bookmarkStart w:id="841" w:name="_Toc500251560"/>
      <w:bookmarkStart w:id="842" w:name="_Toc500951592"/>
      <w:bookmarkStart w:id="843" w:name="_Toc501036998"/>
      <w:bookmarkStart w:id="844" w:name="_Toc500172329"/>
      <w:bookmarkStart w:id="845" w:name="_Toc500173296"/>
      <w:bookmarkStart w:id="846" w:name="_Toc500173653"/>
      <w:bookmarkStart w:id="847" w:name="_Toc500237780"/>
      <w:bookmarkStart w:id="848" w:name="_Toc500241519"/>
      <w:bookmarkStart w:id="849" w:name="_Toc500241912"/>
      <w:bookmarkStart w:id="850" w:name="_Toc500245117"/>
      <w:bookmarkStart w:id="851" w:name="_Toc500245594"/>
      <w:bookmarkStart w:id="852" w:name="_Toc500247646"/>
      <w:bookmarkStart w:id="853" w:name="_Toc500247851"/>
      <w:bookmarkStart w:id="854" w:name="_Toc500248114"/>
      <w:bookmarkStart w:id="855" w:name="_Toc500248319"/>
      <w:bookmarkStart w:id="856" w:name="_Toc500248524"/>
      <w:bookmarkStart w:id="857" w:name="_Toc500248729"/>
      <w:bookmarkStart w:id="858" w:name="_Toc500248934"/>
      <w:bookmarkStart w:id="859" w:name="_Toc500249224"/>
      <w:bookmarkStart w:id="860" w:name="_Toc500249429"/>
      <w:bookmarkStart w:id="861" w:name="_Toc500249634"/>
      <w:bookmarkStart w:id="862" w:name="_Toc500249838"/>
      <w:bookmarkStart w:id="863" w:name="_Toc500250042"/>
      <w:bookmarkStart w:id="864" w:name="_Toc500250248"/>
      <w:bookmarkStart w:id="865" w:name="_Toc500250452"/>
      <w:bookmarkStart w:id="866" w:name="_Toc500250657"/>
      <w:bookmarkStart w:id="867" w:name="_Toc500250862"/>
      <w:bookmarkStart w:id="868" w:name="_Toc500251066"/>
      <w:bookmarkStart w:id="869" w:name="_Toc500251270"/>
      <w:bookmarkStart w:id="870" w:name="_Toc500251561"/>
      <w:bookmarkStart w:id="871" w:name="_Toc500951593"/>
      <w:bookmarkStart w:id="872" w:name="_Toc501036999"/>
      <w:bookmarkStart w:id="873" w:name="_Toc500172330"/>
      <w:bookmarkStart w:id="874" w:name="_Toc500173297"/>
      <w:bookmarkStart w:id="875" w:name="_Toc500173654"/>
      <w:bookmarkStart w:id="876" w:name="_Toc500237781"/>
      <w:bookmarkStart w:id="877" w:name="_Toc500241520"/>
      <w:bookmarkStart w:id="878" w:name="_Toc500241913"/>
      <w:bookmarkStart w:id="879" w:name="_Toc500245118"/>
      <w:bookmarkStart w:id="880" w:name="_Toc500245595"/>
      <w:bookmarkStart w:id="881" w:name="_Toc500247647"/>
      <w:bookmarkStart w:id="882" w:name="_Toc500247852"/>
      <w:bookmarkStart w:id="883" w:name="_Toc500248115"/>
      <w:bookmarkStart w:id="884" w:name="_Toc500248320"/>
      <w:bookmarkStart w:id="885" w:name="_Toc500248525"/>
      <w:bookmarkStart w:id="886" w:name="_Toc500248730"/>
      <w:bookmarkStart w:id="887" w:name="_Toc500248935"/>
      <w:bookmarkStart w:id="888" w:name="_Toc500249225"/>
      <w:bookmarkStart w:id="889" w:name="_Toc500249430"/>
      <w:bookmarkStart w:id="890" w:name="_Toc500249635"/>
      <w:bookmarkStart w:id="891" w:name="_Toc500249839"/>
      <w:bookmarkStart w:id="892" w:name="_Toc500250043"/>
      <w:bookmarkStart w:id="893" w:name="_Toc500250249"/>
      <w:bookmarkStart w:id="894" w:name="_Toc500250453"/>
      <w:bookmarkStart w:id="895" w:name="_Toc500250658"/>
      <w:bookmarkStart w:id="896" w:name="_Toc500250863"/>
      <w:bookmarkStart w:id="897" w:name="_Toc500251067"/>
      <w:bookmarkStart w:id="898" w:name="_Toc500251271"/>
      <w:bookmarkStart w:id="899" w:name="_Toc500251562"/>
      <w:bookmarkStart w:id="900" w:name="_Toc500951594"/>
      <w:bookmarkStart w:id="901" w:name="_Toc501037000"/>
      <w:bookmarkStart w:id="902" w:name="_Toc500172331"/>
      <w:bookmarkStart w:id="903" w:name="_Toc500173298"/>
      <w:bookmarkStart w:id="904" w:name="_Toc500173655"/>
      <w:bookmarkStart w:id="905" w:name="_Toc500237782"/>
      <w:bookmarkStart w:id="906" w:name="_Toc500241521"/>
      <w:bookmarkStart w:id="907" w:name="_Toc500241914"/>
      <w:bookmarkStart w:id="908" w:name="_Toc500245119"/>
      <w:bookmarkStart w:id="909" w:name="_Toc500245596"/>
      <w:bookmarkStart w:id="910" w:name="_Toc500247648"/>
      <w:bookmarkStart w:id="911" w:name="_Toc500247853"/>
      <w:bookmarkStart w:id="912" w:name="_Toc500248116"/>
      <w:bookmarkStart w:id="913" w:name="_Toc500248321"/>
      <w:bookmarkStart w:id="914" w:name="_Toc500248526"/>
      <w:bookmarkStart w:id="915" w:name="_Toc500248731"/>
      <w:bookmarkStart w:id="916" w:name="_Toc500248936"/>
      <w:bookmarkStart w:id="917" w:name="_Toc500249226"/>
      <w:bookmarkStart w:id="918" w:name="_Toc500249431"/>
      <w:bookmarkStart w:id="919" w:name="_Toc500249636"/>
      <w:bookmarkStart w:id="920" w:name="_Toc500249840"/>
      <w:bookmarkStart w:id="921" w:name="_Toc500250044"/>
      <w:bookmarkStart w:id="922" w:name="_Toc500250250"/>
      <w:bookmarkStart w:id="923" w:name="_Toc500250454"/>
      <w:bookmarkStart w:id="924" w:name="_Toc500250659"/>
      <w:bookmarkStart w:id="925" w:name="_Toc500250864"/>
      <w:bookmarkStart w:id="926" w:name="_Toc500251068"/>
      <w:bookmarkStart w:id="927" w:name="_Toc500251272"/>
      <w:bookmarkStart w:id="928" w:name="_Toc500251563"/>
      <w:bookmarkStart w:id="929" w:name="_Toc500951595"/>
      <w:bookmarkStart w:id="930" w:name="_Toc501037001"/>
      <w:bookmarkStart w:id="931" w:name="_Toc500172332"/>
      <w:bookmarkStart w:id="932" w:name="_Toc500173299"/>
      <w:bookmarkStart w:id="933" w:name="_Toc500173656"/>
      <w:bookmarkStart w:id="934" w:name="_Toc500237783"/>
      <w:bookmarkStart w:id="935" w:name="_Toc500241522"/>
      <w:bookmarkStart w:id="936" w:name="_Toc500241915"/>
      <w:bookmarkStart w:id="937" w:name="_Toc500245120"/>
      <w:bookmarkStart w:id="938" w:name="_Toc500245597"/>
      <w:bookmarkStart w:id="939" w:name="_Toc500247649"/>
      <w:bookmarkStart w:id="940" w:name="_Toc500247854"/>
      <w:bookmarkStart w:id="941" w:name="_Toc500248117"/>
      <w:bookmarkStart w:id="942" w:name="_Toc500248322"/>
      <w:bookmarkStart w:id="943" w:name="_Toc500248527"/>
      <w:bookmarkStart w:id="944" w:name="_Toc500248732"/>
      <w:bookmarkStart w:id="945" w:name="_Toc500248937"/>
      <w:bookmarkStart w:id="946" w:name="_Toc500249227"/>
      <w:bookmarkStart w:id="947" w:name="_Toc500249432"/>
      <w:bookmarkStart w:id="948" w:name="_Toc500249637"/>
      <w:bookmarkStart w:id="949" w:name="_Toc500249841"/>
      <w:bookmarkStart w:id="950" w:name="_Toc500250045"/>
      <w:bookmarkStart w:id="951" w:name="_Toc500250251"/>
      <w:bookmarkStart w:id="952" w:name="_Toc500250455"/>
      <w:bookmarkStart w:id="953" w:name="_Toc500250660"/>
      <w:bookmarkStart w:id="954" w:name="_Toc500250865"/>
      <w:bookmarkStart w:id="955" w:name="_Toc500251069"/>
      <w:bookmarkStart w:id="956" w:name="_Toc500251273"/>
      <w:bookmarkStart w:id="957" w:name="_Toc500251564"/>
      <w:bookmarkStart w:id="958" w:name="_Toc500951596"/>
      <w:bookmarkStart w:id="959" w:name="_Toc501037002"/>
      <w:bookmarkStart w:id="960" w:name="_Toc500172333"/>
      <w:bookmarkStart w:id="961" w:name="_Toc500173300"/>
      <w:bookmarkStart w:id="962" w:name="_Toc500173657"/>
      <w:bookmarkStart w:id="963" w:name="_Toc500237784"/>
      <w:bookmarkStart w:id="964" w:name="_Toc500241523"/>
      <w:bookmarkStart w:id="965" w:name="_Toc500241916"/>
      <w:bookmarkStart w:id="966" w:name="_Toc500245121"/>
      <w:bookmarkStart w:id="967" w:name="_Toc500245598"/>
      <w:bookmarkStart w:id="968" w:name="_Toc500247650"/>
      <w:bookmarkStart w:id="969" w:name="_Toc500247855"/>
      <w:bookmarkStart w:id="970" w:name="_Toc500248118"/>
      <w:bookmarkStart w:id="971" w:name="_Toc500248323"/>
      <w:bookmarkStart w:id="972" w:name="_Toc500248528"/>
      <w:bookmarkStart w:id="973" w:name="_Toc500248733"/>
      <w:bookmarkStart w:id="974" w:name="_Toc500248938"/>
      <w:bookmarkStart w:id="975" w:name="_Toc500249228"/>
      <w:bookmarkStart w:id="976" w:name="_Toc500249433"/>
      <w:bookmarkStart w:id="977" w:name="_Toc500249638"/>
      <w:bookmarkStart w:id="978" w:name="_Toc500249842"/>
      <w:bookmarkStart w:id="979" w:name="_Toc500250046"/>
      <w:bookmarkStart w:id="980" w:name="_Toc500250252"/>
      <w:bookmarkStart w:id="981" w:name="_Toc500250456"/>
      <w:bookmarkStart w:id="982" w:name="_Toc500250661"/>
      <w:bookmarkStart w:id="983" w:name="_Toc500250866"/>
      <w:bookmarkStart w:id="984" w:name="_Toc500251070"/>
      <w:bookmarkStart w:id="985" w:name="_Toc500251274"/>
      <w:bookmarkStart w:id="986" w:name="_Toc500251565"/>
      <w:bookmarkStart w:id="987" w:name="_Toc500951597"/>
      <w:bookmarkStart w:id="988" w:name="_Toc501037003"/>
      <w:bookmarkStart w:id="989" w:name="_Toc500172334"/>
      <w:bookmarkStart w:id="990" w:name="_Toc500173301"/>
      <w:bookmarkStart w:id="991" w:name="_Toc500173658"/>
      <w:bookmarkStart w:id="992" w:name="_Toc500237785"/>
      <w:bookmarkStart w:id="993" w:name="_Toc500241524"/>
      <w:bookmarkStart w:id="994" w:name="_Toc500241917"/>
      <w:bookmarkStart w:id="995" w:name="_Toc500245122"/>
      <w:bookmarkStart w:id="996" w:name="_Toc500245599"/>
      <w:bookmarkStart w:id="997" w:name="_Toc500247651"/>
      <w:bookmarkStart w:id="998" w:name="_Toc500247856"/>
      <w:bookmarkStart w:id="999" w:name="_Toc500248119"/>
      <w:bookmarkStart w:id="1000" w:name="_Toc500248324"/>
      <w:bookmarkStart w:id="1001" w:name="_Toc500248529"/>
      <w:bookmarkStart w:id="1002" w:name="_Toc500248734"/>
      <w:bookmarkStart w:id="1003" w:name="_Toc500248939"/>
      <w:bookmarkStart w:id="1004" w:name="_Toc500249229"/>
      <w:bookmarkStart w:id="1005" w:name="_Toc500249434"/>
      <w:bookmarkStart w:id="1006" w:name="_Toc500249639"/>
      <w:bookmarkStart w:id="1007" w:name="_Toc500249843"/>
      <w:bookmarkStart w:id="1008" w:name="_Toc500250047"/>
      <w:bookmarkStart w:id="1009" w:name="_Toc500250253"/>
      <w:bookmarkStart w:id="1010" w:name="_Toc500250457"/>
      <w:bookmarkStart w:id="1011" w:name="_Toc500250662"/>
      <w:bookmarkStart w:id="1012" w:name="_Toc500250867"/>
      <w:bookmarkStart w:id="1013" w:name="_Toc500251071"/>
      <w:bookmarkStart w:id="1014" w:name="_Toc500251275"/>
      <w:bookmarkStart w:id="1015" w:name="_Toc500251566"/>
      <w:bookmarkStart w:id="1016" w:name="_Toc500951598"/>
      <w:bookmarkStart w:id="1017" w:name="_Toc501037004"/>
      <w:bookmarkStart w:id="1018" w:name="_Toc500172335"/>
      <w:bookmarkStart w:id="1019" w:name="_Toc500173302"/>
      <w:bookmarkStart w:id="1020" w:name="_Toc500173659"/>
      <w:bookmarkStart w:id="1021" w:name="_Toc500237786"/>
      <w:bookmarkStart w:id="1022" w:name="_Toc500241525"/>
      <w:bookmarkStart w:id="1023" w:name="_Toc500241918"/>
      <w:bookmarkStart w:id="1024" w:name="_Toc500245123"/>
      <w:bookmarkStart w:id="1025" w:name="_Toc500245600"/>
      <w:bookmarkStart w:id="1026" w:name="_Toc500247652"/>
      <w:bookmarkStart w:id="1027" w:name="_Toc500247857"/>
      <w:bookmarkStart w:id="1028" w:name="_Toc500248120"/>
      <w:bookmarkStart w:id="1029" w:name="_Toc500248325"/>
      <w:bookmarkStart w:id="1030" w:name="_Toc500248530"/>
      <w:bookmarkStart w:id="1031" w:name="_Toc500248735"/>
      <w:bookmarkStart w:id="1032" w:name="_Toc500248940"/>
      <w:bookmarkStart w:id="1033" w:name="_Toc500249230"/>
      <w:bookmarkStart w:id="1034" w:name="_Toc500249435"/>
      <w:bookmarkStart w:id="1035" w:name="_Toc500249640"/>
      <w:bookmarkStart w:id="1036" w:name="_Toc500249844"/>
      <w:bookmarkStart w:id="1037" w:name="_Toc500250048"/>
      <w:bookmarkStart w:id="1038" w:name="_Toc500250254"/>
      <w:bookmarkStart w:id="1039" w:name="_Toc500250458"/>
      <w:bookmarkStart w:id="1040" w:name="_Toc500250663"/>
      <w:bookmarkStart w:id="1041" w:name="_Toc500250868"/>
      <w:bookmarkStart w:id="1042" w:name="_Toc500251072"/>
      <w:bookmarkStart w:id="1043" w:name="_Toc500251276"/>
      <w:bookmarkStart w:id="1044" w:name="_Toc500251567"/>
      <w:bookmarkStart w:id="1045" w:name="_Toc500951599"/>
      <w:bookmarkStart w:id="1046" w:name="_Toc501037005"/>
      <w:bookmarkStart w:id="1047" w:name="_Toc500172336"/>
      <w:bookmarkStart w:id="1048" w:name="_Toc500173303"/>
      <w:bookmarkStart w:id="1049" w:name="_Toc500173660"/>
      <w:bookmarkStart w:id="1050" w:name="_Toc500237787"/>
      <w:bookmarkStart w:id="1051" w:name="_Toc500241526"/>
      <w:bookmarkStart w:id="1052" w:name="_Toc500241919"/>
      <w:bookmarkStart w:id="1053" w:name="_Toc500245124"/>
      <w:bookmarkStart w:id="1054" w:name="_Toc500245601"/>
      <w:bookmarkStart w:id="1055" w:name="_Toc500247653"/>
      <w:bookmarkStart w:id="1056" w:name="_Toc500247858"/>
      <w:bookmarkStart w:id="1057" w:name="_Toc500248121"/>
      <w:bookmarkStart w:id="1058" w:name="_Toc500248326"/>
      <w:bookmarkStart w:id="1059" w:name="_Toc500248531"/>
      <w:bookmarkStart w:id="1060" w:name="_Toc500248736"/>
      <w:bookmarkStart w:id="1061" w:name="_Toc500248941"/>
      <w:bookmarkStart w:id="1062" w:name="_Toc500249231"/>
      <w:bookmarkStart w:id="1063" w:name="_Toc500249436"/>
      <w:bookmarkStart w:id="1064" w:name="_Toc500249641"/>
      <w:bookmarkStart w:id="1065" w:name="_Toc500249845"/>
      <w:bookmarkStart w:id="1066" w:name="_Toc500250049"/>
      <w:bookmarkStart w:id="1067" w:name="_Toc500250255"/>
      <w:bookmarkStart w:id="1068" w:name="_Toc500250459"/>
      <w:bookmarkStart w:id="1069" w:name="_Toc500250664"/>
      <w:bookmarkStart w:id="1070" w:name="_Toc500250869"/>
      <w:bookmarkStart w:id="1071" w:name="_Toc500251073"/>
      <w:bookmarkStart w:id="1072" w:name="_Toc500251277"/>
      <w:bookmarkStart w:id="1073" w:name="_Toc500251568"/>
      <w:bookmarkStart w:id="1074" w:name="_Toc500951600"/>
      <w:bookmarkStart w:id="1075" w:name="_Toc501037006"/>
      <w:bookmarkStart w:id="1076" w:name="_Toc500172337"/>
      <w:bookmarkStart w:id="1077" w:name="_Toc500173304"/>
      <w:bookmarkStart w:id="1078" w:name="_Toc500173661"/>
      <w:bookmarkStart w:id="1079" w:name="_Toc500237788"/>
      <w:bookmarkStart w:id="1080" w:name="_Toc500241527"/>
      <w:bookmarkStart w:id="1081" w:name="_Toc500241920"/>
      <w:bookmarkStart w:id="1082" w:name="_Toc500245125"/>
      <w:bookmarkStart w:id="1083" w:name="_Toc500245602"/>
      <w:bookmarkStart w:id="1084" w:name="_Toc500247654"/>
      <w:bookmarkStart w:id="1085" w:name="_Toc500247859"/>
      <w:bookmarkStart w:id="1086" w:name="_Toc500248122"/>
      <w:bookmarkStart w:id="1087" w:name="_Toc500248327"/>
      <w:bookmarkStart w:id="1088" w:name="_Toc500248532"/>
      <w:bookmarkStart w:id="1089" w:name="_Toc500248737"/>
      <w:bookmarkStart w:id="1090" w:name="_Toc500248942"/>
      <w:bookmarkStart w:id="1091" w:name="_Toc500249232"/>
      <w:bookmarkStart w:id="1092" w:name="_Toc500249437"/>
      <w:bookmarkStart w:id="1093" w:name="_Toc500249642"/>
      <w:bookmarkStart w:id="1094" w:name="_Toc500249846"/>
      <w:bookmarkStart w:id="1095" w:name="_Toc500250050"/>
      <w:bookmarkStart w:id="1096" w:name="_Toc500250256"/>
      <w:bookmarkStart w:id="1097" w:name="_Toc500250460"/>
      <w:bookmarkStart w:id="1098" w:name="_Toc500250665"/>
      <w:bookmarkStart w:id="1099" w:name="_Toc500250870"/>
      <w:bookmarkStart w:id="1100" w:name="_Toc500251074"/>
      <w:bookmarkStart w:id="1101" w:name="_Toc500251278"/>
      <w:bookmarkStart w:id="1102" w:name="_Toc500251569"/>
      <w:bookmarkStart w:id="1103" w:name="_Toc500951601"/>
      <w:bookmarkStart w:id="1104" w:name="_Toc501037007"/>
      <w:bookmarkStart w:id="1105" w:name="_Toc500172338"/>
      <w:bookmarkStart w:id="1106" w:name="_Toc500173305"/>
      <w:bookmarkStart w:id="1107" w:name="_Toc500173662"/>
      <w:bookmarkStart w:id="1108" w:name="_Toc500237789"/>
      <w:bookmarkStart w:id="1109" w:name="_Toc500241528"/>
      <w:bookmarkStart w:id="1110" w:name="_Toc500241921"/>
      <w:bookmarkStart w:id="1111" w:name="_Toc500245126"/>
      <w:bookmarkStart w:id="1112" w:name="_Toc500245603"/>
      <w:bookmarkStart w:id="1113" w:name="_Toc500247655"/>
      <w:bookmarkStart w:id="1114" w:name="_Toc500247860"/>
      <w:bookmarkStart w:id="1115" w:name="_Toc500248123"/>
      <w:bookmarkStart w:id="1116" w:name="_Toc500248328"/>
      <w:bookmarkStart w:id="1117" w:name="_Toc500248533"/>
      <w:bookmarkStart w:id="1118" w:name="_Toc500248738"/>
      <w:bookmarkStart w:id="1119" w:name="_Toc500248943"/>
      <w:bookmarkStart w:id="1120" w:name="_Toc500249233"/>
      <w:bookmarkStart w:id="1121" w:name="_Toc500249438"/>
      <w:bookmarkStart w:id="1122" w:name="_Toc500249643"/>
      <w:bookmarkStart w:id="1123" w:name="_Toc500249847"/>
      <w:bookmarkStart w:id="1124" w:name="_Toc500250051"/>
      <w:bookmarkStart w:id="1125" w:name="_Toc500250257"/>
      <w:bookmarkStart w:id="1126" w:name="_Toc500250461"/>
      <w:bookmarkStart w:id="1127" w:name="_Toc500250666"/>
      <w:bookmarkStart w:id="1128" w:name="_Toc500250871"/>
      <w:bookmarkStart w:id="1129" w:name="_Toc500251075"/>
      <w:bookmarkStart w:id="1130" w:name="_Toc500251279"/>
      <w:bookmarkStart w:id="1131" w:name="_Toc500251570"/>
      <w:bookmarkStart w:id="1132" w:name="_Toc500951602"/>
      <w:bookmarkStart w:id="1133" w:name="_Toc501037008"/>
      <w:bookmarkStart w:id="1134" w:name="_Toc500172339"/>
      <w:bookmarkStart w:id="1135" w:name="_Toc500173306"/>
      <w:bookmarkStart w:id="1136" w:name="_Toc500173663"/>
      <w:bookmarkStart w:id="1137" w:name="_Toc500237790"/>
      <w:bookmarkStart w:id="1138" w:name="_Toc500241529"/>
      <w:bookmarkStart w:id="1139" w:name="_Toc500241922"/>
      <w:bookmarkStart w:id="1140" w:name="_Toc500245127"/>
      <w:bookmarkStart w:id="1141" w:name="_Toc500245604"/>
      <w:bookmarkStart w:id="1142" w:name="_Toc500247656"/>
      <w:bookmarkStart w:id="1143" w:name="_Toc500247861"/>
      <w:bookmarkStart w:id="1144" w:name="_Toc500248124"/>
      <w:bookmarkStart w:id="1145" w:name="_Toc500248329"/>
      <w:bookmarkStart w:id="1146" w:name="_Toc500248534"/>
      <w:bookmarkStart w:id="1147" w:name="_Toc500248739"/>
      <w:bookmarkStart w:id="1148" w:name="_Toc500248944"/>
      <w:bookmarkStart w:id="1149" w:name="_Toc500249234"/>
      <w:bookmarkStart w:id="1150" w:name="_Toc500249439"/>
      <w:bookmarkStart w:id="1151" w:name="_Toc500249644"/>
      <w:bookmarkStart w:id="1152" w:name="_Toc500249848"/>
      <w:bookmarkStart w:id="1153" w:name="_Toc500250052"/>
      <w:bookmarkStart w:id="1154" w:name="_Toc500250258"/>
      <w:bookmarkStart w:id="1155" w:name="_Toc500250462"/>
      <w:bookmarkStart w:id="1156" w:name="_Toc500250667"/>
      <w:bookmarkStart w:id="1157" w:name="_Toc500250872"/>
      <w:bookmarkStart w:id="1158" w:name="_Toc500251076"/>
      <w:bookmarkStart w:id="1159" w:name="_Toc500251280"/>
      <w:bookmarkStart w:id="1160" w:name="_Toc500251571"/>
      <w:bookmarkStart w:id="1161" w:name="_Toc500951603"/>
      <w:bookmarkStart w:id="1162" w:name="_Toc501037009"/>
      <w:bookmarkStart w:id="1163" w:name="_Toc500172340"/>
      <w:bookmarkStart w:id="1164" w:name="_Toc500173307"/>
      <w:bookmarkStart w:id="1165" w:name="_Toc500173664"/>
      <w:bookmarkStart w:id="1166" w:name="_Toc500237791"/>
      <w:bookmarkStart w:id="1167" w:name="_Toc500241530"/>
      <w:bookmarkStart w:id="1168" w:name="_Toc500241923"/>
      <w:bookmarkStart w:id="1169" w:name="_Toc500245128"/>
      <w:bookmarkStart w:id="1170" w:name="_Toc500245605"/>
      <w:bookmarkStart w:id="1171" w:name="_Toc500247657"/>
      <w:bookmarkStart w:id="1172" w:name="_Toc500247862"/>
      <w:bookmarkStart w:id="1173" w:name="_Toc500248125"/>
      <w:bookmarkStart w:id="1174" w:name="_Toc500248330"/>
      <w:bookmarkStart w:id="1175" w:name="_Toc500248535"/>
      <w:bookmarkStart w:id="1176" w:name="_Toc500248740"/>
      <w:bookmarkStart w:id="1177" w:name="_Toc500248945"/>
      <w:bookmarkStart w:id="1178" w:name="_Toc500249235"/>
      <w:bookmarkStart w:id="1179" w:name="_Toc500249440"/>
      <w:bookmarkStart w:id="1180" w:name="_Toc500249645"/>
      <w:bookmarkStart w:id="1181" w:name="_Toc500249849"/>
      <w:bookmarkStart w:id="1182" w:name="_Toc500250053"/>
      <w:bookmarkStart w:id="1183" w:name="_Toc500250259"/>
      <w:bookmarkStart w:id="1184" w:name="_Toc500250463"/>
      <w:bookmarkStart w:id="1185" w:name="_Toc500250668"/>
      <w:bookmarkStart w:id="1186" w:name="_Toc500250873"/>
      <w:bookmarkStart w:id="1187" w:name="_Toc500251077"/>
      <w:bookmarkStart w:id="1188" w:name="_Toc500251281"/>
      <w:bookmarkStart w:id="1189" w:name="_Toc500251572"/>
      <w:bookmarkStart w:id="1190" w:name="_Toc500951604"/>
      <w:bookmarkStart w:id="1191" w:name="_Toc501037010"/>
      <w:bookmarkStart w:id="1192" w:name="_Toc500172341"/>
      <w:bookmarkStart w:id="1193" w:name="_Toc500173308"/>
      <w:bookmarkStart w:id="1194" w:name="_Toc500173665"/>
      <w:bookmarkStart w:id="1195" w:name="_Toc500237792"/>
      <w:bookmarkStart w:id="1196" w:name="_Toc500241531"/>
      <w:bookmarkStart w:id="1197" w:name="_Toc500241924"/>
      <w:bookmarkStart w:id="1198" w:name="_Toc500245129"/>
      <w:bookmarkStart w:id="1199" w:name="_Toc500245606"/>
      <w:bookmarkStart w:id="1200" w:name="_Toc500247658"/>
      <w:bookmarkStart w:id="1201" w:name="_Toc500247863"/>
      <w:bookmarkStart w:id="1202" w:name="_Toc500248126"/>
      <w:bookmarkStart w:id="1203" w:name="_Toc500248331"/>
      <w:bookmarkStart w:id="1204" w:name="_Toc500248536"/>
      <w:bookmarkStart w:id="1205" w:name="_Toc500248741"/>
      <w:bookmarkStart w:id="1206" w:name="_Toc500248946"/>
      <w:bookmarkStart w:id="1207" w:name="_Toc500249236"/>
      <w:bookmarkStart w:id="1208" w:name="_Toc500249441"/>
      <w:bookmarkStart w:id="1209" w:name="_Toc500249646"/>
      <w:bookmarkStart w:id="1210" w:name="_Toc500249850"/>
      <w:bookmarkStart w:id="1211" w:name="_Toc500250054"/>
      <w:bookmarkStart w:id="1212" w:name="_Toc500250260"/>
      <w:bookmarkStart w:id="1213" w:name="_Toc500250464"/>
      <w:bookmarkStart w:id="1214" w:name="_Toc500250669"/>
      <w:bookmarkStart w:id="1215" w:name="_Toc500250874"/>
      <w:bookmarkStart w:id="1216" w:name="_Toc500251078"/>
      <w:bookmarkStart w:id="1217" w:name="_Toc500251282"/>
      <w:bookmarkStart w:id="1218" w:name="_Toc500251573"/>
      <w:bookmarkStart w:id="1219" w:name="_Toc500951605"/>
      <w:bookmarkStart w:id="1220" w:name="_Toc501037011"/>
      <w:bookmarkStart w:id="1221" w:name="_Toc500172342"/>
      <w:bookmarkStart w:id="1222" w:name="_Toc500173309"/>
      <w:bookmarkStart w:id="1223" w:name="_Toc500173666"/>
      <w:bookmarkStart w:id="1224" w:name="_Toc500237793"/>
      <w:bookmarkStart w:id="1225" w:name="_Toc500241532"/>
      <w:bookmarkStart w:id="1226" w:name="_Toc500241925"/>
      <w:bookmarkStart w:id="1227" w:name="_Toc500245130"/>
      <w:bookmarkStart w:id="1228" w:name="_Toc500245607"/>
      <w:bookmarkStart w:id="1229" w:name="_Toc500247659"/>
      <w:bookmarkStart w:id="1230" w:name="_Toc500247864"/>
      <w:bookmarkStart w:id="1231" w:name="_Toc500248127"/>
      <w:bookmarkStart w:id="1232" w:name="_Toc500248332"/>
      <w:bookmarkStart w:id="1233" w:name="_Toc500248537"/>
      <w:bookmarkStart w:id="1234" w:name="_Toc500248742"/>
      <w:bookmarkStart w:id="1235" w:name="_Toc500248947"/>
      <w:bookmarkStart w:id="1236" w:name="_Toc500249237"/>
      <w:bookmarkStart w:id="1237" w:name="_Toc500249442"/>
      <w:bookmarkStart w:id="1238" w:name="_Toc500249647"/>
      <w:bookmarkStart w:id="1239" w:name="_Toc500249851"/>
      <w:bookmarkStart w:id="1240" w:name="_Toc500250055"/>
      <w:bookmarkStart w:id="1241" w:name="_Toc500250261"/>
      <w:bookmarkStart w:id="1242" w:name="_Toc500250465"/>
      <w:bookmarkStart w:id="1243" w:name="_Toc500250670"/>
      <w:bookmarkStart w:id="1244" w:name="_Toc500250875"/>
      <w:bookmarkStart w:id="1245" w:name="_Toc500251079"/>
      <w:bookmarkStart w:id="1246" w:name="_Toc500251283"/>
      <w:bookmarkStart w:id="1247" w:name="_Toc500251574"/>
      <w:bookmarkStart w:id="1248" w:name="_Toc500951606"/>
      <w:bookmarkStart w:id="1249" w:name="_Toc501037012"/>
      <w:bookmarkStart w:id="1250" w:name="_Toc500172343"/>
      <w:bookmarkStart w:id="1251" w:name="_Toc500173310"/>
      <w:bookmarkStart w:id="1252" w:name="_Toc500173667"/>
      <w:bookmarkStart w:id="1253" w:name="_Toc500237794"/>
      <w:bookmarkStart w:id="1254" w:name="_Toc500241533"/>
      <w:bookmarkStart w:id="1255" w:name="_Toc500241926"/>
      <w:bookmarkStart w:id="1256" w:name="_Toc500245131"/>
      <w:bookmarkStart w:id="1257" w:name="_Toc500245608"/>
      <w:bookmarkStart w:id="1258" w:name="_Toc500247660"/>
      <w:bookmarkStart w:id="1259" w:name="_Toc500247865"/>
      <w:bookmarkStart w:id="1260" w:name="_Toc500248128"/>
      <w:bookmarkStart w:id="1261" w:name="_Toc500248333"/>
      <w:bookmarkStart w:id="1262" w:name="_Toc500248538"/>
      <w:bookmarkStart w:id="1263" w:name="_Toc500248743"/>
      <w:bookmarkStart w:id="1264" w:name="_Toc500248948"/>
      <w:bookmarkStart w:id="1265" w:name="_Toc500249238"/>
      <w:bookmarkStart w:id="1266" w:name="_Toc500249443"/>
      <w:bookmarkStart w:id="1267" w:name="_Toc500249648"/>
      <w:bookmarkStart w:id="1268" w:name="_Toc500249852"/>
      <w:bookmarkStart w:id="1269" w:name="_Toc500250056"/>
      <w:bookmarkStart w:id="1270" w:name="_Toc500250262"/>
      <w:bookmarkStart w:id="1271" w:name="_Toc500250466"/>
      <w:bookmarkStart w:id="1272" w:name="_Toc500250671"/>
      <w:bookmarkStart w:id="1273" w:name="_Toc500250876"/>
      <w:bookmarkStart w:id="1274" w:name="_Toc500251080"/>
      <w:bookmarkStart w:id="1275" w:name="_Toc500251284"/>
      <w:bookmarkStart w:id="1276" w:name="_Toc500251575"/>
      <w:bookmarkStart w:id="1277" w:name="_Toc500951607"/>
      <w:bookmarkStart w:id="1278" w:name="_Toc501037013"/>
      <w:bookmarkStart w:id="1279" w:name="_Toc500172344"/>
      <w:bookmarkStart w:id="1280" w:name="_Toc500173311"/>
      <w:bookmarkStart w:id="1281" w:name="_Toc500173668"/>
      <w:bookmarkStart w:id="1282" w:name="_Toc500237795"/>
      <w:bookmarkStart w:id="1283" w:name="_Toc500241534"/>
      <w:bookmarkStart w:id="1284" w:name="_Toc500241927"/>
      <w:bookmarkStart w:id="1285" w:name="_Toc500245132"/>
      <w:bookmarkStart w:id="1286" w:name="_Toc500245609"/>
      <w:bookmarkStart w:id="1287" w:name="_Toc500247661"/>
      <w:bookmarkStart w:id="1288" w:name="_Toc500247866"/>
      <w:bookmarkStart w:id="1289" w:name="_Toc500248129"/>
      <w:bookmarkStart w:id="1290" w:name="_Toc500248334"/>
      <w:bookmarkStart w:id="1291" w:name="_Toc500248539"/>
      <w:bookmarkStart w:id="1292" w:name="_Toc500248744"/>
      <w:bookmarkStart w:id="1293" w:name="_Toc500248949"/>
      <w:bookmarkStart w:id="1294" w:name="_Toc500249239"/>
      <w:bookmarkStart w:id="1295" w:name="_Toc500249444"/>
      <w:bookmarkStart w:id="1296" w:name="_Toc500249649"/>
      <w:bookmarkStart w:id="1297" w:name="_Toc500249853"/>
      <w:bookmarkStart w:id="1298" w:name="_Toc500250057"/>
      <w:bookmarkStart w:id="1299" w:name="_Toc500250263"/>
      <w:bookmarkStart w:id="1300" w:name="_Toc500250467"/>
      <w:bookmarkStart w:id="1301" w:name="_Toc500250672"/>
      <w:bookmarkStart w:id="1302" w:name="_Toc500250877"/>
      <w:bookmarkStart w:id="1303" w:name="_Toc500251081"/>
      <w:bookmarkStart w:id="1304" w:name="_Toc500251285"/>
      <w:bookmarkStart w:id="1305" w:name="_Toc500251576"/>
      <w:bookmarkStart w:id="1306" w:name="_Toc500951608"/>
      <w:bookmarkStart w:id="1307" w:name="_Toc501037014"/>
      <w:bookmarkStart w:id="1308" w:name="_Toc500172345"/>
      <w:bookmarkStart w:id="1309" w:name="_Toc500173312"/>
      <w:bookmarkStart w:id="1310" w:name="_Toc500173669"/>
      <w:bookmarkStart w:id="1311" w:name="_Toc500237796"/>
      <w:bookmarkStart w:id="1312" w:name="_Toc500241535"/>
      <w:bookmarkStart w:id="1313" w:name="_Toc500241928"/>
      <w:bookmarkStart w:id="1314" w:name="_Toc500245133"/>
      <w:bookmarkStart w:id="1315" w:name="_Toc500245610"/>
      <w:bookmarkStart w:id="1316" w:name="_Toc500247662"/>
      <w:bookmarkStart w:id="1317" w:name="_Toc500247867"/>
      <w:bookmarkStart w:id="1318" w:name="_Toc500248130"/>
      <w:bookmarkStart w:id="1319" w:name="_Toc500248335"/>
      <w:bookmarkStart w:id="1320" w:name="_Toc500248540"/>
      <w:bookmarkStart w:id="1321" w:name="_Toc500248745"/>
      <w:bookmarkStart w:id="1322" w:name="_Toc500248950"/>
      <w:bookmarkStart w:id="1323" w:name="_Toc500249240"/>
      <w:bookmarkStart w:id="1324" w:name="_Toc500249445"/>
      <w:bookmarkStart w:id="1325" w:name="_Toc500249650"/>
      <w:bookmarkStart w:id="1326" w:name="_Toc500249854"/>
      <w:bookmarkStart w:id="1327" w:name="_Toc500250058"/>
      <w:bookmarkStart w:id="1328" w:name="_Toc500250264"/>
      <w:bookmarkStart w:id="1329" w:name="_Toc500250468"/>
      <w:bookmarkStart w:id="1330" w:name="_Toc500250673"/>
      <w:bookmarkStart w:id="1331" w:name="_Toc500250878"/>
      <w:bookmarkStart w:id="1332" w:name="_Toc500251082"/>
      <w:bookmarkStart w:id="1333" w:name="_Toc500251286"/>
      <w:bookmarkStart w:id="1334" w:name="_Toc500251577"/>
      <w:bookmarkStart w:id="1335" w:name="_Toc500951609"/>
      <w:bookmarkStart w:id="1336" w:name="_Toc501037015"/>
      <w:bookmarkStart w:id="1337" w:name="_Toc500172346"/>
      <w:bookmarkStart w:id="1338" w:name="_Toc500173313"/>
      <w:bookmarkStart w:id="1339" w:name="_Toc500173670"/>
      <w:bookmarkStart w:id="1340" w:name="_Toc500237797"/>
      <w:bookmarkStart w:id="1341" w:name="_Toc500241536"/>
      <w:bookmarkStart w:id="1342" w:name="_Toc500241929"/>
      <w:bookmarkStart w:id="1343" w:name="_Toc500245134"/>
      <w:bookmarkStart w:id="1344" w:name="_Toc500245611"/>
      <w:bookmarkStart w:id="1345" w:name="_Toc500247663"/>
      <w:bookmarkStart w:id="1346" w:name="_Toc500247868"/>
      <w:bookmarkStart w:id="1347" w:name="_Toc500248131"/>
      <w:bookmarkStart w:id="1348" w:name="_Toc500248336"/>
      <w:bookmarkStart w:id="1349" w:name="_Toc500248541"/>
      <w:bookmarkStart w:id="1350" w:name="_Toc500248746"/>
      <w:bookmarkStart w:id="1351" w:name="_Toc500248951"/>
      <w:bookmarkStart w:id="1352" w:name="_Toc500249241"/>
      <w:bookmarkStart w:id="1353" w:name="_Toc500249446"/>
      <w:bookmarkStart w:id="1354" w:name="_Toc500249651"/>
      <w:bookmarkStart w:id="1355" w:name="_Toc500249855"/>
      <w:bookmarkStart w:id="1356" w:name="_Toc500250059"/>
      <w:bookmarkStart w:id="1357" w:name="_Toc500250265"/>
      <w:bookmarkStart w:id="1358" w:name="_Toc500250469"/>
      <w:bookmarkStart w:id="1359" w:name="_Toc500250674"/>
      <w:bookmarkStart w:id="1360" w:name="_Toc500250879"/>
      <w:bookmarkStart w:id="1361" w:name="_Toc500251083"/>
      <w:bookmarkStart w:id="1362" w:name="_Toc500251287"/>
      <w:bookmarkStart w:id="1363" w:name="_Toc500251578"/>
      <w:bookmarkStart w:id="1364" w:name="_Toc500951610"/>
      <w:bookmarkStart w:id="1365" w:name="_Toc501037016"/>
      <w:bookmarkStart w:id="1366" w:name="_Toc359310099"/>
      <w:bookmarkStart w:id="1367" w:name="_Toc359311135"/>
      <w:bookmarkStart w:id="1368" w:name="_Toc359659440"/>
      <w:bookmarkStart w:id="1369" w:name="_Toc359993890"/>
      <w:bookmarkStart w:id="1370" w:name="_Toc361723278"/>
      <w:bookmarkStart w:id="1371" w:name="_Toc368135723"/>
      <w:bookmarkStart w:id="1372" w:name="_Toc400805483"/>
      <w:bookmarkStart w:id="1373" w:name="_Toc402101900"/>
      <w:bookmarkStart w:id="1374" w:name="_Toc406317462"/>
      <w:bookmarkStart w:id="1375" w:name="_Toc136680187"/>
      <w:bookmarkStart w:id="1376" w:name="_Toc499201574"/>
      <w:bookmarkStart w:id="1377" w:name="_Toc500233038"/>
      <w:bookmarkStart w:id="1378" w:name="_Toc500237798"/>
      <w:bookmarkStart w:id="1379" w:name="_Toc505787408"/>
      <w:bookmarkStart w:id="1380" w:name="_Toc506906728"/>
      <w:bookmarkStart w:id="1381" w:name="_Toc507076627"/>
      <w:bookmarkStart w:id="1382" w:name="_Toc68008746"/>
      <w:bookmarkStart w:id="1383" w:name="_Toc77076980"/>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C12E28">
        <w:t>Intended Readership</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50058FF0" w14:textId="77777777" w:rsidR="00FC55AB" w:rsidRPr="00FC55AB" w:rsidRDefault="00FC55AB" w:rsidP="00FC55AB">
      <w:pPr>
        <w:jc w:val="both"/>
        <w:rPr>
          <w:rFonts w:cstheme="minorHAnsi"/>
          <w:szCs w:val="22"/>
        </w:rPr>
      </w:pPr>
      <w:bookmarkStart w:id="1384" w:name="_Toc359659441"/>
      <w:r w:rsidRPr="00FC55AB">
        <w:rPr>
          <w:rFonts w:cstheme="minorHAnsi"/>
          <w:szCs w:val="22"/>
        </w:rPr>
        <w:t>The intended readership for this document includes:</w:t>
      </w:r>
      <w:bookmarkEnd w:id="1384"/>
    </w:p>
    <w:p w14:paraId="006FC0F5" w14:textId="77777777" w:rsidR="00FC55AB" w:rsidRPr="00FC55AB" w:rsidRDefault="00FC55AB" w:rsidP="00FC55AB">
      <w:pPr>
        <w:pStyle w:val="Bullet1"/>
        <w:numPr>
          <w:ilvl w:val="0"/>
          <w:numId w:val="2"/>
        </w:numPr>
        <w:spacing w:after="120"/>
        <w:ind w:left="284" w:hanging="284"/>
        <w:jc w:val="both"/>
        <w:rPr>
          <w:rFonts w:cstheme="minorHAnsi"/>
          <w:szCs w:val="22"/>
        </w:rPr>
      </w:pPr>
      <w:r w:rsidRPr="00FC55AB">
        <w:rPr>
          <w:rFonts w:cstheme="minorHAnsi"/>
          <w:szCs w:val="22"/>
        </w:rPr>
        <w:t>any person responsible for the functional and technical specification or implementation of the NCTS;</w:t>
      </w:r>
    </w:p>
    <w:p w14:paraId="5A4A3784" w14:textId="77777777" w:rsidR="00FC55AB" w:rsidRPr="00FC55AB" w:rsidRDefault="00FC55AB" w:rsidP="00FC55AB">
      <w:pPr>
        <w:pStyle w:val="Bullet1"/>
        <w:numPr>
          <w:ilvl w:val="0"/>
          <w:numId w:val="2"/>
        </w:numPr>
        <w:spacing w:after="120"/>
        <w:ind w:left="284" w:hanging="284"/>
        <w:jc w:val="both"/>
        <w:rPr>
          <w:rFonts w:cstheme="minorHAnsi"/>
          <w:szCs w:val="22"/>
        </w:rPr>
      </w:pPr>
      <w:r w:rsidRPr="00FC55AB">
        <w:rPr>
          <w:rFonts w:cstheme="minorHAnsi"/>
          <w:szCs w:val="22"/>
        </w:rPr>
        <w:t>any person responsible for the definition of tests for the NCTS;</w:t>
      </w:r>
    </w:p>
    <w:p w14:paraId="080DBAE4" w14:textId="60327E49" w:rsidR="00FC55AB" w:rsidRPr="00C12E28" w:rsidRDefault="00FC55AB" w:rsidP="00811279">
      <w:pPr>
        <w:pStyle w:val="Bullet1"/>
        <w:numPr>
          <w:ilvl w:val="0"/>
          <w:numId w:val="2"/>
        </w:numPr>
        <w:spacing w:after="120"/>
        <w:ind w:left="284" w:hanging="284"/>
        <w:jc w:val="both"/>
      </w:pPr>
      <w:r w:rsidRPr="00FC55AB">
        <w:rPr>
          <w:rFonts w:cstheme="minorHAnsi"/>
          <w:szCs w:val="22"/>
        </w:rPr>
        <w:t>any other authorised body concerned with the NCTS including EC/EFTA Joint Committee on Common Transit, the Steering Committee, Traders Associations.</w:t>
      </w:r>
      <w:bookmarkStart w:id="1385" w:name="_Toc355089044"/>
      <w:bookmarkStart w:id="1386" w:name="_Toc356268164"/>
      <w:bookmarkStart w:id="1387" w:name="_Toc356720218"/>
      <w:bookmarkStart w:id="1388" w:name="_Toc357582772"/>
      <w:bookmarkStart w:id="1389" w:name="_Toc358426052"/>
      <w:bookmarkStart w:id="1390" w:name="_Toc359310100"/>
      <w:bookmarkStart w:id="1391" w:name="_Toc359311136"/>
      <w:bookmarkStart w:id="1392" w:name="_Toc359659442"/>
      <w:bookmarkStart w:id="1393" w:name="_Toc359993891"/>
      <w:bookmarkStart w:id="1394" w:name="_Toc361723279"/>
      <w:bookmarkStart w:id="1395" w:name="_Toc368135724"/>
      <w:bookmarkStart w:id="1396" w:name="_Toc400805484"/>
      <w:bookmarkStart w:id="1397" w:name="_Toc402101901"/>
      <w:bookmarkStart w:id="1398" w:name="_Toc406317463"/>
      <w:bookmarkStart w:id="1399" w:name="_Toc136680188"/>
      <w:bookmarkStart w:id="1400" w:name="_Toc499201575"/>
      <w:bookmarkStart w:id="1401" w:name="_Toc500233039"/>
    </w:p>
    <w:p w14:paraId="11C77780" w14:textId="41ED653F" w:rsidR="00FC55AB" w:rsidRPr="00C12E28" w:rsidRDefault="00E12B36" w:rsidP="00F87DDA">
      <w:pPr>
        <w:pStyle w:val="Heading2"/>
        <w:numPr>
          <w:ilvl w:val="1"/>
          <w:numId w:val="69"/>
        </w:numPr>
      </w:pPr>
      <w:bookmarkStart w:id="1402" w:name="_Toc500237799"/>
      <w:bookmarkStart w:id="1403" w:name="_Toc505787409"/>
      <w:bookmarkStart w:id="1404" w:name="_Toc506906729"/>
      <w:bookmarkStart w:id="1405" w:name="_Toc507076628"/>
      <w:bookmarkStart w:id="1406" w:name="_Toc68008747"/>
      <w:r>
        <w:t xml:space="preserve"> </w:t>
      </w:r>
      <w:bookmarkStart w:id="1407" w:name="_Toc77076981"/>
      <w:r w:rsidR="00FC55AB" w:rsidRPr="00C12E28">
        <w:t>Definitions</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2C402598" w14:textId="77777777" w:rsidR="00FC55AB" w:rsidRPr="00C12E28" w:rsidRDefault="00FC55AB" w:rsidP="00F87DDA">
      <w:pPr>
        <w:pStyle w:val="Heading3"/>
        <w:numPr>
          <w:ilvl w:val="2"/>
          <w:numId w:val="69"/>
        </w:numPr>
      </w:pPr>
      <w:bookmarkStart w:id="1408" w:name="_Toc501037019"/>
      <w:bookmarkStart w:id="1409" w:name="_Toc501037020"/>
      <w:bookmarkStart w:id="1410" w:name="_Toc400805485"/>
      <w:bookmarkStart w:id="1411" w:name="_Toc402101902"/>
      <w:bookmarkStart w:id="1412" w:name="_Toc406317464"/>
      <w:bookmarkStart w:id="1413" w:name="_Toc136680189"/>
      <w:bookmarkStart w:id="1414" w:name="_Toc499201576"/>
      <w:bookmarkStart w:id="1415" w:name="_Toc500233040"/>
      <w:bookmarkStart w:id="1416" w:name="_Toc500237800"/>
      <w:bookmarkStart w:id="1417" w:name="_Toc505787410"/>
      <w:bookmarkStart w:id="1418" w:name="_Toc506906730"/>
      <w:bookmarkStart w:id="1419" w:name="_Toc507076629"/>
      <w:bookmarkStart w:id="1420" w:name="_Toc68008748"/>
      <w:bookmarkStart w:id="1421" w:name="_Toc77076982"/>
      <w:bookmarkEnd w:id="1408"/>
      <w:bookmarkEnd w:id="1409"/>
      <w:r w:rsidRPr="00C12E28">
        <w:t>Methodology Related Definitions</w:t>
      </w:r>
      <w:bookmarkEnd w:id="1410"/>
      <w:bookmarkEnd w:id="1411"/>
      <w:bookmarkEnd w:id="1412"/>
      <w:bookmarkEnd w:id="1413"/>
      <w:bookmarkEnd w:id="1414"/>
      <w:bookmarkEnd w:id="1415"/>
      <w:bookmarkEnd w:id="1416"/>
      <w:bookmarkEnd w:id="1417"/>
      <w:bookmarkEnd w:id="1418"/>
      <w:bookmarkEnd w:id="1419"/>
      <w:bookmarkEnd w:id="1420"/>
      <w:bookmarkEnd w:id="1421"/>
    </w:p>
    <w:p w14:paraId="33EF059F" w14:textId="77777777" w:rsidR="00FC55AB" w:rsidRPr="00C12E28" w:rsidRDefault="00FC55AB" w:rsidP="00FC55AB">
      <w:pPr>
        <w:jc w:val="both"/>
      </w:pPr>
      <w:r w:rsidRPr="00C12E28">
        <w:t xml:space="preserve">Many definitions related to methodology, especially in the domain of Business process, are already provided in the referenced documents. </w:t>
      </w:r>
    </w:p>
    <w:p w14:paraId="73B77096" w14:textId="3435F66E" w:rsidR="00FC55AB" w:rsidRDefault="00FC55AB" w:rsidP="00FC55AB">
      <w:pPr>
        <w:jc w:val="both"/>
      </w:pPr>
      <w:r w:rsidRPr="00C12E28">
        <w:t>The table below lists additional definitions for terms related to the models of this document and for which the symbolism is explained in “</w:t>
      </w:r>
      <w:r w:rsidRPr="00C12E28">
        <w:fldChar w:fldCharType="begin"/>
      </w:r>
      <w:r w:rsidRPr="00C12E28">
        <w:instrText xml:space="preserve"> REF _Ref499554786 \r \h </w:instrText>
      </w:r>
      <w:r w:rsidRPr="00C12E28">
        <w:fldChar w:fldCharType="separate"/>
      </w:r>
      <w:r w:rsidR="00E47982">
        <w:t>1.8</w:t>
      </w:r>
      <w:r w:rsidRPr="00C12E28">
        <w:fldChar w:fldCharType="end"/>
      </w:r>
      <w:r w:rsidRPr="00C12E28">
        <w:t>-</w:t>
      </w:r>
      <w:r w:rsidRPr="00C12E28">
        <w:fldChar w:fldCharType="begin"/>
      </w:r>
      <w:r w:rsidRPr="00C12E28">
        <w:instrText xml:space="preserve"> REF _Ref499554811 \h </w:instrText>
      </w:r>
      <w:r w:rsidRPr="00C12E28">
        <w:fldChar w:fldCharType="separate"/>
      </w:r>
      <w:r w:rsidR="00E47982">
        <w:t xml:space="preserve"> </w:t>
      </w:r>
      <w:r w:rsidR="00E47982" w:rsidRPr="00C12E28">
        <w:t>Specific representations inside a process flow diagram</w:t>
      </w:r>
      <w:r w:rsidRPr="00C12E28">
        <w:fldChar w:fldCharType="end"/>
      </w:r>
      <w:r w:rsidRPr="00C12E28">
        <w:t xml:space="preserve">”. </w:t>
      </w:r>
    </w:p>
    <w:p w14:paraId="66F8F626" w14:textId="77777777" w:rsidR="00FC55AB" w:rsidRPr="00C12E28" w:rsidRDefault="00FC55AB" w:rsidP="00FC55AB">
      <w:pPr>
        <w:jc w:val="both"/>
      </w:pPr>
    </w:p>
    <w:tbl>
      <w:tblPr>
        <w:tblW w:w="9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7105"/>
      </w:tblGrid>
      <w:tr w:rsidR="00FC55AB" w:rsidRPr="00552F6D" w14:paraId="1BDD4E90" w14:textId="77777777" w:rsidTr="00FC55AB">
        <w:trPr>
          <w:tblHeader/>
        </w:trPr>
        <w:tc>
          <w:tcPr>
            <w:tcW w:w="2093" w:type="dxa"/>
          </w:tcPr>
          <w:p w14:paraId="5F6723CD" w14:textId="77777777" w:rsidR="00FC55AB" w:rsidRPr="00C12E28" w:rsidRDefault="00FC55AB" w:rsidP="00FC55AB">
            <w:pPr>
              <w:pStyle w:val="TableID"/>
              <w:keepNext/>
            </w:pPr>
            <w:r w:rsidRPr="00C12E28">
              <w:t>Name</w:t>
            </w:r>
          </w:p>
        </w:tc>
        <w:tc>
          <w:tcPr>
            <w:tcW w:w="7105" w:type="dxa"/>
          </w:tcPr>
          <w:p w14:paraId="12D54C50" w14:textId="77777777" w:rsidR="00FC55AB" w:rsidRPr="00C12E28" w:rsidRDefault="00FC55AB" w:rsidP="00FC55AB">
            <w:pPr>
              <w:pStyle w:val="TableID"/>
              <w:keepNext/>
            </w:pPr>
            <w:r w:rsidRPr="00C12E28">
              <w:t>Description</w:t>
            </w:r>
          </w:p>
        </w:tc>
      </w:tr>
      <w:tr w:rsidR="00FC55AB" w:rsidRPr="00552F6D" w14:paraId="2C15FFC6" w14:textId="77777777" w:rsidTr="00FC55AB">
        <w:tc>
          <w:tcPr>
            <w:tcW w:w="2093" w:type="dxa"/>
          </w:tcPr>
          <w:p w14:paraId="141BB851" w14:textId="77777777" w:rsidR="00FC55AB" w:rsidRPr="00C12E28" w:rsidRDefault="00FC55AB" w:rsidP="00FC55AB">
            <w:pPr>
              <w:pStyle w:val="Table"/>
            </w:pPr>
            <w:r w:rsidRPr="00C12E28">
              <w:t>Attribute</w:t>
            </w:r>
          </w:p>
        </w:tc>
        <w:tc>
          <w:tcPr>
            <w:tcW w:w="7105" w:type="dxa"/>
          </w:tcPr>
          <w:p w14:paraId="067AB247" w14:textId="77777777" w:rsidR="00FC55AB" w:rsidRPr="00C12E28" w:rsidRDefault="00FC55AB" w:rsidP="00FC55AB">
            <w:pPr>
              <w:pStyle w:val="Table"/>
            </w:pPr>
            <w:r w:rsidRPr="00C12E28">
              <w:t>An attribute is a data element in which information is to be exchanged (IE).</w:t>
            </w:r>
          </w:p>
        </w:tc>
      </w:tr>
      <w:tr w:rsidR="00FC55AB" w:rsidRPr="00552F6D" w14:paraId="6981E5E4" w14:textId="77777777" w:rsidTr="00FC55AB">
        <w:tc>
          <w:tcPr>
            <w:tcW w:w="2093" w:type="dxa"/>
          </w:tcPr>
          <w:p w14:paraId="63020853" w14:textId="77777777" w:rsidR="00FC55AB" w:rsidRPr="00C12E28" w:rsidRDefault="00FC55AB" w:rsidP="00FC55AB">
            <w:pPr>
              <w:pStyle w:val="Table"/>
            </w:pPr>
            <w:r w:rsidRPr="00C12E28">
              <w:t>Data group</w:t>
            </w:r>
          </w:p>
        </w:tc>
        <w:tc>
          <w:tcPr>
            <w:tcW w:w="7105" w:type="dxa"/>
          </w:tcPr>
          <w:p w14:paraId="6006373C" w14:textId="77777777" w:rsidR="00FC55AB" w:rsidRPr="00C12E28" w:rsidRDefault="00FC55AB" w:rsidP="00FC55AB">
            <w:pPr>
              <w:pStyle w:val="Table"/>
            </w:pPr>
            <w:r w:rsidRPr="00C12E28">
              <w:t>A Data group is a set of data containing one or more attributes.</w:t>
            </w:r>
          </w:p>
        </w:tc>
      </w:tr>
      <w:tr w:rsidR="00FC55AB" w:rsidRPr="00552F6D" w14:paraId="623B34E5" w14:textId="77777777" w:rsidTr="00FC55AB">
        <w:tc>
          <w:tcPr>
            <w:tcW w:w="2093" w:type="dxa"/>
          </w:tcPr>
          <w:p w14:paraId="375D47A7" w14:textId="77777777" w:rsidR="00FC55AB" w:rsidRPr="00C12E28" w:rsidRDefault="00FC55AB" w:rsidP="00FC55AB">
            <w:pPr>
              <w:pStyle w:val="Table"/>
            </w:pPr>
            <w:r w:rsidRPr="00C12E28">
              <w:t>Event</w:t>
            </w:r>
          </w:p>
        </w:tc>
        <w:tc>
          <w:tcPr>
            <w:tcW w:w="7105" w:type="dxa"/>
          </w:tcPr>
          <w:p w14:paraId="109293C2" w14:textId="77777777" w:rsidR="00FC55AB" w:rsidRPr="00C12E28" w:rsidRDefault="00FC55AB" w:rsidP="00FC55AB">
            <w:pPr>
              <w:pStyle w:val="Table"/>
            </w:pPr>
            <w:r w:rsidRPr="00C12E28">
              <w:t>An event is an occurrence that triggers the Business to respond to a predictable fashion. It may occur outside but is important to the business process. The two categories of events are internal event (event that occurs within a process thread. It may result from the completion of another process, the meeting of a certain condition, or the arrival of a particular point in time) or external event (event that occurs outside the process thread).</w:t>
            </w:r>
          </w:p>
        </w:tc>
      </w:tr>
      <w:tr w:rsidR="00FC55AB" w:rsidRPr="00552F6D" w14:paraId="5728F1DC" w14:textId="77777777" w:rsidTr="00FC55AB">
        <w:tc>
          <w:tcPr>
            <w:tcW w:w="2093" w:type="dxa"/>
          </w:tcPr>
          <w:p w14:paraId="1469109B" w14:textId="77777777" w:rsidR="00FC55AB" w:rsidRPr="00C12E28" w:rsidRDefault="00FC55AB" w:rsidP="00FC55AB">
            <w:pPr>
              <w:pStyle w:val="Table"/>
            </w:pPr>
            <w:r w:rsidRPr="00C12E28">
              <w:t>Location</w:t>
            </w:r>
          </w:p>
        </w:tc>
        <w:tc>
          <w:tcPr>
            <w:tcW w:w="7105" w:type="dxa"/>
          </w:tcPr>
          <w:p w14:paraId="1DAED4DD" w14:textId="77777777" w:rsidR="00FC55AB" w:rsidRPr="00C12E28" w:rsidRDefault="00FC55AB" w:rsidP="00FC55AB">
            <w:pPr>
              <w:pStyle w:val="Table"/>
            </w:pPr>
            <w:r w:rsidRPr="00C12E28">
              <w:t xml:space="preserve">A location is the place where the business is performed. </w:t>
            </w:r>
          </w:p>
        </w:tc>
      </w:tr>
      <w:tr w:rsidR="00FC55AB" w:rsidRPr="00552F6D" w14:paraId="197C3C73" w14:textId="77777777" w:rsidTr="00FC55AB">
        <w:tc>
          <w:tcPr>
            <w:tcW w:w="2093" w:type="dxa"/>
          </w:tcPr>
          <w:p w14:paraId="58D35B03" w14:textId="77777777" w:rsidR="00FC55AB" w:rsidRPr="00C12E28" w:rsidRDefault="00FC55AB" w:rsidP="00FC55AB">
            <w:pPr>
              <w:pStyle w:val="Table"/>
            </w:pPr>
            <w:r w:rsidRPr="00C12E28">
              <w:t>Organisation</w:t>
            </w:r>
          </w:p>
        </w:tc>
        <w:tc>
          <w:tcPr>
            <w:tcW w:w="7105" w:type="dxa"/>
          </w:tcPr>
          <w:p w14:paraId="3F5776FA" w14:textId="77777777" w:rsidR="00FC55AB" w:rsidRPr="00C12E28" w:rsidRDefault="00FC55AB" w:rsidP="00FC55AB">
            <w:pPr>
              <w:pStyle w:val="Table"/>
            </w:pPr>
            <w:r w:rsidRPr="00C12E28">
              <w:t>An organisation is a number of individuals acting in concerned way towards a common business purpose with allocated roles and responsibilities.</w:t>
            </w:r>
          </w:p>
        </w:tc>
      </w:tr>
      <w:tr w:rsidR="00FC55AB" w:rsidRPr="00552F6D" w14:paraId="1A32D236" w14:textId="77777777" w:rsidTr="00FC55AB">
        <w:tc>
          <w:tcPr>
            <w:tcW w:w="2093" w:type="dxa"/>
          </w:tcPr>
          <w:p w14:paraId="4E27C345" w14:textId="77777777" w:rsidR="00FC55AB" w:rsidRPr="00C12E28" w:rsidRDefault="00FC55AB" w:rsidP="00FC55AB">
            <w:pPr>
              <w:pStyle w:val="Table"/>
            </w:pPr>
            <w:r w:rsidRPr="00C12E28">
              <w:t>Result</w:t>
            </w:r>
          </w:p>
        </w:tc>
        <w:tc>
          <w:tcPr>
            <w:tcW w:w="7105" w:type="dxa"/>
          </w:tcPr>
          <w:p w14:paraId="667B1072" w14:textId="77777777" w:rsidR="00FC55AB" w:rsidRPr="00C12E28" w:rsidRDefault="00FC55AB" w:rsidP="00FC55AB">
            <w:pPr>
              <w:pStyle w:val="Table"/>
            </w:pPr>
            <w:r w:rsidRPr="00C12E28">
              <w:t xml:space="preserve">A result is an outcome of the business response to an event. A result can be an external result (result that goes beyond the business area to affect its environment) and internal result (result that goes outside the process thread but will stay in the business area). A result can be major, if it is main response of a process thread to an event, or minor if it occurs in addition to the major result. </w:t>
            </w:r>
          </w:p>
        </w:tc>
      </w:tr>
    </w:tbl>
    <w:p w14:paraId="2AB73191" w14:textId="77777777" w:rsidR="00FC55AB" w:rsidRPr="00C12E28" w:rsidRDefault="00FC55AB" w:rsidP="00FC55AB"/>
    <w:p w14:paraId="50F55A3F" w14:textId="77777777" w:rsidR="00FC55AB" w:rsidRPr="00C12E28" w:rsidRDefault="00FC55AB" w:rsidP="00F87DDA">
      <w:pPr>
        <w:pStyle w:val="Heading3"/>
        <w:numPr>
          <w:ilvl w:val="2"/>
          <w:numId w:val="69"/>
        </w:numPr>
      </w:pPr>
      <w:bookmarkStart w:id="1422" w:name="_Toc500237801"/>
      <w:bookmarkStart w:id="1423" w:name="_Toc505787411"/>
      <w:bookmarkStart w:id="1424" w:name="_Toc506906731"/>
      <w:bookmarkStart w:id="1425" w:name="_Toc507076630"/>
      <w:bookmarkStart w:id="1426" w:name="_Toc68008749"/>
      <w:bookmarkStart w:id="1427" w:name="_Toc77076983"/>
      <w:r w:rsidRPr="00C12E28">
        <w:t>Business Related Definitions</w:t>
      </w:r>
      <w:bookmarkEnd w:id="1422"/>
      <w:bookmarkEnd w:id="1423"/>
      <w:bookmarkEnd w:id="1424"/>
      <w:bookmarkEnd w:id="1425"/>
      <w:bookmarkEnd w:id="1426"/>
      <w:bookmarkEnd w:id="1427"/>
    </w:p>
    <w:p w14:paraId="6F94032B" w14:textId="271E02E3" w:rsidR="00FC55AB" w:rsidRPr="00C12E28" w:rsidRDefault="00FC55AB" w:rsidP="00FC55AB">
      <w:pPr>
        <w:spacing w:after="60"/>
        <w:jc w:val="both"/>
      </w:pPr>
      <w:r w:rsidRPr="00C12E28">
        <w:t>Definitions of Organisation and Location have special importance in the way business activities in the process flow diagram and description are documented. Therefore, in the forthcoming chapters additional information on these areas along with an exhaustive list of Organi</w:t>
      </w:r>
      <w:r w:rsidR="007F2CA6">
        <w:t>s</w:t>
      </w:r>
      <w:r w:rsidRPr="00C12E28">
        <w:t>ations and locations are provided.</w:t>
      </w:r>
      <w:bookmarkStart w:id="1428" w:name="_Toc402101904"/>
      <w:bookmarkStart w:id="1429" w:name="_Toc406317466"/>
      <w:bookmarkStart w:id="1430" w:name="_Ref411651937"/>
      <w:bookmarkStart w:id="1431" w:name="_Ref411651954"/>
      <w:bookmarkStart w:id="1432" w:name="_Toc136680191"/>
      <w:bookmarkStart w:id="1433" w:name="_Toc499201578"/>
    </w:p>
    <w:p w14:paraId="1C4A721F" w14:textId="77777777" w:rsidR="00FC55AB" w:rsidRPr="00C12E28" w:rsidRDefault="00FC55AB" w:rsidP="00F87DDA">
      <w:pPr>
        <w:pStyle w:val="Heading4"/>
        <w:numPr>
          <w:ilvl w:val="3"/>
          <w:numId w:val="69"/>
        </w:numPr>
      </w:pPr>
      <w:bookmarkStart w:id="1434" w:name="_Toc500237802"/>
      <w:bookmarkStart w:id="1435" w:name="_Toc505787412"/>
      <w:bookmarkStart w:id="1436" w:name="_Toc506906732"/>
      <w:bookmarkStart w:id="1437" w:name="_Toc507076631"/>
      <w:bookmarkStart w:id="1438" w:name="_Toc68008750"/>
      <w:r w:rsidRPr="00C12E28">
        <w:t>Organisation</w:t>
      </w:r>
      <w:bookmarkEnd w:id="1428"/>
      <w:bookmarkEnd w:id="1429"/>
      <w:bookmarkEnd w:id="1430"/>
      <w:bookmarkEnd w:id="1431"/>
      <w:bookmarkEnd w:id="1432"/>
      <w:bookmarkEnd w:id="1433"/>
      <w:bookmarkEnd w:id="1434"/>
      <w:bookmarkEnd w:id="1435"/>
      <w:bookmarkEnd w:id="1436"/>
      <w:bookmarkEnd w:id="1437"/>
      <w:bookmarkEnd w:id="1438"/>
    </w:p>
    <w:p w14:paraId="6F08DF82" w14:textId="77777777" w:rsidR="00FC55AB" w:rsidRPr="00C12E28" w:rsidRDefault="00FC55AB" w:rsidP="00FC55AB">
      <w:pPr>
        <w:spacing w:after="60"/>
        <w:jc w:val="both"/>
      </w:pPr>
      <w:r w:rsidRPr="00C12E28">
        <w:t xml:space="preserve">As stated in the table of definitions, an Organisation is a number of individuals acting in a concerned way towards a common purpose with allocated roles and responsibilities. </w:t>
      </w:r>
    </w:p>
    <w:p w14:paraId="42736CAC" w14:textId="687BB1BD" w:rsidR="00FC55AB" w:rsidRPr="00C12E28" w:rsidRDefault="00FC55AB" w:rsidP="00FC55AB">
      <w:pPr>
        <w:spacing w:after="60"/>
        <w:jc w:val="both"/>
      </w:pPr>
      <w:r w:rsidRPr="00C12E28">
        <w:t>Within NCTS, Internal Organi</w:t>
      </w:r>
      <w:r w:rsidR="007F2CA6">
        <w:t>s</w:t>
      </w:r>
      <w:r w:rsidRPr="00C12E28">
        <w:t>ations – partially responsible of System’s performance and External Organi</w:t>
      </w:r>
      <w:r w:rsidR="007F2CA6">
        <w:t>s</w:t>
      </w:r>
      <w:r w:rsidRPr="00C12E28">
        <w:t>ations that provide information to NCTS are identified. In the following table, detailed description of all involved Organi</w:t>
      </w:r>
      <w:r w:rsidR="007F2CA6">
        <w:t>s</w:t>
      </w:r>
      <w:r w:rsidRPr="00C12E28">
        <w:t>ations along with respective “End Users” is provided.</w:t>
      </w:r>
    </w:p>
    <w:p w14:paraId="611CD26E" w14:textId="1AD0B59C" w:rsidR="00FC55AB" w:rsidRDefault="00FC55AB" w:rsidP="00FC55AB">
      <w:pPr>
        <w:jc w:val="both"/>
      </w:pPr>
      <w:r w:rsidRPr="00C12E28">
        <w:t>The table below gives the list of the organi</w:t>
      </w:r>
      <w:r w:rsidR="007F2CA6">
        <w:t>s</w:t>
      </w:r>
      <w:r w:rsidRPr="00C12E28">
        <w:t>ations involved in the NCTS, completed with the list of Users, who belong to these organi</w:t>
      </w:r>
      <w:r w:rsidR="007F2CA6">
        <w:t>s</w:t>
      </w:r>
      <w:r w:rsidRPr="00C12E28">
        <w:t>ations:</w:t>
      </w:r>
    </w:p>
    <w:p w14:paraId="21904169" w14:textId="77777777" w:rsidR="00FC55AB" w:rsidRPr="00C12E28" w:rsidRDefault="00FC55AB" w:rsidP="00FC55AB">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183"/>
        <w:gridCol w:w="3900"/>
        <w:gridCol w:w="2428"/>
      </w:tblGrid>
      <w:tr w:rsidR="00FC55AB" w:rsidRPr="00552F6D" w14:paraId="75906231" w14:textId="77777777" w:rsidTr="00FC55AB">
        <w:trPr>
          <w:tblHeader/>
        </w:trPr>
        <w:tc>
          <w:tcPr>
            <w:tcW w:w="1668" w:type="dxa"/>
          </w:tcPr>
          <w:p w14:paraId="29C1BEE6" w14:textId="77777777" w:rsidR="00FC55AB" w:rsidRPr="00C12E28" w:rsidRDefault="00FC55AB" w:rsidP="00FC55AB">
            <w:pPr>
              <w:pStyle w:val="TableID"/>
            </w:pPr>
            <w:r w:rsidRPr="00C12E28">
              <w:t>Organisation</w:t>
            </w:r>
          </w:p>
        </w:tc>
        <w:tc>
          <w:tcPr>
            <w:tcW w:w="1183" w:type="dxa"/>
          </w:tcPr>
          <w:p w14:paraId="08C5377A" w14:textId="77777777" w:rsidR="00FC55AB" w:rsidRPr="00C12E28" w:rsidRDefault="00FC55AB" w:rsidP="00FC55AB">
            <w:pPr>
              <w:pStyle w:val="TableID"/>
            </w:pPr>
            <w:r w:rsidRPr="00C12E28">
              <w:t>Internal/</w:t>
            </w:r>
            <w:r w:rsidRPr="00C12E28">
              <w:br/>
              <w:t>External</w:t>
            </w:r>
          </w:p>
        </w:tc>
        <w:tc>
          <w:tcPr>
            <w:tcW w:w="3900" w:type="dxa"/>
          </w:tcPr>
          <w:p w14:paraId="10EE0676" w14:textId="77777777" w:rsidR="00FC55AB" w:rsidRPr="00C12E28" w:rsidRDefault="00FC55AB" w:rsidP="00FC55AB">
            <w:pPr>
              <w:pStyle w:val="TableID"/>
            </w:pPr>
            <w:bookmarkStart w:id="1439" w:name="_Toc359659445"/>
            <w:r w:rsidRPr="00C12E28">
              <w:t>Description</w:t>
            </w:r>
            <w:bookmarkEnd w:id="1439"/>
          </w:p>
        </w:tc>
        <w:tc>
          <w:tcPr>
            <w:tcW w:w="2428" w:type="dxa"/>
          </w:tcPr>
          <w:p w14:paraId="167A86C1" w14:textId="77777777" w:rsidR="00FC55AB" w:rsidRPr="00C12E28" w:rsidRDefault="00FC55AB" w:rsidP="00FC55AB">
            <w:pPr>
              <w:pStyle w:val="TableID"/>
              <w:rPr>
                <w:b w:val="0"/>
              </w:rPr>
            </w:pPr>
            <w:r w:rsidRPr="00C12E28">
              <w:t>End Users</w:t>
            </w:r>
          </w:p>
        </w:tc>
      </w:tr>
      <w:tr w:rsidR="00FC55AB" w:rsidRPr="00552F6D" w14:paraId="59BB9271" w14:textId="77777777" w:rsidTr="00FC55AB">
        <w:tc>
          <w:tcPr>
            <w:tcW w:w="1668" w:type="dxa"/>
          </w:tcPr>
          <w:p w14:paraId="3F13E7F7" w14:textId="77777777" w:rsidR="00FC55AB" w:rsidRPr="00C12E28" w:rsidRDefault="00FC55AB" w:rsidP="00FC55AB">
            <w:pPr>
              <w:pStyle w:val="Table"/>
            </w:pPr>
            <w:r w:rsidRPr="00C12E28">
              <w:t>National Customs Administration</w:t>
            </w:r>
          </w:p>
        </w:tc>
        <w:tc>
          <w:tcPr>
            <w:tcW w:w="1183" w:type="dxa"/>
          </w:tcPr>
          <w:p w14:paraId="79B6B370" w14:textId="77777777" w:rsidR="00FC55AB" w:rsidRPr="00C12E28" w:rsidRDefault="00FC55AB" w:rsidP="00FC55AB">
            <w:pPr>
              <w:pStyle w:val="Table"/>
            </w:pPr>
            <w:r w:rsidRPr="00C12E28">
              <w:t>Internal</w:t>
            </w:r>
          </w:p>
        </w:tc>
        <w:tc>
          <w:tcPr>
            <w:tcW w:w="3900" w:type="dxa"/>
          </w:tcPr>
          <w:p w14:paraId="710EBF2E" w14:textId="77777777" w:rsidR="00FC55AB" w:rsidRPr="00C12E28" w:rsidRDefault="00FC55AB" w:rsidP="00FC55AB">
            <w:pPr>
              <w:pStyle w:val="Table"/>
            </w:pPr>
            <w:r w:rsidRPr="00C12E28">
              <w:t>National Customs Administration of a country participating in the NCTS project.</w:t>
            </w:r>
          </w:p>
        </w:tc>
        <w:tc>
          <w:tcPr>
            <w:tcW w:w="2428" w:type="dxa"/>
          </w:tcPr>
          <w:p w14:paraId="5DC92C57" w14:textId="77777777" w:rsidR="00FC55AB" w:rsidRPr="00C12E28" w:rsidRDefault="00FC55AB" w:rsidP="00F87DDA">
            <w:pPr>
              <w:pStyle w:val="Table"/>
              <w:numPr>
                <w:ilvl w:val="0"/>
                <w:numId w:val="7"/>
              </w:numPr>
              <w:tabs>
                <w:tab w:val="left" w:pos="1134"/>
                <w:tab w:val="left" w:pos="1701"/>
                <w:tab w:val="left" w:pos="2268"/>
              </w:tabs>
              <w:spacing w:after="0"/>
              <w:ind w:left="284" w:hanging="284"/>
              <w:jc w:val="both"/>
            </w:pPr>
            <w:r w:rsidRPr="00C12E28">
              <w:t>Customs Officers;</w:t>
            </w:r>
          </w:p>
          <w:p w14:paraId="09B6DD5A" w14:textId="77777777" w:rsidR="00FC55AB" w:rsidRPr="00C12E28" w:rsidRDefault="00FC55AB" w:rsidP="00F87DDA">
            <w:pPr>
              <w:pStyle w:val="Table"/>
              <w:numPr>
                <w:ilvl w:val="0"/>
                <w:numId w:val="7"/>
              </w:numPr>
              <w:tabs>
                <w:tab w:val="left" w:pos="1134"/>
                <w:tab w:val="left" w:pos="1701"/>
                <w:tab w:val="left" w:pos="2268"/>
              </w:tabs>
              <w:spacing w:after="0"/>
              <w:ind w:left="284" w:hanging="284"/>
              <w:jc w:val="both"/>
            </w:pPr>
            <w:r w:rsidRPr="00C12E28">
              <w:t>Data Manager for the National Domain;</w:t>
            </w:r>
          </w:p>
          <w:p w14:paraId="47566DB5" w14:textId="77777777" w:rsidR="00FC55AB" w:rsidRPr="00C12E28" w:rsidRDefault="00FC55AB" w:rsidP="00F87DDA">
            <w:pPr>
              <w:pStyle w:val="Table"/>
              <w:numPr>
                <w:ilvl w:val="0"/>
                <w:numId w:val="7"/>
              </w:numPr>
              <w:tabs>
                <w:tab w:val="left" w:pos="1134"/>
                <w:tab w:val="left" w:pos="1701"/>
                <w:tab w:val="left" w:pos="2268"/>
              </w:tabs>
              <w:spacing w:after="0"/>
              <w:ind w:left="284" w:hanging="284"/>
              <w:jc w:val="both"/>
            </w:pPr>
            <w:r w:rsidRPr="00C12E28">
              <w:t>System Administrator for National Domain.</w:t>
            </w:r>
          </w:p>
        </w:tc>
      </w:tr>
      <w:tr w:rsidR="00FC55AB" w:rsidRPr="00552F6D" w14:paraId="290E58C8" w14:textId="77777777" w:rsidTr="00FC55AB">
        <w:tc>
          <w:tcPr>
            <w:tcW w:w="1668" w:type="dxa"/>
          </w:tcPr>
          <w:p w14:paraId="0BEDE327" w14:textId="77777777" w:rsidR="00FC55AB" w:rsidRPr="00C12E28" w:rsidRDefault="00FC55AB" w:rsidP="00FC55AB">
            <w:pPr>
              <w:pStyle w:val="Table"/>
              <w:spacing w:after="0"/>
            </w:pPr>
            <w:r w:rsidRPr="00C12E28">
              <w:t>DG TAXUD</w:t>
            </w:r>
          </w:p>
        </w:tc>
        <w:tc>
          <w:tcPr>
            <w:tcW w:w="1183" w:type="dxa"/>
          </w:tcPr>
          <w:p w14:paraId="40300A70" w14:textId="77777777" w:rsidR="00FC55AB" w:rsidRPr="00C12E28" w:rsidRDefault="00FC55AB" w:rsidP="00FC55AB">
            <w:pPr>
              <w:pStyle w:val="Table"/>
              <w:spacing w:after="0"/>
            </w:pPr>
            <w:r w:rsidRPr="00C12E28">
              <w:t>Internal</w:t>
            </w:r>
          </w:p>
        </w:tc>
        <w:tc>
          <w:tcPr>
            <w:tcW w:w="3900" w:type="dxa"/>
          </w:tcPr>
          <w:p w14:paraId="0E0D382B" w14:textId="77777777" w:rsidR="00FC55AB" w:rsidRPr="00C12E28" w:rsidRDefault="00FC55AB" w:rsidP="00FC55AB">
            <w:pPr>
              <w:pStyle w:val="Table"/>
              <w:spacing w:after="0"/>
            </w:pPr>
            <w:r w:rsidRPr="00C12E28">
              <w:t>Organisation responsible for the Transit Computerisation Project.</w:t>
            </w:r>
          </w:p>
        </w:tc>
        <w:tc>
          <w:tcPr>
            <w:tcW w:w="2428" w:type="dxa"/>
          </w:tcPr>
          <w:p w14:paraId="2C30760E" w14:textId="77777777" w:rsidR="00FC55AB" w:rsidRPr="00C12E28" w:rsidRDefault="00FC55AB" w:rsidP="00F87DDA">
            <w:pPr>
              <w:pStyle w:val="Table"/>
              <w:numPr>
                <w:ilvl w:val="0"/>
                <w:numId w:val="7"/>
              </w:numPr>
              <w:tabs>
                <w:tab w:val="left" w:pos="1134"/>
                <w:tab w:val="left" w:pos="1701"/>
                <w:tab w:val="left" w:pos="2268"/>
              </w:tabs>
              <w:spacing w:after="0"/>
              <w:jc w:val="both"/>
            </w:pPr>
            <w:r w:rsidRPr="00C12E28">
              <w:t>System Business Owner</w:t>
            </w:r>
          </w:p>
          <w:p w14:paraId="5A2DC5E9" w14:textId="77777777" w:rsidR="00FC55AB" w:rsidRPr="00C12E28" w:rsidRDefault="00FC55AB" w:rsidP="00F87DDA">
            <w:pPr>
              <w:pStyle w:val="Table"/>
              <w:numPr>
                <w:ilvl w:val="0"/>
                <w:numId w:val="7"/>
              </w:numPr>
              <w:tabs>
                <w:tab w:val="left" w:pos="1134"/>
                <w:tab w:val="left" w:pos="1701"/>
                <w:tab w:val="left" w:pos="2268"/>
              </w:tabs>
              <w:spacing w:after="0"/>
              <w:jc w:val="both"/>
            </w:pPr>
            <w:r w:rsidRPr="00C12E28">
              <w:t>System Administrator for Common Domain.</w:t>
            </w:r>
          </w:p>
        </w:tc>
      </w:tr>
      <w:tr w:rsidR="00FC55AB" w:rsidRPr="00552F6D" w14:paraId="25302D45" w14:textId="77777777" w:rsidTr="00FC55AB">
        <w:tc>
          <w:tcPr>
            <w:tcW w:w="1668" w:type="dxa"/>
          </w:tcPr>
          <w:p w14:paraId="2670C208" w14:textId="77777777" w:rsidR="00FC55AB" w:rsidRPr="00C12E28" w:rsidRDefault="00FC55AB" w:rsidP="00FC55AB">
            <w:pPr>
              <w:pStyle w:val="Table"/>
              <w:spacing w:after="0"/>
            </w:pPr>
            <w:r w:rsidRPr="00C12E28">
              <w:t>Trader</w:t>
            </w:r>
          </w:p>
        </w:tc>
        <w:tc>
          <w:tcPr>
            <w:tcW w:w="1183" w:type="dxa"/>
          </w:tcPr>
          <w:p w14:paraId="4ED06A6C" w14:textId="77777777" w:rsidR="00FC55AB" w:rsidRPr="00C12E28" w:rsidRDefault="00FC55AB" w:rsidP="00FC55AB">
            <w:pPr>
              <w:pStyle w:val="Table"/>
              <w:spacing w:after="0"/>
            </w:pPr>
            <w:r w:rsidRPr="00C12E28">
              <w:t>External</w:t>
            </w:r>
          </w:p>
        </w:tc>
        <w:tc>
          <w:tcPr>
            <w:tcW w:w="3900" w:type="dxa"/>
          </w:tcPr>
          <w:p w14:paraId="2C8F8FF2" w14:textId="77777777" w:rsidR="00FC55AB" w:rsidRPr="00C12E28" w:rsidRDefault="00FC55AB" w:rsidP="00FC55AB">
            <w:pPr>
              <w:pStyle w:val="Table"/>
              <w:spacing w:after="0"/>
            </w:pPr>
            <w:r w:rsidRPr="00C12E28">
              <w:t>Generic term for the Economic Operators who interact with the Transit procedures.</w:t>
            </w:r>
          </w:p>
        </w:tc>
        <w:tc>
          <w:tcPr>
            <w:tcW w:w="2428" w:type="dxa"/>
          </w:tcPr>
          <w:p w14:paraId="1A92012C" w14:textId="77777777" w:rsidR="00FC55AB" w:rsidRPr="00C12E28" w:rsidRDefault="00FC55AB" w:rsidP="00F87DDA">
            <w:pPr>
              <w:pStyle w:val="Table"/>
              <w:numPr>
                <w:ilvl w:val="0"/>
                <w:numId w:val="7"/>
              </w:numPr>
              <w:tabs>
                <w:tab w:val="left" w:pos="1134"/>
                <w:tab w:val="left" w:pos="1701"/>
                <w:tab w:val="left" w:pos="2268"/>
              </w:tabs>
              <w:spacing w:after="0"/>
            </w:pPr>
            <w:r w:rsidRPr="00C12E28">
              <w:t>Holder of Transit Procedure;</w:t>
            </w:r>
          </w:p>
          <w:p w14:paraId="6E43A8AF" w14:textId="77777777" w:rsidR="00FC55AB" w:rsidRPr="00C12E28" w:rsidRDefault="00FC55AB" w:rsidP="00F87DDA">
            <w:pPr>
              <w:pStyle w:val="Table"/>
              <w:numPr>
                <w:ilvl w:val="0"/>
                <w:numId w:val="7"/>
              </w:numPr>
              <w:tabs>
                <w:tab w:val="left" w:pos="1134"/>
                <w:tab w:val="left" w:pos="1701"/>
                <w:tab w:val="left" w:pos="2268"/>
              </w:tabs>
              <w:spacing w:after="0"/>
              <w:jc w:val="both"/>
            </w:pPr>
            <w:r>
              <w:t>Authorised</w:t>
            </w:r>
            <w:r w:rsidRPr="00C12E28">
              <w:t xml:space="preserve"> Consignor</w:t>
            </w:r>
          </w:p>
          <w:p w14:paraId="34AB2827" w14:textId="77777777" w:rsidR="00FC55AB" w:rsidRPr="00C12E28" w:rsidRDefault="00FC55AB" w:rsidP="00F87DDA">
            <w:pPr>
              <w:pStyle w:val="Table"/>
              <w:numPr>
                <w:ilvl w:val="0"/>
                <w:numId w:val="7"/>
              </w:numPr>
              <w:tabs>
                <w:tab w:val="left" w:pos="1134"/>
                <w:tab w:val="left" w:pos="1701"/>
                <w:tab w:val="left" w:pos="2268"/>
              </w:tabs>
              <w:spacing w:after="0"/>
              <w:jc w:val="both"/>
            </w:pPr>
            <w:r>
              <w:t>Authorised</w:t>
            </w:r>
            <w:r w:rsidRPr="00C12E28">
              <w:t xml:space="preserve"> Consignee</w:t>
            </w:r>
          </w:p>
        </w:tc>
      </w:tr>
      <w:tr w:rsidR="00FC55AB" w:rsidRPr="00552F6D" w14:paraId="110EB2D7" w14:textId="77777777" w:rsidTr="00FC55AB">
        <w:tc>
          <w:tcPr>
            <w:tcW w:w="1668" w:type="dxa"/>
          </w:tcPr>
          <w:p w14:paraId="44458662" w14:textId="77777777" w:rsidR="00FC55AB" w:rsidRPr="00C12E28" w:rsidRDefault="00FC55AB" w:rsidP="00FC55AB">
            <w:pPr>
              <w:pStyle w:val="Table"/>
            </w:pPr>
            <w:r w:rsidRPr="00C12E28">
              <w:t>Guarantor</w:t>
            </w:r>
          </w:p>
        </w:tc>
        <w:tc>
          <w:tcPr>
            <w:tcW w:w="1183" w:type="dxa"/>
          </w:tcPr>
          <w:p w14:paraId="3A414108" w14:textId="77777777" w:rsidR="00FC55AB" w:rsidRPr="00C12E28" w:rsidRDefault="00FC55AB" w:rsidP="00FC55AB">
            <w:pPr>
              <w:pStyle w:val="Table"/>
            </w:pPr>
            <w:r w:rsidRPr="00C12E28">
              <w:t>External</w:t>
            </w:r>
          </w:p>
        </w:tc>
        <w:tc>
          <w:tcPr>
            <w:tcW w:w="3900" w:type="dxa"/>
          </w:tcPr>
          <w:p w14:paraId="7468AB2B" w14:textId="77777777" w:rsidR="00FC55AB" w:rsidRPr="00C12E28" w:rsidRDefault="00FC55AB" w:rsidP="00FC55AB">
            <w:pPr>
              <w:pStyle w:val="Table"/>
            </w:pPr>
            <w:r w:rsidRPr="00C12E28">
              <w:t>The financial organisation, for example a bank, which provides surety for a guarantee.</w:t>
            </w:r>
          </w:p>
        </w:tc>
        <w:tc>
          <w:tcPr>
            <w:tcW w:w="2428" w:type="dxa"/>
          </w:tcPr>
          <w:p w14:paraId="6E7B7399" w14:textId="77777777" w:rsidR="00FC55AB" w:rsidRPr="00C12E28" w:rsidRDefault="00FC55AB" w:rsidP="00F87DDA">
            <w:pPr>
              <w:pStyle w:val="Table"/>
              <w:numPr>
                <w:ilvl w:val="0"/>
                <w:numId w:val="7"/>
              </w:numPr>
              <w:tabs>
                <w:tab w:val="left" w:pos="1134"/>
                <w:tab w:val="left" w:pos="1701"/>
                <w:tab w:val="left" w:pos="2268"/>
              </w:tabs>
              <w:jc w:val="both"/>
            </w:pPr>
            <w:r w:rsidRPr="00C12E28">
              <w:t>Guarantor</w:t>
            </w:r>
          </w:p>
        </w:tc>
      </w:tr>
    </w:tbl>
    <w:p w14:paraId="7BEF9820" w14:textId="77777777" w:rsidR="00FC55AB" w:rsidRPr="00C12E28" w:rsidRDefault="00FC55AB" w:rsidP="00FC55AB">
      <w:bookmarkStart w:id="1440" w:name="_Toc500951616"/>
      <w:bookmarkStart w:id="1441" w:name="_Toc501037024"/>
      <w:bookmarkStart w:id="1442" w:name="_Toc500951617"/>
      <w:bookmarkStart w:id="1443" w:name="_Toc501037025"/>
      <w:bookmarkStart w:id="1444" w:name="_Ref499202337"/>
      <w:bookmarkStart w:id="1445" w:name="_Toc500237803"/>
      <w:bookmarkStart w:id="1446" w:name="_Ref500251732"/>
      <w:bookmarkStart w:id="1447" w:name="_Ref500251733"/>
      <w:bookmarkStart w:id="1448" w:name="_Toc505787413"/>
      <w:bookmarkEnd w:id="1440"/>
      <w:bookmarkEnd w:id="1441"/>
      <w:bookmarkEnd w:id="1442"/>
      <w:bookmarkEnd w:id="1443"/>
    </w:p>
    <w:p w14:paraId="31AC0268" w14:textId="77777777" w:rsidR="00FC55AB" w:rsidRPr="00C12E28" w:rsidRDefault="00FC55AB" w:rsidP="00F87DDA">
      <w:pPr>
        <w:pStyle w:val="Heading4"/>
        <w:numPr>
          <w:ilvl w:val="3"/>
          <w:numId w:val="69"/>
        </w:numPr>
      </w:pPr>
      <w:bookmarkStart w:id="1449" w:name="_Toc506906733"/>
      <w:bookmarkStart w:id="1450" w:name="_Toc507076632"/>
      <w:bookmarkStart w:id="1451" w:name="_Ref61267683"/>
      <w:bookmarkStart w:id="1452" w:name="_Toc68008751"/>
      <w:r w:rsidRPr="00C12E28">
        <w:t>Locations/Actors</w:t>
      </w:r>
      <w:bookmarkEnd w:id="1444"/>
      <w:bookmarkEnd w:id="1445"/>
      <w:bookmarkEnd w:id="1446"/>
      <w:bookmarkEnd w:id="1447"/>
      <w:bookmarkEnd w:id="1448"/>
      <w:bookmarkEnd w:id="1449"/>
      <w:bookmarkEnd w:id="1450"/>
      <w:bookmarkEnd w:id="1451"/>
      <w:bookmarkEnd w:id="1452"/>
    </w:p>
    <w:p w14:paraId="33F7FC49" w14:textId="51619E63" w:rsidR="00E12B36" w:rsidRDefault="00FC55AB" w:rsidP="00FC55AB">
      <w:pPr>
        <w:rPr>
          <w:rFonts w:cstheme="minorHAnsi"/>
          <w:szCs w:val="22"/>
        </w:rPr>
      </w:pPr>
      <w:r w:rsidRPr="00FC55AB">
        <w:rPr>
          <w:rFonts w:cstheme="minorHAnsi"/>
          <w:szCs w:val="22"/>
        </w:rPr>
        <w:t xml:space="preserve">In </w:t>
      </w:r>
      <w:r w:rsidR="00A360FB">
        <w:rPr>
          <w:rFonts w:cstheme="minorHAnsi"/>
          <w:szCs w:val="22"/>
        </w:rPr>
        <w:t xml:space="preserve">the </w:t>
      </w:r>
      <w:r w:rsidRPr="00FC55AB">
        <w:rPr>
          <w:rFonts w:cstheme="minorHAnsi"/>
          <w:szCs w:val="22"/>
        </w:rPr>
        <w:t>previous chapter, it was mentioned that Location is the place where business is performed. Nonetheless, this definition should not be interpreted as the geographic term but as the place where various processes for a specific Transit Operation or maintenance of reference data are performed. Detailed list is described in below table.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840"/>
      </w:tblGrid>
      <w:tr w:rsidR="00E12B36" w:rsidRPr="00B70859" w14:paraId="1B694F6F" w14:textId="77777777" w:rsidTr="003364E3">
        <w:tc>
          <w:tcPr>
            <w:tcW w:w="2245" w:type="dxa"/>
          </w:tcPr>
          <w:p w14:paraId="574F2BA4" w14:textId="77777777" w:rsidR="00E12B36" w:rsidRPr="00B70859" w:rsidRDefault="00E12B36" w:rsidP="003364E3">
            <w:pPr>
              <w:rPr>
                <w:rFonts w:eastAsia="Calibri" w:cstheme="minorHAnsi"/>
                <w:bCs/>
                <w:szCs w:val="22"/>
              </w:rPr>
            </w:pPr>
            <w:r w:rsidRPr="00B70859">
              <w:rPr>
                <w:rFonts w:eastAsia="Calibri" w:cstheme="minorHAnsi"/>
                <w:bCs/>
                <w:szCs w:val="22"/>
              </w:rPr>
              <w:t>AES</w:t>
            </w:r>
          </w:p>
        </w:tc>
        <w:tc>
          <w:tcPr>
            <w:tcW w:w="6840" w:type="dxa"/>
          </w:tcPr>
          <w:p w14:paraId="134A108B" w14:textId="77777777" w:rsidR="00E12B36" w:rsidRPr="00B70859" w:rsidRDefault="00E12B36" w:rsidP="003364E3">
            <w:pPr>
              <w:rPr>
                <w:rFonts w:eastAsia="Calibri" w:cstheme="minorHAnsi"/>
                <w:bCs/>
                <w:szCs w:val="22"/>
              </w:rPr>
            </w:pPr>
            <w:r w:rsidRPr="00B70859">
              <w:rPr>
                <w:rFonts w:eastAsia="Calibri" w:cstheme="minorHAnsi"/>
                <w:bCs/>
                <w:szCs w:val="22"/>
              </w:rPr>
              <w:t>The Automated Export System</w:t>
            </w:r>
          </w:p>
        </w:tc>
      </w:tr>
      <w:tr w:rsidR="00E12B36" w:rsidRPr="00B70859" w14:paraId="6235C459" w14:textId="77777777" w:rsidTr="003364E3">
        <w:tc>
          <w:tcPr>
            <w:tcW w:w="2245" w:type="dxa"/>
          </w:tcPr>
          <w:p w14:paraId="32190BE0" w14:textId="77777777" w:rsidR="00E12B36" w:rsidRPr="00B70859" w:rsidRDefault="00E12B36" w:rsidP="003364E3">
            <w:pPr>
              <w:rPr>
                <w:rFonts w:eastAsia="Calibri" w:cstheme="minorHAnsi"/>
                <w:bCs/>
                <w:szCs w:val="22"/>
              </w:rPr>
            </w:pPr>
            <w:r w:rsidRPr="00B70859">
              <w:rPr>
                <w:rFonts w:eastAsia="Calibri" w:cstheme="minorHAnsi"/>
                <w:bCs/>
                <w:szCs w:val="22"/>
              </w:rPr>
              <w:t>Actual Customs Office Of Destination</w:t>
            </w:r>
          </w:p>
        </w:tc>
        <w:tc>
          <w:tcPr>
            <w:tcW w:w="6840" w:type="dxa"/>
          </w:tcPr>
          <w:p w14:paraId="05E94CD9"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where goods placed under the Transit procedure have been presented de facto in order to complete the Transit Operation</w:t>
            </w:r>
          </w:p>
        </w:tc>
      </w:tr>
      <w:tr w:rsidR="00E12B36" w:rsidRPr="00B70859" w14:paraId="41B65DF4" w14:textId="77777777" w:rsidTr="003364E3">
        <w:tc>
          <w:tcPr>
            <w:tcW w:w="2245" w:type="dxa"/>
          </w:tcPr>
          <w:p w14:paraId="43BA67EB" w14:textId="77777777" w:rsidR="00E12B36" w:rsidRPr="00B70859" w:rsidRDefault="00E12B36" w:rsidP="003364E3">
            <w:pPr>
              <w:rPr>
                <w:rFonts w:eastAsia="Calibri" w:cstheme="minorHAnsi"/>
                <w:bCs/>
                <w:szCs w:val="22"/>
              </w:rPr>
            </w:pPr>
            <w:r w:rsidRPr="00B70859">
              <w:rPr>
                <w:rFonts w:eastAsia="Calibri" w:cstheme="minorHAnsi"/>
                <w:bCs/>
                <w:szCs w:val="22"/>
              </w:rPr>
              <w:t>Actual Customs Office Of Exit For Transit</w:t>
            </w:r>
          </w:p>
        </w:tc>
        <w:tc>
          <w:tcPr>
            <w:tcW w:w="6840" w:type="dxa"/>
          </w:tcPr>
          <w:p w14:paraId="61317730"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competent for the place where the goods arrive in order to leave the customs territory of the Safety and Security Area for a destination outside that territory.</w:t>
            </w:r>
          </w:p>
        </w:tc>
      </w:tr>
      <w:tr w:rsidR="00E12B36" w:rsidRPr="00B70859" w14:paraId="585C130F" w14:textId="77777777" w:rsidTr="003364E3">
        <w:tc>
          <w:tcPr>
            <w:tcW w:w="2245" w:type="dxa"/>
          </w:tcPr>
          <w:p w14:paraId="0C3F3A9A" w14:textId="77777777" w:rsidR="00E12B36" w:rsidRPr="00B70859" w:rsidRDefault="00E12B36" w:rsidP="003364E3">
            <w:pPr>
              <w:rPr>
                <w:rFonts w:eastAsia="Calibri" w:cstheme="minorHAnsi"/>
                <w:bCs/>
                <w:szCs w:val="22"/>
              </w:rPr>
            </w:pPr>
            <w:r w:rsidRPr="00B70859">
              <w:rPr>
                <w:rFonts w:eastAsia="Calibri" w:cstheme="minorHAnsi"/>
                <w:bCs/>
                <w:szCs w:val="22"/>
              </w:rPr>
              <w:t>Actual Customs Office of Transit</w:t>
            </w:r>
          </w:p>
        </w:tc>
        <w:tc>
          <w:tcPr>
            <w:tcW w:w="6840" w:type="dxa"/>
          </w:tcPr>
          <w:p w14:paraId="70B7DB11"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where goods placed under the Transit procedure have been presented de facto in order to cross into or exit from the territory of the National Administration.</w:t>
            </w:r>
          </w:p>
        </w:tc>
      </w:tr>
      <w:tr w:rsidR="00E12B36" w:rsidRPr="00B70859" w14:paraId="3439C5FD" w14:textId="77777777" w:rsidTr="003364E3">
        <w:tc>
          <w:tcPr>
            <w:tcW w:w="2245" w:type="dxa"/>
          </w:tcPr>
          <w:p w14:paraId="5F541844"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w:t>
            </w:r>
          </w:p>
        </w:tc>
        <w:tc>
          <w:tcPr>
            <w:tcW w:w="6840" w:type="dxa"/>
          </w:tcPr>
          <w:p w14:paraId="3833BF2C"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 of Departure, Customs Office of Destination, Customs Office of Transit, Customs Office of Exit for Transit, Customs Office of Incident Registration, and Customs Office of Guarantee.</w:t>
            </w:r>
          </w:p>
        </w:tc>
      </w:tr>
      <w:tr w:rsidR="00E12B36" w:rsidRPr="00B70859" w14:paraId="4A763393" w14:textId="77777777" w:rsidTr="003364E3">
        <w:tc>
          <w:tcPr>
            <w:tcW w:w="2245" w:type="dxa"/>
          </w:tcPr>
          <w:p w14:paraId="276D4DEF"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Enquiry At Departure</w:t>
            </w:r>
          </w:p>
        </w:tc>
        <w:tc>
          <w:tcPr>
            <w:tcW w:w="6840" w:type="dxa"/>
          </w:tcPr>
          <w:p w14:paraId="27538731"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enquiry procedure at Departure.</w:t>
            </w:r>
          </w:p>
        </w:tc>
      </w:tr>
      <w:tr w:rsidR="00E12B36" w:rsidRPr="00B70859" w14:paraId="45F6A245" w14:textId="77777777" w:rsidTr="003364E3">
        <w:tc>
          <w:tcPr>
            <w:tcW w:w="2245" w:type="dxa"/>
          </w:tcPr>
          <w:p w14:paraId="33A560E6"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Enquiry At Destination</w:t>
            </w:r>
          </w:p>
        </w:tc>
        <w:tc>
          <w:tcPr>
            <w:tcW w:w="6840" w:type="dxa"/>
          </w:tcPr>
          <w:p w14:paraId="6A8330DE"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enquiry procedure at Destination</w:t>
            </w:r>
          </w:p>
        </w:tc>
      </w:tr>
      <w:tr w:rsidR="00E12B36" w:rsidRPr="00B70859" w14:paraId="07096193" w14:textId="77777777" w:rsidTr="003364E3">
        <w:tc>
          <w:tcPr>
            <w:tcW w:w="2245" w:type="dxa"/>
          </w:tcPr>
          <w:p w14:paraId="21BC00F1"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Recovery At Departure</w:t>
            </w:r>
          </w:p>
        </w:tc>
        <w:tc>
          <w:tcPr>
            <w:tcW w:w="6840" w:type="dxa"/>
          </w:tcPr>
          <w:p w14:paraId="447CE927"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recovery procedure at Departure.</w:t>
            </w:r>
          </w:p>
        </w:tc>
      </w:tr>
      <w:tr w:rsidR="00E12B36" w:rsidRPr="00B70859" w14:paraId="6503AB3A" w14:textId="77777777" w:rsidTr="003364E3">
        <w:tc>
          <w:tcPr>
            <w:tcW w:w="2245" w:type="dxa"/>
          </w:tcPr>
          <w:p w14:paraId="0DF1072B" w14:textId="77777777" w:rsidR="00E12B36" w:rsidRPr="00B70859" w:rsidRDefault="00E12B36" w:rsidP="003364E3">
            <w:pPr>
              <w:rPr>
                <w:rFonts w:eastAsia="Calibri" w:cstheme="minorHAnsi"/>
                <w:bCs/>
                <w:szCs w:val="22"/>
              </w:rPr>
            </w:pPr>
            <w:r w:rsidRPr="00B70859">
              <w:rPr>
                <w:rFonts w:eastAsia="Calibri" w:cstheme="minorHAnsi"/>
                <w:bCs/>
                <w:szCs w:val="22"/>
              </w:rPr>
              <w:t>Competent Authority Of Recovery In Any Country</w:t>
            </w:r>
          </w:p>
        </w:tc>
        <w:tc>
          <w:tcPr>
            <w:tcW w:w="6840" w:type="dxa"/>
          </w:tcPr>
          <w:p w14:paraId="72ACAA06" w14:textId="77777777" w:rsidR="00E12B36" w:rsidRPr="00B70859" w:rsidRDefault="00E12B36" w:rsidP="003364E3">
            <w:pPr>
              <w:rPr>
                <w:rFonts w:eastAsia="Calibri" w:cstheme="minorHAnsi"/>
                <w:bCs/>
                <w:szCs w:val="22"/>
              </w:rPr>
            </w:pPr>
            <w:r w:rsidRPr="00B70859">
              <w:rPr>
                <w:rFonts w:eastAsia="Calibri" w:cstheme="minorHAnsi"/>
                <w:bCs/>
                <w:szCs w:val="22"/>
              </w:rPr>
              <w:t>The Customs Authority responsible for the recovery procedure at any country other than the country at Departure.</w:t>
            </w:r>
          </w:p>
        </w:tc>
      </w:tr>
      <w:tr w:rsidR="00E12B36" w:rsidRPr="00B70859" w14:paraId="772C671B" w14:textId="77777777" w:rsidTr="003364E3">
        <w:tc>
          <w:tcPr>
            <w:tcW w:w="2245" w:type="dxa"/>
          </w:tcPr>
          <w:p w14:paraId="58CCC46F" w14:textId="77777777" w:rsidR="00E12B36" w:rsidRPr="00B70859" w:rsidRDefault="00E12B36" w:rsidP="003364E3">
            <w:pPr>
              <w:rPr>
                <w:rFonts w:eastAsia="Calibri" w:cstheme="minorHAnsi"/>
                <w:bCs/>
                <w:szCs w:val="22"/>
              </w:rPr>
            </w:pPr>
            <w:r w:rsidRPr="00B70859">
              <w:rPr>
                <w:rFonts w:eastAsia="Calibri" w:cstheme="minorHAnsi"/>
                <w:bCs/>
                <w:szCs w:val="22"/>
              </w:rPr>
              <w:t>Customs Authority</w:t>
            </w:r>
          </w:p>
        </w:tc>
        <w:tc>
          <w:tcPr>
            <w:tcW w:w="6840" w:type="dxa"/>
          </w:tcPr>
          <w:p w14:paraId="4298B389" w14:textId="77777777" w:rsidR="00E12B36" w:rsidRPr="00B70859" w:rsidRDefault="00E12B36" w:rsidP="003364E3">
            <w:pPr>
              <w:rPr>
                <w:rFonts w:eastAsia="Calibri" w:cstheme="minorHAnsi"/>
                <w:bCs/>
                <w:szCs w:val="22"/>
              </w:rPr>
            </w:pPr>
            <w:r w:rsidRPr="00B70859">
              <w:rPr>
                <w:rFonts w:eastAsia="Calibri" w:cstheme="minorHAnsi"/>
                <w:bCs/>
                <w:szCs w:val="22"/>
              </w:rPr>
              <w:t>The Customs Division of a National Administration responsible for executing each particular business process of NCTS depending on the status of the movement and the role of the Customs Office.</w:t>
            </w:r>
          </w:p>
        </w:tc>
      </w:tr>
      <w:tr w:rsidR="00E12B36" w:rsidRPr="00B70859" w14:paraId="2268A269" w14:textId="77777777" w:rsidTr="003364E3">
        <w:tc>
          <w:tcPr>
            <w:tcW w:w="2245" w:type="dxa"/>
          </w:tcPr>
          <w:p w14:paraId="7D7C7CED"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Departure</w:t>
            </w:r>
          </w:p>
        </w:tc>
        <w:tc>
          <w:tcPr>
            <w:tcW w:w="6840" w:type="dxa"/>
          </w:tcPr>
          <w:p w14:paraId="2BD195B2" w14:textId="77777777" w:rsidR="00E12B36" w:rsidRPr="00B70859" w:rsidRDefault="00E12B36" w:rsidP="003364E3">
            <w:pPr>
              <w:rPr>
                <w:rFonts w:eastAsia="Calibri" w:cstheme="minorHAnsi"/>
                <w:bCs/>
                <w:szCs w:val="22"/>
              </w:rPr>
            </w:pPr>
            <w:r w:rsidRPr="00B70859">
              <w:rPr>
                <w:rFonts w:cstheme="minorHAnsi"/>
                <w:bCs/>
                <w:szCs w:val="22"/>
              </w:rPr>
              <w:t>The Customs Office where the customs declaration placing goods under a transit procedure is lodged. This customs Office controls the goods, allows (or not) the goods to be released for transit, initiates the Enquiry procedure if necessary and discharges the transit operation or initiates the Recovery procedure.</w:t>
            </w:r>
          </w:p>
        </w:tc>
      </w:tr>
      <w:tr w:rsidR="00E12B36" w:rsidRPr="00B70859" w14:paraId="0022FB56" w14:textId="77777777" w:rsidTr="003364E3">
        <w:tc>
          <w:tcPr>
            <w:tcW w:w="2245" w:type="dxa"/>
          </w:tcPr>
          <w:p w14:paraId="232B5A55"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Destination</w:t>
            </w:r>
          </w:p>
        </w:tc>
        <w:tc>
          <w:tcPr>
            <w:tcW w:w="6840" w:type="dxa"/>
          </w:tcPr>
          <w:p w14:paraId="51352D98" w14:textId="77777777" w:rsidR="00E12B36" w:rsidRPr="00B70859" w:rsidRDefault="00E12B36" w:rsidP="003364E3">
            <w:pPr>
              <w:rPr>
                <w:rFonts w:eastAsia="Calibri" w:cstheme="minorHAnsi"/>
                <w:bCs/>
                <w:szCs w:val="22"/>
              </w:rPr>
            </w:pPr>
            <w:r w:rsidRPr="00B70859">
              <w:rPr>
                <w:rFonts w:eastAsia="Calibri" w:cstheme="minorHAnsi"/>
                <w:bCs/>
                <w:szCs w:val="22"/>
              </w:rPr>
              <w:t>The Customs Office where the goods placed under a transit procedure are to be presented in order to end the procedure.</w:t>
            </w:r>
          </w:p>
        </w:tc>
      </w:tr>
      <w:tr w:rsidR="00E12B36" w:rsidRPr="00B70859" w14:paraId="30A637BA" w14:textId="77777777" w:rsidTr="003364E3">
        <w:tc>
          <w:tcPr>
            <w:tcW w:w="2245" w:type="dxa"/>
            <w:shd w:val="clear" w:color="auto" w:fill="auto"/>
          </w:tcPr>
          <w:p w14:paraId="5910C0EC"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Guarantee</w:t>
            </w:r>
          </w:p>
        </w:tc>
        <w:tc>
          <w:tcPr>
            <w:tcW w:w="6840" w:type="dxa"/>
            <w:shd w:val="clear" w:color="auto" w:fill="auto"/>
          </w:tcPr>
          <w:p w14:paraId="72C5FDCB" w14:textId="77777777" w:rsidR="00E12B36" w:rsidRPr="00B70859" w:rsidRDefault="00E12B36" w:rsidP="003364E3">
            <w:pPr>
              <w:rPr>
                <w:rFonts w:eastAsia="Calibri" w:cstheme="minorHAnsi"/>
                <w:bCs/>
                <w:szCs w:val="22"/>
              </w:rPr>
            </w:pPr>
            <w:r w:rsidRPr="00B70859">
              <w:rPr>
                <w:rFonts w:eastAsia="Calibri" w:cstheme="minorHAnsi"/>
                <w:bCs/>
                <w:szCs w:val="22"/>
              </w:rPr>
              <w:t>The Office where comprehensive guarantees data, flat rate guarantees, and associated NCTS vouchers data and guarantee waiver data are recorded. Additionally, it is the Customs Office where individual guarantee in the form of a cash deposit or vouchers, is lodged.</w:t>
            </w:r>
          </w:p>
        </w:tc>
      </w:tr>
      <w:tr w:rsidR="00E12B36" w:rsidRPr="00B70859" w14:paraId="38BED7B3" w14:textId="77777777" w:rsidTr="003364E3">
        <w:tc>
          <w:tcPr>
            <w:tcW w:w="2245" w:type="dxa"/>
          </w:tcPr>
          <w:p w14:paraId="73B4B275"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Transit</w:t>
            </w:r>
          </w:p>
        </w:tc>
        <w:tc>
          <w:tcPr>
            <w:tcW w:w="6840" w:type="dxa"/>
          </w:tcPr>
          <w:p w14:paraId="762F352D" w14:textId="77777777" w:rsidR="00E12B36" w:rsidRPr="00B70859" w:rsidRDefault="00E12B36" w:rsidP="003364E3">
            <w:pPr>
              <w:rPr>
                <w:rFonts w:eastAsia="Calibri" w:cstheme="minorHAnsi"/>
                <w:bCs/>
                <w:szCs w:val="22"/>
              </w:rPr>
            </w:pPr>
            <w:r w:rsidRPr="00B70859">
              <w:rPr>
                <w:rFonts w:eastAsia="Calibri" w:cstheme="minorHAnsi"/>
                <w:bCs/>
                <w:szCs w:val="22"/>
              </w:rPr>
              <w:t>(a)</w:t>
            </w:r>
            <w:r w:rsidRPr="00B70859">
              <w:rPr>
                <w:rFonts w:eastAsia="Calibri" w:cstheme="minorHAnsi"/>
                <w:bCs/>
                <w:szCs w:val="22"/>
              </w:rPr>
              <w:tab/>
              <w:t>The Customs Office competent for the point of exit from the customs territory of the Union or from a common transit country when the goods are leaving that territory in the course of a transit operation via a frontier between the Union or a common transit country and a third country other than a common transit country, or</w:t>
            </w:r>
          </w:p>
          <w:p w14:paraId="0C17F729" w14:textId="77777777" w:rsidR="00E12B36" w:rsidRPr="00B70859" w:rsidRDefault="00E12B36" w:rsidP="003364E3">
            <w:pPr>
              <w:rPr>
                <w:rFonts w:eastAsia="Calibri" w:cstheme="minorHAnsi"/>
                <w:bCs/>
                <w:szCs w:val="22"/>
              </w:rPr>
            </w:pPr>
            <w:r w:rsidRPr="00B70859">
              <w:rPr>
                <w:rFonts w:eastAsia="Calibri" w:cstheme="minorHAnsi"/>
                <w:bCs/>
                <w:szCs w:val="22"/>
              </w:rPr>
              <w:t>(b)</w:t>
            </w:r>
            <w:r w:rsidRPr="00B70859">
              <w:rPr>
                <w:rFonts w:eastAsia="Calibri" w:cstheme="minorHAnsi"/>
                <w:bCs/>
                <w:szCs w:val="22"/>
              </w:rPr>
              <w:tab/>
              <w:t>The Customs Office competent for the point of entry into the customs territory of the Union in the course of a transit operation from a common transit country or a third country, or</w:t>
            </w:r>
          </w:p>
          <w:p w14:paraId="0E71A475" w14:textId="77777777" w:rsidR="00E12B36" w:rsidRPr="00B70859" w:rsidRDefault="00E12B36" w:rsidP="003364E3">
            <w:pPr>
              <w:rPr>
                <w:rFonts w:eastAsia="Calibri" w:cstheme="minorHAnsi"/>
                <w:bCs/>
                <w:szCs w:val="22"/>
              </w:rPr>
            </w:pPr>
            <w:r w:rsidRPr="00B70859">
              <w:rPr>
                <w:rFonts w:eastAsia="Calibri" w:cstheme="minorHAnsi"/>
                <w:bCs/>
                <w:szCs w:val="22"/>
              </w:rPr>
              <w:t>(c)</w:t>
            </w:r>
            <w:r w:rsidRPr="00B70859">
              <w:rPr>
                <w:rFonts w:eastAsia="Calibri" w:cstheme="minorHAnsi"/>
                <w:bCs/>
                <w:szCs w:val="22"/>
              </w:rPr>
              <w:tab/>
              <w:t>The Customs Office competent for the point of entry into the customs territory of a Contracting Party to the Convention on a Common Transit Procedure when the goods move under the common transit procedure, or the customs Office competent for the point of exit from the customs territory of a Contracting Party when the goods are leaving that territory in the course of a transit operation via a frontier between that Contracting Party and a third country.</w:t>
            </w:r>
          </w:p>
        </w:tc>
      </w:tr>
      <w:tr w:rsidR="00E12B36" w:rsidRPr="00B70859" w14:paraId="07F8A864" w14:textId="77777777" w:rsidTr="003364E3">
        <w:tc>
          <w:tcPr>
            <w:tcW w:w="2245" w:type="dxa"/>
          </w:tcPr>
          <w:p w14:paraId="0C65B48A" w14:textId="77777777" w:rsidR="00E12B36" w:rsidRPr="00B70859" w:rsidRDefault="00E12B36" w:rsidP="003364E3">
            <w:pPr>
              <w:rPr>
                <w:rFonts w:eastAsia="Calibri" w:cstheme="minorHAnsi"/>
                <w:bCs/>
                <w:szCs w:val="22"/>
              </w:rPr>
            </w:pPr>
            <w:r w:rsidRPr="00B70859">
              <w:rPr>
                <w:rFonts w:eastAsia="Calibri" w:cstheme="minorHAnsi"/>
                <w:bCs/>
                <w:szCs w:val="22"/>
              </w:rPr>
              <w:t>Customs Office Requesting Competency For Recovery</w:t>
            </w:r>
          </w:p>
        </w:tc>
        <w:tc>
          <w:tcPr>
            <w:tcW w:w="6840" w:type="dxa"/>
          </w:tcPr>
          <w:p w14:paraId="34CBC2B0"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 requesting from the Competent Authority of Recovery at Departure to become competent for performing recovery.</w:t>
            </w:r>
          </w:p>
        </w:tc>
      </w:tr>
      <w:tr w:rsidR="00E12B36" w:rsidRPr="00B70859" w14:paraId="1E2ACE75" w14:textId="77777777" w:rsidTr="003364E3">
        <w:tc>
          <w:tcPr>
            <w:tcW w:w="2245" w:type="dxa"/>
          </w:tcPr>
          <w:p w14:paraId="6960BE9F"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Exit for Transit</w:t>
            </w:r>
          </w:p>
        </w:tc>
        <w:tc>
          <w:tcPr>
            <w:tcW w:w="6840" w:type="dxa"/>
          </w:tcPr>
          <w:p w14:paraId="3F7DBFBD" w14:textId="77777777" w:rsidR="00E12B36" w:rsidRPr="00B70859" w:rsidRDefault="00E12B36" w:rsidP="003364E3">
            <w:pPr>
              <w:rPr>
                <w:rFonts w:eastAsia="Calibri" w:cstheme="minorHAnsi"/>
                <w:bCs/>
                <w:szCs w:val="22"/>
              </w:rPr>
            </w:pPr>
            <w:r w:rsidRPr="00B70859">
              <w:rPr>
                <w:rFonts w:eastAsia="Calibri" w:cstheme="minorHAnsi"/>
                <w:bCs/>
                <w:szCs w:val="22"/>
              </w:rPr>
              <w:t xml:space="preserve">The Customs Office competent for the point of exit from the Security Area responsible for assessing safety and security data. Specifically, the role Customs Office of Exit for Transit can be assigned to: </w:t>
            </w:r>
          </w:p>
          <w:p w14:paraId="563197AA" w14:textId="77777777" w:rsidR="00E12B36" w:rsidRPr="00B70859" w:rsidRDefault="00E12B36" w:rsidP="003364E3">
            <w:pPr>
              <w:rPr>
                <w:rFonts w:eastAsia="Calibri" w:cstheme="minorHAnsi"/>
                <w:bCs/>
                <w:szCs w:val="22"/>
              </w:rPr>
            </w:pPr>
            <w:r w:rsidRPr="00B70859">
              <w:rPr>
                <w:rFonts w:eastAsia="Calibri" w:cstheme="minorHAnsi"/>
                <w:bCs/>
                <w:szCs w:val="22"/>
              </w:rPr>
              <w:t>a)</w:t>
            </w:r>
            <w:r w:rsidRPr="00B70859">
              <w:rPr>
                <w:rFonts w:eastAsia="Calibri" w:cstheme="minorHAnsi"/>
                <w:bCs/>
                <w:szCs w:val="22"/>
              </w:rPr>
              <w:tab/>
              <w:t>the Customs Offices that are located in the EU Member States having a border with a CTC country (other than those that belong to the Security Area, such as NA-CH and NA-NO);</w:t>
            </w:r>
          </w:p>
          <w:p w14:paraId="47944513" w14:textId="77777777" w:rsidR="00E12B36" w:rsidRPr="00B70859" w:rsidRDefault="00E12B36" w:rsidP="003364E3">
            <w:pPr>
              <w:rPr>
                <w:rFonts w:eastAsia="Calibri" w:cstheme="minorHAnsi"/>
                <w:bCs/>
                <w:szCs w:val="22"/>
              </w:rPr>
            </w:pPr>
            <w:r w:rsidRPr="00B70859">
              <w:rPr>
                <w:rFonts w:eastAsia="Calibri" w:cstheme="minorHAnsi"/>
                <w:bCs/>
                <w:szCs w:val="22"/>
              </w:rPr>
              <w:t>b)</w:t>
            </w:r>
            <w:r w:rsidRPr="00B70859">
              <w:rPr>
                <w:rFonts w:eastAsia="Calibri" w:cstheme="minorHAnsi"/>
                <w:bCs/>
                <w:szCs w:val="22"/>
              </w:rPr>
              <w:tab/>
              <w:t>the Customs Offices located in a National Administration that belongs to the Security Area with air/sea traffic.</w:t>
            </w:r>
          </w:p>
        </w:tc>
      </w:tr>
      <w:tr w:rsidR="00E12B36" w:rsidRPr="00B70859" w14:paraId="6B2A4B4E" w14:textId="77777777" w:rsidTr="003364E3">
        <w:tc>
          <w:tcPr>
            <w:tcW w:w="2245" w:type="dxa"/>
          </w:tcPr>
          <w:p w14:paraId="6B3F2F33" w14:textId="77777777" w:rsidR="00E12B36" w:rsidRPr="00B70859" w:rsidRDefault="00E12B36" w:rsidP="003364E3">
            <w:pPr>
              <w:rPr>
                <w:rFonts w:eastAsia="Calibri" w:cstheme="minorHAnsi"/>
                <w:bCs/>
                <w:szCs w:val="22"/>
              </w:rPr>
            </w:pPr>
            <w:r w:rsidRPr="00B70859">
              <w:rPr>
                <w:rFonts w:eastAsia="Calibri" w:cstheme="minorHAnsi"/>
                <w:bCs/>
                <w:szCs w:val="22"/>
              </w:rPr>
              <w:t>Customs Office of Incident Registration</w:t>
            </w:r>
          </w:p>
        </w:tc>
        <w:tc>
          <w:tcPr>
            <w:tcW w:w="6840" w:type="dxa"/>
          </w:tcPr>
          <w:p w14:paraId="7202A96A" w14:textId="1F1AE22F" w:rsidR="00E12B36" w:rsidRPr="00B70859" w:rsidRDefault="00E12B36" w:rsidP="003364E3">
            <w:pPr>
              <w:rPr>
                <w:rFonts w:eastAsia="Calibri" w:cstheme="minorHAnsi"/>
                <w:bCs/>
                <w:szCs w:val="22"/>
              </w:rPr>
            </w:pPr>
            <w:r w:rsidRPr="00B70859">
              <w:rPr>
                <w:rFonts w:eastAsia="Calibri" w:cstheme="minorHAnsi"/>
                <w:bCs/>
                <w:szCs w:val="22"/>
              </w:rPr>
              <w:t xml:space="preserve">The nearest customs authority of the National Administration (participating in NCTS) in whose territory the goods and the means of transport are located </w:t>
            </w:r>
            <w:r w:rsidR="00A360FB">
              <w:rPr>
                <w:rFonts w:eastAsia="Calibri" w:cstheme="minorHAnsi"/>
                <w:bCs/>
                <w:szCs w:val="22"/>
              </w:rPr>
              <w:t xml:space="preserve">is </w:t>
            </w:r>
            <w:r w:rsidRPr="00B70859">
              <w:rPr>
                <w:rFonts w:eastAsia="Calibri" w:cstheme="minorHAnsi"/>
                <w:bCs/>
                <w:szCs w:val="22"/>
              </w:rPr>
              <w:t>responsible to register the incidents occurred in that territory during the journey of the consignment to the Office of Destination.</w:t>
            </w:r>
          </w:p>
        </w:tc>
      </w:tr>
      <w:tr w:rsidR="00E12B36" w:rsidRPr="00B70859" w14:paraId="25A125A7" w14:textId="77777777" w:rsidTr="003364E3">
        <w:tc>
          <w:tcPr>
            <w:tcW w:w="2245" w:type="dxa"/>
          </w:tcPr>
          <w:p w14:paraId="5097DCA8" w14:textId="77777777" w:rsidR="00E12B36" w:rsidRPr="00B70859" w:rsidRDefault="00E12B36" w:rsidP="003364E3">
            <w:pPr>
              <w:rPr>
                <w:rFonts w:eastAsia="Calibri" w:cstheme="minorHAnsi"/>
                <w:bCs/>
                <w:szCs w:val="22"/>
              </w:rPr>
            </w:pPr>
            <w:r w:rsidRPr="00B70859">
              <w:rPr>
                <w:rFonts w:eastAsia="Calibri" w:cstheme="minorHAnsi"/>
                <w:bCs/>
                <w:szCs w:val="22"/>
              </w:rPr>
              <w:t>Customs Officer</w:t>
            </w:r>
          </w:p>
        </w:tc>
        <w:tc>
          <w:tcPr>
            <w:tcW w:w="6840" w:type="dxa"/>
          </w:tcPr>
          <w:p w14:paraId="6CF8F378" w14:textId="77777777" w:rsidR="00E12B36" w:rsidRPr="00B70859" w:rsidRDefault="00E12B36" w:rsidP="003364E3">
            <w:pPr>
              <w:rPr>
                <w:rFonts w:eastAsia="Calibri" w:cstheme="minorHAnsi"/>
                <w:bCs/>
                <w:szCs w:val="22"/>
              </w:rPr>
            </w:pPr>
            <w:r w:rsidRPr="00B70859">
              <w:rPr>
                <w:rFonts w:eastAsia="Calibri" w:cstheme="minorHAnsi"/>
                <w:bCs/>
                <w:szCs w:val="22"/>
              </w:rPr>
              <w:t xml:space="preserve">A customs officer is a law enforcement agent who enforces customs laws, on behalf of a National Administration. The Customs Officer </w:t>
            </w:r>
            <w:r w:rsidRPr="00B70859">
              <w:rPr>
                <w:rFonts w:cstheme="minorHAnsi"/>
                <w:bCs/>
                <w:szCs w:val="22"/>
              </w:rPr>
              <w:t>supervises goods traffic in ports, airports, and land border crossings, and within the territory of the National Administration.</w:t>
            </w:r>
          </w:p>
        </w:tc>
      </w:tr>
      <w:tr w:rsidR="00E12B36" w:rsidRPr="00B70859" w14:paraId="063DDE7E" w14:textId="77777777" w:rsidTr="003364E3">
        <w:tc>
          <w:tcPr>
            <w:tcW w:w="2245" w:type="dxa"/>
          </w:tcPr>
          <w:p w14:paraId="322E303D" w14:textId="77777777" w:rsidR="00E12B36" w:rsidRPr="00B70859" w:rsidRDefault="00E12B36" w:rsidP="003364E3">
            <w:pPr>
              <w:rPr>
                <w:rFonts w:eastAsia="Calibri" w:cstheme="minorHAnsi"/>
                <w:bCs/>
                <w:szCs w:val="22"/>
              </w:rPr>
            </w:pPr>
            <w:r w:rsidRPr="00B70859">
              <w:rPr>
                <w:rFonts w:eastAsia="Calibri" w:cstheme="minorHAnsi"/>
                <w:bCs/>
                <w:szCs w:val="22"/>
              </w:rPr>
              <w:t>Customs Officer At Premises Of The Trader</w:t>
            </w:r>
          </w:p>
        </w:tc>
        <w:tc>
          <w:tcPr>
            <w:tcW w:w="6840" w:type="dxa"/>
          </w:tcPr>
          <w:p w14:paraId="30FD7352" w14:textId="77777777" w:rsidR="00E12B36" w:rsidRPr="00B70859" w:rsidRDefault="00E12B36" w:rsidP="003364E3">
            <w:pPr>
              <w:rPr>
                <w:rFonts w:eastAsia="Calibri" w:cstheme="minorHAnsi"/>
                <w:bCs/>
                <w:szCs w:val="22"/>
              </w:rPr>
            </w:pPr>
            <w:r w:rsidRPr="00B70859">
              <w:rPr>
                <w:rFonts w:eastAsia="Calibri" w:cstheme="minorHAnsi"/>
                <w:bCs/>
                <w:szCs w:val="22"/>
              </w:rPr>
              <w:t>Customs Officer visiting the Premises of the Holder of the Transit Procedure or the Authorised Consignee either at the Customs Office of Departure or at the Customs Office of Destination.</w:t>
            </w:r>
          </w:p>
        </w:tc>
      </w:tr>
      <w:tr w:rsidR="00E12B36" w:rsidRPr="00B70859" w14:paraId="2D18D7E6" w14:textId="77777777" w:rsidTr="003364E3">
        <w:tc>
          <w:tcPr>
            <w:tcW w:w="2245" w:type="dxa"/>
          </w:tcPr>
          <w:p w14:paraId="0E8D491D" w14:textId="77777777" w:rsidR="00E12B36" w:rsidRPr="00B70859" w:rsidRDefault="00E12B36" w:rsidP="003364E3">
            <w:pPr>
              <w:rPr>
                <w:rFonts w:eastAsia="Calibri" w:cstheme="minorHAnsi"/>
                <w:bCs/>
                <w:szCs w:val="22"/>
              </w:rPr>
            </w:pPr>
            <w:r w:rsidRPr="00B70859">
              <w:rPr>
                <w:rFonts w:eastAsia="Calibri" w:cstheme="minorHAnsi"/>
                <w:bCs/>
                <w:szCs w:val="22"/>
              </w:rPr>
              <w:t>Declared Customs Office Of Destination</w:t>
            </w:r>
          </w:p>
        </w:tc>
        <w:tc>
          <w:tcPr>
            <w:tcW w:w="6840" w:type="dxa"/>
          </w:tcPr>
          <w:p w14:paraId="5D3A9FFF" w14:textId="77777777" w:rsidR="00E12B36" w:rsidRPr="00B70859" w:rsidRDefault="00E12B36" w:rsidP="003364E3">
            <w:pPr>
              <w:rPr>
                <w:rFonts w:cstheme="minorHAnsi"/>
                <w:bCs/>
                <w:szCs w:val="22"/>
              </w:rPr>
            </w:pPr>
            <w:r w:rsidRPr="00B70859">
              <w:rPr>
                <w:rFonts w:cstheme="minorHAnsi"/>
                <w:bCs/>
                <w:szCs w:val="22"/>
              </w:rPr>
              <w:t xml:space="preserve">The Customs Office of Destination where the transit movement is declared by the Holder of the Transit Procedure to end its journey as submitted in the initial declaration. </w:t>
            </w:r>
          </w:p>
        </w:tc>
      </w:tr>
      <w:tr w:rsidR="00E12B36" w:rsidRPr="00B70859" w14:paraId="650528F2" w14:textId="77777777" w:rsidTr="003364E3">
        <w:tc>
          <w:tcPr>
            <w:tcW w:w="2245" w:type="dxa"/>
          </w:tcPr>
          <w:p w14:paraId="2D1F595D" w14:textId="77777777" w:rsidR="00E12B36" w:rsidRPr="00B70859" w:rsidRDefault="00E12B36" w:rsidP="003364E3">
            <w:pPr>
              <w:rPr>
                <w:rFonts w:eastAsia="Calibri" w:cstheme="minorHAnsi"/>
                <w:bCs/>
                <w:szCs w:val="22"/>
              </w:rPr>
            </w:pPr>
            <w:r w:rsidRPr="00B70859">
              <w:rPr>
                <w:rFonts w:eastAsia="Calibri" w:cstheme="minorHAnsi"/>
                <w:bCs/>
                <w:szCs w:val="22"/>
              </w:rPr>
              <w:t>Declared Customs Office Of Exit For Transit</w:t>
            </w:r>
          </w:p>
        </w:tc>
        <w:tc>
          <w:tcPr>
            <w:tcW w:w="6840" w:type="dxa"/>
          </w:tcPr>
          <w:p w14:paraId="26B41137" w14:textId="701E4B2A" w:rsidR="00E12B36" w:rsidRPr="00B70859" w:rsidRDefault="00E12B36" w:rsidP="003364E3">
            <w:pPr>
              <w:rPr>
                <w:rFonts w:eastAsia="Calibri" w:cstheme="minorHAnsi"/>
                <w:bCs/>
                <w:szCs w:val="22"/>
              </w:rPr>
            </w:pPr>
            <w:r w:rsidRPr="00B70859">
              <w:rPr>
                <w:rFonts w:cstheme="minorHAnsi"/>
                <w:bCs/>
                <w:szCs w:val="22"/>
              </w:rPr>
              <w:t>The Customs Office of Exit for Transit where the transit movement is declared by the Holder of the Transit Procedure to leave the Safety and Security Area as submitted in the initial declaration.</w:t>
            </w:r>
          </w:p>
        </w:tc>
      </w:tr>
      <w:tr w:rsidR="00E12B36" w:rsidRPr="00B70859" w14:paraId="333D1846" w14:textId="77777777" w:rsidTr="003364E3">
        <w:tc>
          <w:tcPr>
            <w:tcW w:w="2245" w:type="dxa"/>
          </w:tcPr>
          <w:p w14:paraId="1200AE13" w14:textId="77777777" w:rsidR="00E12B36" w:rsidRPr="00B70859" w:rsidRDefault="00E12B36" w:rsidP="003364E3">
            <w:pPr>
              <w:rPr>
                <w:rFonts w:eastAsia="Calibri" w:cstheme="minorHAnsi"/>
                <w:bCs/>
                <w:szCs w:val="22"/>
              </w:rPr>
            </w:pPr>
            <w:r w:rsidRPr="00B70859">
              <w:rPr>
                <w:rFonts w:eastAsia="Calibri" w:cstheme="minorHAnsi"/>
                <w:bCs/>
                <w:szCs w:val="22"/>
              </w:rPr>
              <w:t>Declared Customs Office Of Transit</w:t>
            </w:r>
          </w:p>
        </w:tc>
        <w:tc>
          <w:tcPr>
            <w:tcW w:w="6840" w:type="dxa"/>
          </w:tcPr>
          <w:p w14:paraId="3F22C06E" w14:textId="77777777" w:rsidR="00E12B36" w:rsidRPr="00B70859" w:rsidRDefault="00E12B36" w:rsidP="003364E3">
            <w:pPr>
              <w:rPr>
                <w:rFonts w:eastAsia="Calibri" w:cstheme="minorHAnsi"/>
                <w:bCs/>
                <w:szCs w:val="22"/>
              </w:rPr>
            </w:pPr>
            <w:r w:rsidRPr="00B70859">
              <w:rPr>
                <w:rFonts w:cstheme="minorHAnsi"/>
                <w:bCs/>
                <w:szCs w:val="22"/>
              </w:rPr>
              <w:t>The Customs Office of Transit where the transit movement is declared by the Holder of the Transit Procedure to enter/exit the frontiers of a NCTS Contracting Party as submitted in the initial declaration.</w:t>
            </w:r>
          </w:p>
        </w:tc>
      </w:tr>
      <w:tr w:rsidR="00E12B36" w:rsidRPr="00B70859" w14:paraId="1034274C" w14:textId="77777777" w:rsidTr="003364E3">
        <w:tc>
          <w:tcPr>
            <w:tcW w:w="2245" w:type="dxa"/>
          </w:tcPr>
          <w:p w14:paraId="49D906E0" w14:textId="77777777" w:rsidR="00E12B36" w:rsidRPr="00B70859" w:rsidRDefault="00E12B36" w:rsidP="003364E3">
            <w:pPr>
              <w:rPr>
                <w:rFonts w:eastAsia="Calibri" w:cstheme="minorHAnsi"/>
                <w:bCs/>
                <w:szCs w:val="22"/>
              </w:rPr>
            </w:pPr>
            <w:r w:rsidRPr="00B70859">
              <w:rPr>
                <w:rFonts w:eastAsia="Calibri" w:cstheme="minorHAnsi"/>
                <w:bCs/>
                <w:szCs w:val="22"/>
              </w:rPr>
              <w:t>Guarantor</w:t>
            </w:r>
          </w:p>
        </w:tc>
        <w:tc>
          <w:tcPr>
            <w:tcW w:w="6840" w:type="dxa"/>
          </w:tcPr>
          <w:p w14:paraId="25E9AA3A" w14:textId="77777777" w:rsidR="00E12B36" w:rsidRPr="00B70859" w:rsidRDefault="00E12B36" w:rsidP="003364E3">
            <w:pPr>
              <w:rPr>
                <w:rFonts w:cstheme="minorHAnsi"/>
                <w:bCs/>
                <w:szCs w:val="22"/>
              </w:rPr>
            </w:pPr>
            <w:r w:rsidRPr="00B70859">
              <w:rPr>
                <w:rFonts w:cstheme="minorHAnsi"/>
                <w:bCs/>
                <w:szCs w:val="22"/>
              </w:rPr>
              <w:t>An Economic Operator, for example a bank, which provide surety for a guarantee.</w:t>
            </w:r>
          </w:p>
        </w:tc>
      </w:tr>
      <w:tr w:rsidR="00E12B36" w:rsidRPr="00B70859" w14:paraId="5BAE7E5C" w14:textId="77777777" w:rsidTr="003364E3">
        <w:tc>
          <w:tcPr>
            <w:tcW w:w="2245" w:type="dxa"/>
          </w:tcPr>
          <w:p w14:paraId="3BD4593D" w14:textId="77777777" w:rsidR="00E12B36" w:rsidRPr="00B70859" w:rsidRDefault="00E12B36" w:rsidP="003364E3">
            <w:pPr>
              <w:rPr>
                <w:rFonts w:eastAsia="Calibri" w:cstheme="minorHAnsi"/>
                <w:bCs/>
                <w:szCs w:val="22"/>
              </w:rPr>
            </w:pPr>
            <w:r w:rsidRPr="00B70859">
              <w:rPr>
                <w:rFonts w:eastAsia="Calibri" w:cstheme="minorHAnsi"/>
                <w:bCs/>
                <w:szCs w:val="22"/>
              </w:rPr>
              <w:t>Holder Of The Transit Procedure</w:t>
            </w:r>
          </w:p>
        </w:tc>
        <w:tc>
          <w:tcPr>
            <w:tcW w:w="6840" w:type="dxa"/>
          </w:tcPr>
          <w:p w14:paraId="5C704FB3" w14:textId="77777777" w:rsidR="00E12B36" w:rsidRPr="00B70859" w:rsidRDefault="00E12B36" w:rsidP="003364E3">
            <w:pPr>
              <w:rPr>
                <w:rFonts w:eastAsia="Calibri" w:cstheme="minorHAnsi"/>
                <w:bCs/>
                <w:szCs w:val="22"/>
              </w:rPr>
            </w:pPr>
            <w:r w:rsidRPr="00B70859">
              <w:rPr>
                <w:rFonts w:eastAsia="Calibri" w:cstheme="minorHAnsi"/>
                <w:bCs/>
                <w:szCs w:val="22"/>
              </w:rPr>
              <w:t>The person who lodges the Transit declaration, or on whose behalf that declaration is lodged or the person to whom the rights and obligations in respect of a customs procedure have been transferred. The Holder of the Transit Procedure is considered the proprietor of the transit movement.</w:t>
            </w:r>
          </w:p>
        </w:tc>
      </w:tr>
      <w:tr w:rsidR="00E12B36" w:rsidRPr="00B70859" w14:paraId="05C80D77" w14:textId="77777777" w:rsidTr="003364E3">
        <w:tc>
          <w:tcPr>
            <w:tcW w:w="2245" w:type="dxa"/>
          </w:tcPr>
          <w:p w14:paraId="503284AF" w14:textId="77777777" w:rsidR="00E12B36" w:rsidRPr="00B70859" w:rsidRDefault="00E12B36" w:rsidP="003364E3">
            <w:pPr>
              <w:rPr>
                <w:rFonts w:eastAsia="Calibri" w:cstheme="minorHAnsi"/>
                <w:bCs/>
                <w:szCs w:val="22"/>
              </w:rPr>
            </w:pPr>
            <w:r w:rsidRPr="00B70859">
              <w:rPr>
                <w:rFonts w:eastAsia="Calibri" w:cstheme="minorHAnsi"/>
                <w:bCs/>
                <w:szCs w:val="22"/>
              </w:rPr>
              <w:t>Involved Customs Offices</w:t>
            </w:r>
          </w:p>
        </w:tc>
        <w:tc>
          <w:tcPr>
            <w:tcW w:w="6840" w:type="dxa"/>
          </w:tcPr>
          <w:p w14:paraId="3D1911AE" w14:textId="275F65A5" w:rsidR="00E12B36" w:rsidRPr="00B70859" w:rsidRDefault="00E12B36" w:rsidP="003364E3">
            <w:pPr>
              <w:rPr>
                <w:rFonts w:eastAsia="Calibri" w:cstheme="minorHAnsi"/>
                <w:bCs/>
                <w:szCs w:val="22"/>
              </w:rPr>
            </w:pPr>
            <w:r w:rsidRPr="00B70859">
              <w:rPr>
                <w:rFonts w:eastAsia="Calibri" w:cstheme="minorHAnsi"/>
                <w:bCs/>
                <w:szCs w:val="22"/>
              </w:rPr>
              <w:t>Any expected or actual Customs Office that has received any of the following messages: IE001, IE003 (positive), IE050 or IE115 (positive), IE160 or IE165 (positive), IE181. Essentially, it is the Office where incidents have been registered or where the transit movement crosses the frontiers or leaves Safety and Security Area or where ends its journey.</w:t>
            </w:r>
          </w:p>
        </w:tc>
      </w:tr>
      <w:tr w:rsidR="00E12B36" w:rsidRPr="00B70859" w14:paraId="321243CA" w14:textId="77777777" w:rsidTr="003364E3">
        <w:tc>
          <w:tcPr>
            <w:tcW w:w="2245" w:type="dxa"/>
          </w:tcPr>
          <w:p w14:paraId="66B94C1F" w14:textId="77777777" w:rsidR="00E12B36" w:rsidRPr="00B70859" w:rsidRDefault="00E12B36" w:rsidP="003364E3">
            <w:pPr>
              <w:rPr>
                <w:rFonts w:eastAsia="Calibri" w:cstheme="minorHAnsi"/>
                <w:bCs/>
                <w:szCs w:val="22"/>
              </w:rPr>
            </w:pPr>
            <w:r w:rsidRPr="00B70859">
              <w:rPr>
                <w:rFonts w:eastAsia="Calibri" w:cstheme="minorHAnsi"/>
                <w:bCs/>
                <w:szCs w:val="22"/>
              </w:rPr>
              <w:t>NCTS</w:t>
            </w:r>
          </w:p>
        </w:tc>
        <w:tc>
          <w:tcPr>
            <w:tcW w:w="6840" w:type="dxa"/>
          </w:tcPr>
          <w:p w14:paraId="6DAA1C72" w14:textId="77777777" w:rsidR="00E12B36" w:rsidRPr="00B70859" w:rsidRDefault="00E12B36" w:rsidP="003364E3">
            <w:pPr>
              <w:rPr>
                <w:rFonts w:eastAsia="Calibri" w:cstheme="minorHAnsi"/>
                <w:bCs/>
                <w:szCs w:val="22"/>
              </w:rPr>
            </w:pPr>
            <w:r w:rsidRPr="00B70859">
              <w:rPr>
                <w:rFonts w:eastAsia="Calibri" w:cstheme="minorHAnsi"/>
                <w:bCs/>
                <w:szCs w:val="22"/>
              </w:rPr>
              <w:t>The New Computerised Transit System.</w:t>
            </w:r>
          </w:p>
        </w:tc>
      </w:tr>
      <w:tr w:rsidR="00E12B36" w:rsidRPr="00B70859" w14:paraId="70AB0991" w14:textId="77777777" w:rsidTr="003364E3">
        <w:tc>
          <w:tcPr>
            <w:tcW w:w="2245" w:type="dxa"/>
          </w:tcPr>
          <w:p w14:paraId="01BF7853" w14:textId="69BCE036" w:rsidR="00E12B36" w:rsidRPr="00B70859" w:rsidRDefault="00E12B36" w:rsidP="003364E3">
            <w:pPr>
              <w:rPr>
                <w:rFonts w:eastAsia="Calibri" w:cstheme="minorHAnsi"/>
                <w:bCs/>
                <w:szCs w:val="22"/>
              </w:rPr>
            </w:pPr>
            <w:r w:rsidRPr="00B70859">
              <w:rPr>
                <w:rFonts w:eastAsia="Calibri" w:cstheme="minorHAnsi"/>
                <w:bCs/>
                <w:szCs w:val="22"/>
              </w:rPr>
              <w:t xml:space="preserve">Premises Of The Trader In </w:t>
            </w:r>
            <w:r w:rsidR="004A5054" w:rsidRPr="00B70859">
              <w:rPr>
                <w:rFonts w:eastAsia="Calibri" w:cstheme="minorHAnsi"/>
                <w:bCs/>
                <w:szCs w:val="22"/>
              </w:rPr>
              <w:t>His</w:t>
            </w:r>
            <w:r w:rsidR="004A5054">
              <w:rPr>
                <w:rFonts w:eastAsia="Calibri" w:cstheme="minorHAnsi"/>
                <w:bCs/>
                <w:szCs w:val="22"/>
              </w:rPr>
              <w:t>/Her</w:t>
            </w:r>
            <w:r w:rsidRPr="00B70859">
              <w:rPr>
                <w:rFonts w:eastAsia="Calibri" w:cstheme="minorHAnsi"/>
                <w:bCs/>
                <w:szCs w:val="22"/>
              </w:rPr>
              <w:t xml:space="preserve"> Country</w:t>
            </w:r>
          </w:p>
        </w:tc>
        <w:tc>
          <w:tcPr>
            <w:tcW w:w="6840" w:type="dxa"/>
          </w:tcPr>
          <w:p w14:paraId="2977B6C2"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Economic Operator in the country where they are established.</w:t>
            </w:r>
          </w:p>
        </w:tc>
      </w:tr>
      <w:tr w:rsidR="00E12B36" w:rsidRPr="00B70859" w14:paraId="13CF7189" w14:textId="77777777" w:rsidTr="003364E3">
        <w:tc>
          <w:tcPr>
            <w:tcW w:w="2245" w:type="dxa"/>
          </w:tcPr>
          <w:p w14:paraId="6C9AEF64"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Guarantor</w:t>
            </w:r>
          </w:p>
        </w:tc>
        <w:tc>
          <w:tcPr>
            <w:tcW w:w="6840" w:type="dxa"/>
          </w:tcPr>
          <w:p w14:paraId="0EDEC8F1"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Economic Operator or Financial Organisation which provide surety for a guarantee.</w:t>
            </w:r>
          </w:p>
        </w:tc>
      </w:tr>
      <w:tr w:rsidR="00E12B36" w:rsidRPr="00B70859" w14:paraId="1ABDBC76" w14:textId="77777777" w:rsidTr="003364E3">
        <w:tc>
          <w:tcPr>
            <w:tcW w:w="2245" w:type="dxa"/>
          </w:tcPr>
          <w:p w14:paraId="18436026"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Trader At Departure</w:t>
            </w:r>
          </w:p>
        </w:tc>
        <w:tc>
          <w:tcPr>
            <w:tcW w:w="6840" w:type="dxa"/>
          </w:tcPr>
          <w:p w14:paraId="6BCC614D"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Holder of the Transit Procedure where the Transit Movement is Initiated.</w:t>
            </w:r>
          </w:p>
        </w:tc>
      </w:tr>
      <w:tr w:rsidR="00E12B36" w:rsidRPr="00B70859" w14:paraId="0DF37AA3" w14:textId="77777777" w:rsidTr="003364E3">
        <w:tc>
          <w:tcPr>
            <w:tcW w:w="2245" w:type="dxa"/>
          </w:tcPr>
          <w:p w14:paraId="7BF3CD82" w14:textId="77777777" w:rsidR="00E12B36" w:rsidRPr="00B70859" w:rsidRDefault="00E12B36" w:rsidP="003364E3">
            <w:pPr>
              <w:rPr>
                <w:rFonts w:eastAsia="Calibri" w:cstheme="minorHAnsi"/>
                <w:bCs/>
                <w:szCs w:val="22"/>
              </w:rPr>
            </w:pPr>
            <w:r w:rsidRPr="00B70859">
              <w:rPr>
                <w:rFonts w:eastAsia="Calibri" w:cstheme="minorHAnsi"/>
                <w:bCs/>
                <w:szCs w:val="22"/>
              </w:rPr>
              <w:t>Premises Of The Trader At Destination</w:t>
            </w:r>
          </w:p>
        </w:tc>
        <w:tc>
          <w:tcPr>
            <w:tcW w:w="6840" w:type="dxa"/>
          </w:tcPr>
          <w:p w14:paraId="532001D7" w14:textId="77777777" w:rsidR="00E12B36" w:rsidRPr="00B70859" w:rsidRDefault="00E12B36" w:rsidP="003364E3">
            <w:pPr>
              <w:rPr>
                <w:rFonts w:eastAsia="Calibri" w:cstheme="minorHAnsi"/>
                <w:bCs/>
                <w:szCs w:val="22"/>
              </w:rPr>
            </w:pPr>
            <w:r w:rsidRPr="00B70859">
              <w:rPr>
                <w:rFonts w:eastAsia="Calibri" w:cstheme="minorHAnsi"/>
                <w:bCs/>
                <w:szCs w:val="22"/>
              </w:rPr>
              <w:t xml:space="preserve">Premises of the Authorised Consignee where the Transit Movement ends. </w:t>
            </w:r>
          </w:p>
        </w:tc>
      </w:tr>
      <w:tr w:rsidR="00E12B36" w:rsidRPr="00B70859" w14:paraId="169255F6" w14:textId="77777777" w:rsidTr="003364E3">
        <w:tc>
          <w:tcPr>
            <w:tcW w:w="2245" w:type="dxa"/>
          </w:tcPr>
          <w:p w14:paraId="50B47769" w14:textId="77777777" w:rsidR="00E12B36" w:rsidRPr="00B70859" w:rsidRDefault="00E12B36" w:rsidP="003364E3">
            <w:pPr>
              <w:rPr>
                <w:rFonts w:eastAsia="Calibri" w:cstheme="minorHAnsi"/>
                <w:bCs/>
                <w:szCs w:val="22"/>
              </w:rPr>
            </w:pPr>
            <w:r w:rsidRPr="00B70859">
              <w:rPr>
                <w:rFonts w:eastAsia="Calibri" w:cstheme="minorHAnsi"/>
                <w:bCs/>
                <w:szCs w:val="22"/>
              </w:rPr>
              <w:t>Querying Authority</w:t>
            </w:r>
          </w:p>
        </w:tc>
        <w:tc>
          <w:tcPr>
            <w:tcW w:w="6840" w:type="dxa"/>
          </w:tcPr>
          <w:p w14:paraId="3655D9D3" w14:textId="77777777" w:rsidR="00E12B36" w:rsidRPr="00B70859" w:rsidRDefault="00E12B36" w:rsidP="003364E3">
            <w:pPr>
              <w:rPr>
                <w:rFonts w:eastAsia="Calibri" w:cstheme="minorHAnsi"/>
                <w:bCs/>
                <w:szCs w:val="22"/>
              </w:rPr>
            </w:pPr>
            <w:r w:rsidRPr="00B70859">
              <w:rPr>
                <w:rFonts w:eastAsia="Calibri" w:cstheme="minorHAnsi"/>
                <w:bCs/>
                <w:szCs w:val="22"/>
              </w:rPr>
              <w:t>Any Customs Office (other than the Customs Office of Departure), or the Competent Authority of Recovery which query the Customs Office of Departure for the movement information.</w:t>
            </w:r>
          </w:p>
        </w:tc>
      </w:tr>
    </w:tbl>
    <w:p w14:paraId="66F2B5E0" w14:textId="77777777" w:rsidR="00FC55AB" w:rsidRPr="00C12E28" w:rsidRDefault="00FC55AB" w:rsidP="00FC55AB">
      <w:bookmarkStart w:id="1453" w:name="_Toc500172353"/>
      <w:bookmarkStart w:id="1454" w:name="_Toc500173320"/>
      <w:bookmarkStart w:id="1455" w:name="_Toc500173677"/>
      <w:bookmarkStart w:id="1456" w:name="_Toc500237804"/>
      <w:bookmarkStart w:id="1457" w:name="_Toc500241543"/>
      <w:bookmarkStart w:id="1458" w:name="_Toc500241936"/>
      <w:bookmarkStart w:id="1459" w:name="_Toc500245141"/>
      <w:bookmarkStart w:id="1460" w:name="_Toc500245618"/>
      <w:bookmarkStart w:id="1461" w:name="_Toc499201580"/>
      <w:bookmarkStart w:id="1462" w:name="_Toc500233042"/>
      <w:bookmarkStart w:id="1463" w:name="_Toc500237858"/>
      <w:bookmarkStart w:id="1464" w:name="_Toc355089045"/>
      <w:bookmarkStart w:id="1465" w:name="_Toc356268165"/>
      <w:bookmarkStart w:id="1466" w:name="_Toc356720219"/>
      <w:bookmarkStart w:id="1467" w:name="_Toc357582773"/>
      <w:bookmarkStart w:id="1468" w:name="_Toc358426053"/>
      <w:bookmarkStart w:id="1469" w:name="_Toc359310101"/>
      <w:bookmarkStart w:id="1470" w:name="_Toc359311137"/>
      <w:bookmarkStart w:id="1471" w:name="_Toc359659454"/>
      <w:bookmarkStart w:id="1472" w:name="_Toc359993892"/>
      <w:bookmarkStart w:id="1473" w:name="_Toc361723280"/>
      <w:bookmarkStart w:id="1474" w:name="_Toc368135725"/>
      <w:bookmarkStart w:id="1475" w:name="_Toc400805488"/>
      <w:bookmarkStart w:id="1476" w:name="_Toc402101908"/>
      <w:bookmarkStart w:id="1477" w:name="_Toc406317470"/>
      <w:bookmarkStart w:id="1478" w:name="_Toc136680193"/>
      <w:bookmarkEnd w:id="1453"/>
      <w:bookmarkEnd w:id="1454"/>
      <w:bookmarkEnd w:id="1455"/>
      <w:bookmarkEnd w:id="1456"/>
      <w:bookmarkEnd w:id="1457"/>
      <w:bookmarkEnd w:id="1458"/>
      <w:bookmarkEnd w:id="1459"/>
      <w:bookmarkEnd w:id="1460"/>
    </w:p>
    <w:p w14:paraId="08383D27" w14:textId="3994607A" w:rsidR="00FC55AB" w:rsidRPr="00C12E28" w:rsidRDefault="00B70859" w:rsidP="00F87DDA">
      <w:pPr>
        <w:pStyle w:val="Heading2"/>
        <w:numPr>
          <w:ilvl w:val="1"/>
          <w:numId w:val="69"/>
        </w:numPr>
      </w:pPr>
      <w:bookmarkStart w:id="1479" w:name="_Toc505787414"/>
      <w:bookmarkStart w:id="1480" w:name="_Toc506906734"/>
      <w:bookmarkStart w:id="1481" w:name="_Toc507076633"/>
      <w:bookmarkStart w:id="1482" w:name="_Toc68008752"/>
      <w:r>
        <w:t xml:space="preserve"> </w:t>
      </w:r>
      <w:bookmarkStart w:id="1483" w:name="_Toc77076984"/>
      <w:r w:rsidR="00FC55AB" w:rsidRPr="00C12E28">
        <w:t>Acronyms</w:t>
      </w:r>
      <w:bookmarkEnd w:id="1461"/>
      <w:bookmarkEnd w:id="1462"/>
      <w:bookmarkEnd w:id="1463"/>
      <w:bookmarkEnd w:id="1479"/>
      <w:bookmarkEnd w:id="1480"/>
      <w:bookmarkEnd w:id="1481"/>
      <w:bookmarkEnd w:id="1482"/>
      <w:bookmarkEnd w:id="1483"/>
      <w:r w:rsidR="00FC55AB" w:rsidRPr="00C12E28">
        <w:t xml:space="preserve"> </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708EAE6C" w14:textId="77777777" w:rsidR="00FC55AB" w:rsidRPr="00FC55AB" w:rsidRDefault="00FC55AB" w:rsidP="00FC55AB">
      <w:pPr>
        <w:rPr>
          <w:rFonts w:cstheme="minorHAnsi"/>
          <w:szCs w:val="22"/>
        </w:rPr>
      </w:pPr>
      <w:r w:rsidRPr="00FC55AB">
        <w:rPr>
          <w:rFonts w:cstheme="minorHAnsi"/>
          <w:szCs w:val="22"/>
        </w:rPr>
        <w:t>The following acronyms are used in this document.</w:t>
      </w:r>
    </w:p>
    <w:tbl>
      <w:tblPr>
        <w:tblW w:w="9090" w:type="dxa"/>
        <w:tblInd w:w="-10" w:type="dxa"/>
        <w:tblLook w:val="04A0" w:firstRow="1" w:lastRow="0" w:firstColumn="1" w:lastColumn="0" w:noHBand="0" w:noVBand="1"/>
      </w:tblPr>
      <w:tblGrid>
        <w:gridCol w:w="1350"/>
        <w:gridCol w:w="7740"/>
      </w:tblGrid>
      <w:tr w:rsidR="001A7E0B" w:rsidRPr="00FC55AB" w14:paraId="372F60A7" w14:textId="77777777" w:rsidTr="00FC55AB">
        <w:trPr>
          <w:trHeight w:val="288"/>
          <w:tblHeader/>
        </w:trPr>
        <w:tc>
          <w:tcPr>
            <w:tcW w:w="1350" w:type="dxa"/>
            <w:tcBorders>
              <w:top w:val="single" w:sz="8" w:space="0" w:color="auto"/>
              <w:left w:val="single" w:sz="8" w:space="0" w:color="auto"/>
              <w:bottom w:val="single" w:sz="8" w:space="0" w:color="auto"/>
              <w:right w:val="single" w:sz="8" w:space="0" w:color="auto"/>
            </w:tcBorders>
            <w:shd w:val="clear" w:color="auto" w:fill="auto"/>
          </w:tcPr>
          <w:p w14:paraId="738B0844" w14:textId="77777777" w:rsidR="001A7E0B" w:rsidRPr="00FC55AB" w:rsidRDefault="001A7E0B" w:rsidP="00FC55AB">
            <w:pPr>
              <w:rPr>
                <w:rFonts w:cstheme="minorHAnsi"/>
                <w:b/>
                <w:color w:val="000000"/>
                <w:szCs w:val="22"/>
              </w:rPr>
            </w:pPr>
            <w:bookmarkStart w:id="1484" w:name="_Toc500237859"/>
            <w:bookmarkStart w:id="1485" w:name="_Toc500241598"/>
            <w:bookmarkStart w:id="1486" w:name="_Toc500241991"/>
            <w:bookmarkStart w:id="1487" w:name="_Toc500245196"/>
            <w:bookmarkStart w:id="1488" w:name="_Toc500245673"/>
            <w:bookmarkStart w:id="1489" w:name="_Toc355089046"/>
            <w:bookmarkStart w:id="1490" w:name="_Toc356268166"/>
            <w:bookmarkStart w:id="1491" w:name="_Toc356720220"/>
            <w:bookmarkStart w:id="1492" w:name="_Toc357582774"/>
            <w:bookmarkStart w:id="1493" w:name="_Toc358426054"/>
            <w:bookmarkStart w:id="1494" w:name="_Toc359310102"/>
            <w:bookmarkStart w:id="1495" w:name="_Toc359311138"/>
            <w:bookmarkStart w:id="1496" w:name="_Toc359659523"/>
            <w:bookmarkStart w:id="1497" w:name="_Toc359993893"/>
            <w:bookmarkStart w:id="1498" w:name="_Toc361723281"/>
            <w:bookmarkStart w:id="1499" w:name="_Toc368135726"/>
            <w:bookmarkStart w:id="1500" w:name="_Toc400805489"/>
            <w:bookmarkStart w:id="1501" w:name="_Toc402101909"/>
            <w:bookmarkStart w:id="1502" w:name="_Toc406317471"/>
            <w:bookmarkStart w:id="1503" w:name="_Toc136680194"/>
            <w:bookmarkStart w:id="1504" w:name="_Toc499201581"/>
            <w:bookmarkStart w:id="1505" w:name="_Toc500233043"/>
            <w:bookmarkStart w:id="1506" w:name="_Toc500238013"/>
            <w:bookmarkEnd w:id="1484"/>
            <w:bookmarkEnd w:id="1485"/>
            <w:bookmarkEnd w:id="1486"/>
            <w:bookmarkEnd w:id="1487"/>
            <w:bookmarkEnd w:id="1488"/>
            <w:r w:rsidRPr="00FC55AB">
              <w:rPr>
                <w:rFonts w:cstheme="minorHAnsi"/>
                <w:b/>
                <w:szCs w:val="22"/>
              </w:rPr>
              <w:t>Acronym</w:t>
            </w:r>
          </w:p>
        </w:tc>
        <w:tc>
          <w:tcPr>
            <w:tcW w:w="7740" w:type="dxa"/>
            <w:tcBorders>
              <w:top w:val="single" w:sz="8" w:space="0" w:color="auto"/>
              <w:left w:val="nil"/>
              <w:bottom w:val="single" w:sz="8" w:space="0" w:color="auto"/>
              <w:right w:val="single" w:sz="8" w:space="0" w:color="auto"/>
            </w:tcBorders>
            <w:shd w:val="clear" w:color="auto" w:fill="auto"/>
          </w:tcPr>
          <w:p w14:paraId="37C90E1E" w14:textId="77777777" w:rsidR="001A7E0B" w:rsidRPr="00FC55AB" w:rsidRDefault="001A7E0B" w:rsidP="00FC55AB">
            <w:pPr>
              <w:rPr>
                <w:rFonts w:cstheme="minorHAnsi"/>
                <w:b/>
                <w:color w:val="000000"/>
                <w:szCs w:val="22"/>
              </w:rPr>
            </w:pPr>
            <w:r w:rsidRPr="00FC55AB">
              <w:rPr>
                <w:rFonts w:cstheme="minorHAnsi"/>
                <w:b/>
                <w:szCs w:val="22"/>
              </w:rPr>
              <w:t>Description</w:t>
            </w:r>
          </w:p>
        </w:tc>
      </w:tr>
      <w:tr w:rsidR="001A7E0B" w:rsidRPr="00FC55AB" w14:paraId="2E5A272C" w14:textId="77777777" w:rsidTr="00FC55AB">
        <w:trPr>
          <w:trHeight w:val="288"/>
        </w:trPr>
        <w:tc>
          <w:tcPr>
            <w:tcW w:w="13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9BB2A6" w14:textId="77777777" w:rsidR="001A7E0B" w:rsidRPr="00FC55AB" w:rsidRDefault="001A7E0B" w:rsidP="00FC55AB">
            <w:pPr>
              <w:rPr>
                <w:rFonts w:cstheme="minorHAnsi"/>
                <w:color w:val="000000"/>
                <w:szCs w:val="22"/>
              </w:rPr>
            </w:pPr>
            <w:r w:rsidRPr="00FC55AB">
              <w:rPr>
                <w:rFonts w:cstheme="minorHAnsi"/>
                <w:color w:val="000000"/>
                <w:szCs w:val="22"/>
              </w:rPr>
              <w:t>AAR</w:t>
            </w:r>
          </w:p>
        </w:tc>
        <w:tc>
          <w:tcPr>
            <w:tcW w:w="7740" w:type="dxa"/>
            <w:tcBorders>
              <w:top w:val="single" w:sz="8" w:space="0" w:color="auto"/>
              <w:left w:val="nil"/>
              <w:bottom w:val="single" w:sz="8" w:space="0" w:color="auto"/>
              <w:right w:val="single" w:sz="8" w:space="0" w:color="auto"/>
            </w:tcBorders>
            <w:shd w:val="clear" w:color="auto" w:fill="auto"/>
            <w:vAlign w:val="center"/>
            <w:hideMark/>
          </w:tcPr>
          <w:p w14:paraId="032144D4" w14:textId="77777777" w:rsidR="001A7E0B" w:rsidRPr="00FC55AB" w:rsidRDefault="001A7E0B" w:rsidP="00FC55AB">
            <w:pPr>
              <w:rPr>
                <w:rFonts w:cstheme="minorHAnsi"/>
                <w:color w:val="000000"/>
                <w:szCs w:val="22"/>
              </w:rPr>
            </w:pPr>
            <w:r w:rsidRPr="00FC55AB">
              <w:rPr>
                <w:rFonts w:cstheme="minorHAnsi"/>
                <w:color w:val="000000"/>
                <w:szCs w:val="22"/>
              </w:rPr>
              <w:t>Anticipated Arrival Record</w:t>
            </w:r>
          </w:p>
        </w:tc>
      </w:tr>
      <w:tr w:rsidR="001A7E0B" w:rsidRPr="00FC55AB" w14:paraId="5DD4C3F6"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39D98A1" w14:textId="77777777" w:rsidR="001A7E0B" w:rsidRPr="00FC55AB" w:rsidRDefault="001A7E0B" w:rsidP="00FC55AB">
            <w:pPr>
              <w:rPr>
                <w:rFonts w:cstheme="minorHAnsi"/>
                <w:color w:val="000000"/>
                <w:szCs w:val="22"/>
              </w:rPr>
            </w:pPr>
            <w:r w:rsidRPr="00FC55AB">
              <w:rPr>
                <w:rFonts w:cstheme="minorHAnsi"/>
                <w:color w:val="000000"/>
                <w:szCs w:val="22"/>
              </w:rPr>
              <w:t>AEO</w:t>
            </w:r>
          </w:p>
        </w:tc>
        <w:tc>
          <w:tcPr>
            <w:tcW w:w="7740" w:type="dxa"/>
            <w:tcBorders>
              <w:top w:val="nil"/>
              <w:left w:val="nil"/>
              <w:bottom w:val="single" w:sz="8" w:space="0" w:color="auto"/>
              <w:right w:val="single" w:sz="8" w:space="0" w:color="auto"/>
            </w:tcBorders>
            <w:shd w:val="clear" w:color="auto" w:fill="auto"/>
            <w:vAlign w:val="center"/>
            <w:hideMark/>
          </w:tcPr>
          <w:p w14:paraId="5FF53A91" w14:textId="77777777" w:rsidR="001A7E0B" w:rsidRPr="00FC55AB" w:rsidRDefault="001A7E0B" w:rsidP="00FC55AB">
            <w:pPr>
              <w:rPr>
                <w:rFonts w:cstheme="minorHAnsi"/>
                <w:color w:val="000000"/>
                <w:szCs w:val="22"/>
              </w:rPr>
            </w:pPr>
            <w:r w:rsidRPr="00FC55AB">
              <w:rPr>
                <w:rFonts w:cstheme="minorHAnsi"/>
                <w:color w:val="000000"/>
                <w:szCs w:val="22"/>
              </w:rPr>
              <w:t>Authorised Economic Operator</w:t>
            </w:r>
          </w:p>
        </w:tc>
      </w:tr>
      <w:tr w:rsidR="001A7E0B" w:rsidRPr="00FC55AB" w14:paraId="4C5EBBDD"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66E94CD" w14:textId="77777777" w:rsidR="001A7E0B" w:rsidRPr="00FC55AB" w:rsidRDefault="001A7E0B" w:rsidP="00FC55AB">
            <w:pPr>
              <w:rPr>
                <w:rFonts w:cstheme="minorHAnsi"/>
                <w:color w:val="000000"/>
                <w:szCs w:val="22"/>
              </w:rPr>
            </w:pPr>
            <w:r w:rsidRPr="00FC55AB">
              <w:rPr>
                <w:rFonts w:cstheme="minorHAnsi"/>
                <w:color w:val="000000"/>
                <w:szCs w:val="22"/>
              </w:rPr>
              <w:t>AES</w:t>
            </w:r>
          </w:p>
        </w:tc>
        <w:tc>
          <w:tcPr>
            <w:tcW w:w="7740" w:type="dxa"/>
            <w:tcBorders>
              <w:top w:val="nil"/>
              <w:left w:val="nil"/>
              <w:bottom w:val="single" w:sz="8" w:space="0" w:color="auto"/>
              <w:right w:val="single" w:sz="8" w:space="0" w:color="auto"/>
            </w:tcBorders>
            <w:shd w:val="clear" w:color="auto" w:fill="auto"/>
            <w:vAlign w:val="center"/>
            <w:hideMark/>
          </w:tcPr>
          <w:p w14:paraId="1B4F4D8C" w14:textId="77777777" w:rsidR="001A7E0B" w:rsidRPr="00FC55AB" w:rsidRDefault="001A7E0B" w:rsidP="00FC55AB">
            <w:pPr>
              <w:rPr>
                <w:rFonts w:cstheme="minorHAnsi"/>
                <w:color w:val="000000"/>
                <w:szCs w:val="22"/>
              </w:rPr>
            </w:pPr>
            <w:r w:rsidRPr="00FC55AB">
              <w:rPr>
                <w:rFonts w:cstheme="minorHAnsi"/>
                <w:color w:val="000000"/>
                <w:szCs w:val="22"/>
              </w:rPr>
              <w:t>Automated Export System</w:t>
            </w:r>
          </w:p>
        </w:tc>
      </w:tr>
      <w:tr w:rsidR="001A7E0B" w:rsidRPr="00FC55AB" w14:paraId="425187D7"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959FC7A" w14:textId="77777777" w:rsidR="001A7E0B" w:rsidRPr="00FC55AB" w:rsidRDefault="001A7E0B" w:rsidP="00FC55AB">
            <w:pPr>
              <w:rPr>
                <w:rFonts w:cstheme="minorHAnsi"/>
                <w:color w:val="000000"/>
                <w:szCs w:val="22"/>
              </w:rPr>
            </w:pPr>
            <w:r w:rsidRPr="00FC55AB">
              <w:rPr>
                <w:rFonts w:cstheme="minorHAnsi"/>
                <w:color w:val="000000"/>
                <w:szCs w:val="22"/>
              </w:rPr>
              <w:t>ARIS</w:t>
            </w:r>
          </w:p>
        </w:tc>
        <w:tc>
          <w:tcPr>
            <w:tcW w:w="7740" w:type="dxa"/>
            <w:tcBorders>
              <w:top w:val="nil"/>
              <w:left w:val="nil"/>
              <w:bottom w:val="single" w:sz="8" w:space="0" w:color="auto"/>
              <w:right w:val="single" w:sz="8" w:space="0" w:color="auto"/>
            </w:tcBorders>
            <w:shd w:val="clear" w:color="auto" w:fill="auto"/>
            <w:vAlign w:val="center"/>
            <w:hideMark/>
          </w:tcPr>
          <w:p w14:paraId="3C37C371" w14:textId="77777777" w:rsidR="001A7E0B" w:rsidRPr="00FC55AB" w:rsidRDefault="001A7E0B" w:rsidP="00FC55AB">
            <w:pPr>
              <w:rPr>
                <w:rFonts w:cstheme="minorHAnsi"/>
                <w:color w:val="000000"/>
                <w:szCs w:val="22"/>
              </w:rPr>
            </w:pPr>
            <w:r w:rsidRPr="00FC55AB">
              <w:rPr>
                <w:rFonts w:cstheme="minorHAnsi"/>
                <w:color w:val="000000"/>
                <w:szCs w:val="22"/>
              </w:rPr>
              <w:t>ARIS Architect – Modelling Tool</w:t>
            </w:r>
          </w:p>
        </w:tc>
      </w:tr>
      <w:tr w:rsidR="001A7E0B" w:rsidRPr="00FC55AB" w14:paraId="3CEAE9F7"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CD50903" w14:textId="77777777" w:rsidR="001A7E0B" w:rsidRPr="00FC55AB" w:rsidRDefault="001A7E0B" w:rsidP="00FC55AB">
            <w:pPr>
              <w:rPr>
                <w:rFonts w:cstheme="minorHAnsi"/>
                <w:color w:val="000000"/>
                <w:szCs w:val="22"/>
              </w:rPr>
            </w:pPr>
            <w:r w:rsidRPr="00FC55AB">
              <w:rPr>
                <w:rFonts w:cstheme="minorHAnsi"/>
                <w:color w:val="000000"/>
                <w:szCs w:val="22"/>
              </w:rPr>
              <w:t>ATR</w:t>
            </w:r>
          </w:p>
        </w:tc>
        <w:tc>
          <w:tcPr>
            <w:tcW w:w="7740" w:type="dxa"/>
            <w:tcBorders>
              <w:top w:val="nil"/>
              <w:left w:val="nil"/>
              <w:bottom w:val="single" w:sz="8" w:space="0" w:color="auto"/>
              <w:right w:val="single" w:sz="8" w:space="0" w:color="auto"/>
            </w:tcBorders>
            <w:shd w:val="clear" w:color="auto" w:fill="auto"/>
            <w:vAlign w:val="center"/>
            <w:hideMark/>
          </w:tcPr>
          <w:p w14:paraId="23C7A3FD" w14:textId="77777777" w:rsidR="001A7E0B" w:rsidRPr="00FC55AB" w:rsidRDefault="001A7E0B" w:rsidP="00FC55AB">
            <w:pPr>
              <w:rPr>
                <w:rFonts w:cstheme="minorHAnsi"/>
                <w:color w:val="000000"/>
                <w:szCs w:val="22"/>
              </w:rPr>
            </w:pPr>
            <w:r w:rsidRPr="00FC55AB">
              <w:rPr>
                <w:rFonts w:cstheme="minorHAnsi"/>
                <w:color w:val="000000"/>
                <w:szCs w:val="22"/>
              </w:rPr>
              <w:t>Anticipated Transit Record</w:t>
            </w:r>
          </w:p>
        </w:tc>
      </w:tr>
      <w:tr w:rsidR="001A7E0B" w:rsidRPr="00FC55AB" w14:paraId="6423F3E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1B1E8665" w14:textId="77777777" w:rsidR="001A7E0B" w:rsidRPr="00FC55AB" w:rsidRDefault="001A7E0B" w:rsidP="00FC55AB">
            <w:pPr>
              <w:rPr>
                <w:rFonts w:cstheme="minorHAnsi"/>
                <w:color w:val="000000"/>
                <w:szCs w:val="22"/>
              </w:rPr>
            </w:pPr>
            <w:r w:rsidRPr="00FC55AB">
              <w:rPr>
                <w:rFonts w:cstheme="minorHAnsi"/>
                <w:color w:val="000000"/>
                <w:szCs w:val="22"/>
              </w:rPr>
              <w:t>AXR</w:t>
            </w:r>
          </w:p>
        </w:tc>
        <w:tc>
          <w:tcPr>
            <w:tcW w:w="7740" w:type="dxa"/>
            <w:tcBorders>
              <w:top w:val="nil"/>
              <w:left w:val="nil"/>
              <w:bottom w:val="single" w:sz="8" w:space="0" w:color="auto"/>
              <w:right w:val="single" w:sz="8" w:space="0" w:color="auto"/>
            </w:tcBorders>
            <w:shd w:val="clear" w:color="auto" w:fill="auto"/>
            <w:vAlign w:val="center"/>
          </w:tcPr>
          <w:p w14:paraId="7D16861D" w14:textId="77777777" w:rsidR="001A7E0B" w:rsidRPr="00FC55AB" w:rsidRDefault="001A7E0B" w:rsidP="00FC55AB">
            <w:pPr>
              <w:rPr>
                <w:rFonts w:cstheme="minorHAnsi"/>
                <w:color w:val="000000"/>
                <w:szCs w:val="22"/>
              </w:rPr>
            </w:pPr>
            <w:r w:rsidRPr="00FC55AB">
              <w:rPr>
                <w:rFonts w:cstheme="minorHAnsi"/>
                <w:color w:val="000000"/>
                <w:szCs w:val="22"/>
              </w:rPr>
              <w:t>Anticipated Exit for Transit Record</w:t>
            </w:r>
          </w:p>
        </w:tc>
      </w:tr>
      <w:tr w:rsidR="001A7E0B" w:rsidRPr="00FC55AB" w14:paraId="1E196266"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251D2CB" w14:textId="77777777" w:rsidR="001A7E0B" w:rsidRPr="00FC55AB" w:rsidRDefault="001A7E0B" w:rsidP="00FC55AB">
            <w:pPr>
              <w:rPr>
                <w:rFonts w:cstheme="minorHAnsi"/>
                <w:color w:val="000000"/>
                <w:szCs w:val="22"/>
              </w:rPr>
            </w:pPr>
            <w:r w:rsidRPr="00FC55AB">
              <w:rPr>
                <w:rFonts w:cstheme="minorHAnsi"/>
                <w:color w:val="000000"/>
                <w:szCs w:val="22"/>
              </w:rPr>
              <w:t>BPM</w:t>
            </w:r>
          </w:p>
        </w:tc>
        <w:tc>
          <w:tcPr>
            <w:tcW w:w="7740" w:type="dxa"/>
            <w:tcBorders>
              <w:top w:val="nil"/>
              <w:left w:val="nil"/>
              <w:bottom w:val="single" w:sz="8" w:space="0" w:color="auto"/>
              <w:right w:val="single" w:sz="8" w:space="0" w:color="auto"/>
            </w:tcBorders>
            <w:shd w:val="clear" w:color="auto" w:fill="auto"/>
            <w:vAlign w:val="center"/>
            <w:hideMark/>
          </w:tcPr>
          <w:p w14:paraId="28108DB7" w14:textId="77777777" w:rsidR="001A7E0B" w:rsidRPr="00FC55AB" w:rsidRDefault="001A7E0B" w:rsidP="00FC55AB">
            <w:pPr>
              <w:rPr>
                <w:rFonts w:cstheme="minorHAnsi"/>
                <w:color w:val="000000"/>
                <w:szCs w:val="22"/>
              </w:rPr>
            </w:pPr>
            <w:r w:rsidRPr="00FC55AB">
              <w:rPr>
                <w:rFonts w:cstheme="minorHAnsi"/>
                <w:color w:val="000000"/>
                <w:szCs w:val="22"/>
              </w:rPr>
              <w:t>Business Process Modelling</w:t>
            </w:r>
          </w:p>
        </w:tc>
      </w:tr>
      <w:tr w:rsidR="001A7E0B" w:rsidRPr="00FC55AB" w14:paraId="27A9D9F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EE0B061" w14:textId="77777777" w:rsidR="001A7E0B" w:rsidRPr="00FC55AB" w:rsidRDefault="001A7E0B" w:rsidP="00FC55AB">
            <w:pPr>
              <w:rPr>
                <w:rFonts w:cstheme="minorHAnsi"/>
                <w:color w:val="000000"/>
                <w:szCs w:val="22"/>
              </w:rPr>
            </w:pPr>
            <w:r w:rsidRPr="00FC55AB">
              <w:rPr>
                <w:rFonts w:cstheme="minorHAnsi"/>
                <w:color w:val="000000"/>
                <w:szCs w:val="22"/>
              </w:rPr>
              <w:t>BPMN</w:t>
            </w:r>
          </w:p>
        </w:tc>
        <w:tc>
          <w:tcPr>
            <w:tcW w:w="7740" w:type="dxa"/>
            <w:tcBorders>
              <w:top w:val="nil"/>
              <w:left w:val="nil"/>
              <w:bottom w:val="single" w:sz="8" w:space="0" w:color="auto"/>
              <w:right w:val="single" w:sz="8" w:space="0" w:color="auto"/>
            </w:tcBorders>
            <w:shd w:val="clear" w:color="auto" w:fill="auto"/>
            <w:vAlign w:val="center"/>
            <w:hideMark/>
          </w:tcPr>
          <w:p w14:paraId="1CDB6477" w14:textId="77777777" w:rsidR="001A7E0B" w:rsidRPr="00FC55AB" w:rsidRDefault="001A7E0B" w:rsidP="00FC55AB">
            <w:pPr>
              <w:rPr>
                <w:rFonts w:cstheme="minorHAnsi"/>
                <w:color w:val="000000"/>
                <w:szCs w:val="22"/>
              </w:rPr>
            </w:pPr>
            <w:r w:rsidRPr="00FC55AB">
              <w:rPr>
                <w:rFonts w:cstheme="minorHAnsi"/>
                <w:color w:val="000000"/>
                <w:szCs w:val="22"/>
              </w:rPr>
              <w:t>Business Process Modelling Notation</w:t>
            </w:r>
          </w:p>
        </w:tc>
      </w:tr>
      <w:tr w:rsidR="001A7E0B" w:rsidRPr="00FC55AB" w14:paraId="3C135BA2"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3A1A8236" w14:textId="77777777" w:rsidR="001A7E0B" w:rsidRPr="00FC55AB" w:rsidRDefault="001A7E0B" w:rsidP="00FC55AB">
            <w:pPr>
              <w:rPr>
                <w:rFonts w:cstheme="minorHAnsi"/>
                <w:color w:val="000000"/>
                <w:szCs w:val="22"/>
              </w:rPr>
            </w:pPr>
            <w:r w:rsidRPr="00FC55AB">
              <w:rPr>
                <w:rFonts w:cstheme="minorHAnsi"/>
                <w:color w:val="000000"/>
                <w:szCs w:val="22"/>
              </w:rPr>
              <w:t>C/ieCA</w:t>
            </w:r>
          </w:p>
        </w:tc>
        <w:tc>
          <w:tcPr>
            <w:tcW w:w="7740" w:type="dxa"/>
            <w:tcBorders>
              <w:top w:val="nil"/>
              <w:left w:val="nil"/>
              <w:bottom w:val="single" w:sz="8" w:space="0" w:color="auto"/>
              <w:right w:val="single" w:sz="8" w:space="0" w:color="auto"/>
            </w:tcBorders>
            <w:shd w:val="clear" w:color="auto" w:fill="auto"/>
            <w:vAlign w:val="center"/>
          </w:tcPr>
          <w:p w14:paraId="26022A09" w14:textId="77777777" w:rsidR="001A7E0B" w:rsidRPr="00FC55AB" w:rsidRDefault="001A7E0B" w:rsidP="00FC55AB">
            <w:pPr>
              <w:rPr>
                <w:rFonts w:cstheme="minorHAnsi"/>
                <w:color w:val="000000"/>
                <w:szCs w:val="22"/>
              </w:rPr>
            </w:pPr>
            <w:r w:rsidRPr="00FC55AB">
              <w:rPr>
                <w:rFonts w:cstheme="minorHAnsi"/>
                <w:color w:val="000000"/>
                <w:szCs w:val="22"/>
              </w:rPr>
              <w:t>Common IE Conversion Application</w:t>
            </w:r>
          </w:p>
        </w:tc>
      </w:tr>
      <w:tr w:rsidR="001A7E0B" w:rsidRPr="00FC55AB" w14:paraId="2AC5E03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DAF30D0" w14:textId="77777777" w:rsidR="001A7E0B" w:rsidRPr="00FC55AB" w:rsidRDefault="001A7E0B" w:rsidP="00FC55AB">
            <w:pPr>
              <w:rPr>
                <w:rFonts w:cstheme="minorHAnsi"/>
                <w:color w:val="000000"/>
                <w:szCs w:val="22"/>
              </w:rPr>
            </w:pPr>
            <w:r w:rsidRPr="00FC55AB">
              <w:rPr>
                <w:rFonts w:cstheme="minorHAnsi"/>
                <w:color w:val="000000"/>
                <w:szCs w:val="22"/>
              </w:rPr>
              <w:t>COL</w:t>
            </w:r>
          </w:p>
        </w:tc>
        <w:tc>
          <w:tcPr>
            <w:tcW w:w="7740" w:type="dxa"/>
            <w:tcBorders>
              <w:top w:val="nil"/>
              <w:left w:val="nil"/>
              <w:bottom w:val="single" w:sz="8" w:space="0" w:color="auto"/>
              <w:right w:val="single" w:sz="8" w:space="0" w:color="auto"/>
            </w:tcBorders>
            <w:shd w:val="clear" w:color="auto" w:fill="auto"/>
            <w:vAlign w:val="center"/>
            <w:hideMark/>
          </w:tcPr>
          <w:p w14:paraId="54F08908" w14:textId="77777777" w:rsidR="001A7E0B" w:rsidRPr="00FC55AB" w:rsidRDefault="001A7E0B" w:rsidP="00FC55AB">
            <w:pPr>
              <w:rPr>
                <w:rFonts w:cstheme="minorHAnsi"/>
                <w:color w:val="000000"/>
                <w:szCs w:val="22"/>
              </w:rPr>
            </w:pPr>
            <w:r w:rsidRPr="00FC55AB">
              <w:rPr>
                <w:rFonts w:cstheme="minorHAnsi"/>
                <w:color w:val="000000"/>
                <w:szCs w:val="22"/>
              </w:rPr>
              <w:t>Customs Office List</w:t>
            </w:r>
          </w:p>
        </w:tc>
      </w:tr>
      <w:tr w:rsidR="001A7E0B" w:rsidRPr="00FC55AB" w14:paraId="08DD037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437251A" w14:textId="77777777" w:rsidR="001A7E0B" w:rsidRPr="00FC55AB" w:rsidRDefault="001A7E0B" w:rsidP="00FC55AB">
            <w:pPr>
              <w:rPr>
                <w:rFonts w:cstheme="minorHAnsi"/>
                <w:color w:val="000000"/>
                <w:szCs w:val="22"/>
              </w:rPr>
            </w:pPr>
            <w:r w:rsidRPr="00FC55AB">
              <w:rPr>
                <w:rFonts w:cstheme="minorHAnsi"/>
                <w:color w:val="000000"/>
                <w:szCs w:val="22"/>
              </w:rPr>
              <w:t>CTC</w:t>
            </w:r>
          </w:p>
        </w:tc>
        <w:tc>
          <w:tcPr>
            <w:tcW w:w="7740" w:type="dxa"/>
            <w:tcBorders>
              <w:top w:val="nil"/>
              <w:left w:val="nil"/>
              <w:bottom w:val="single" w:sz="8" w:space="0" w:color="auto"/>
              <w:right w:val="single" w:sz="8" w:space="0" w:color="auto"/>
            </w:tcBorders>
            <w:shd w:val="clear" w:color="auto" w:fill="auto"/>
            <w:vAlign w:val="center"/>
            <w:hideMark/>
          </w:tcPr>
          <w:p w14:paraId="529713BC" w14:textId="77777777" w:rsidR="001A7E0B" w:rsidRPr="00FC55AB" w:rsidRDefault="001A7E0B" w:rsidP="00FC55AB">
            <w:pPr>
              <w:rPr>
                <w:rFonts w:cstheme="minorHAnsi"/>
                <w:color w:val="000000"/>
                <w:szCs w:val="22"/>
              </w:rPr>
            </w:pPr>
            <w:r w:rsidRPr="00FC55AB">
              <w:rPr>
                <w:rFonts w:cstheme="minorHAnsi"/>
                <w:color w:val="000000"/>
                <w:szCs w:val="22"/>
              </w:rPr>
              <w:t>Common Transit Countries</w:t>
            </w:r>
          </w:p>
        </w:tc>
      </w:tr>
      <w:tr w:rsidR="001A7E0B" w:rsidRPr="00FC55AB" w14:paraId="0A6F91B6"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1DAC2DA" w14:textId="77777777" w:rsidR="001A7E0B" w:rsidRPr="00FC55AB" w:rsidRDefault="001A7E0B" w:rsidP="00FC55AB">
            <w:pPr>
              <w:rPr>
                <w:rFonts w:cstheme="minorHAnsi"/>
                <w:color w:val="000000"/>
                <w:szCs w:val="22"/>
              </w:rPr>
            </w:pPr>
            <w:r w:rsidRPr="00FC55AB">
              <w:rPr>
                <w:rFonts w:cstheme="minorHAnsi"/>
                <w:color w:val="000000"/>
                <w:szCs w:val="22"/>
              </w:rPr>
              <w:t>DA</w:t>
            </w:r>
          </w:p>
        </w:tc>
        <w:tc>
          <w:tcPr>
            <w:tcW w:w="7740" w:type="dxa"/>
            <w:tcBorders>
              <w:top w:val="nil"/>
              <w:left w:val="nil"/>
              <w:bottom w:val="single" w:sz="8" w:space="0" w:color="auto"/>
              <w:right w:val="single" w:sz="8" w:space="0" w:color="auto"/>
            </w:tcBorders>
            <w:shd w:val="clear" w:color="auto" w:fill="auto"/>
            <w:vAlign w:val="center"/>
            <w:hideMark/>
          </w:tcPr>
          <w:p w14:paraId="6071D7C5" w14:textId="77777777" w:rsidR="001A7E0B" w:rsidRPr="00FC55AB" w:rsidRDefault="001A7E0B" w:rsidP="00FC55AB">
            <w:pPr>
              <w:rPr>
                <w:rFonts w:cstheme="minorHAnsi"/>
                <w:color w:val="000000"/>
                <w:szCs w:val="22"/>
              </w:rPr>
            </w:pPr>
            <w:r w:rsidRPr="00FC55AB">
              <w:rPr>
                <w:rFonts w:cstheme="minorHAnsi"/>
                <w:color w:val="000000"/>
                <w:szCs w:val="22"/>
              </w:rPr>
              <w:t>Delegated Act</w:t>
            </w:r>
          </w:p>
        </w:tc>
      </w:tr>
      <w:tr w:rsidR="001A7E0B" w:rsidRPr="00FC55AB" w14:paraId="67694EB1"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535B13B" w14:textId="77777777" w:rsidR="001A7E0B" w:rsidRPr="00FC55AB" w:rsidRDefault="001A7E0B" w:rsidP="00FC55AB">
            <w:pPr>
              <w:rPr>
                <w:rFonts w:cstheme="minorHAnsi"/>
                <w:color w:val="000000"/>
                <w:szCs w:val="22"/>
              </w:rPr>
            </w:pPr>
            <w:r w:rsidRPr="00FC55AB">
              <w:rPr>
                <w:rFonts w:cstheme="minorHAnsi"/>
                <w:color w:val="000000"/>
                <w:szCs w:val="22"/>
              </w:rPr>
              <w:t>DDNTA</w:t>
            </w:r>
          </w:p>
        </w:tc>
        <w:tc>
          <w:tcPr>
            <w:tcW w:w="7740" w:type="dxa"/>
            <w:tcBorders>
              <w:top w:val="nil"/>
              <w:left w:val="nil"/>
              <w:bottom w:val="single" w:sz="8" w:space="0" w:color="auto"/>
              <w:right w:val="single" w:sz="8" w:space="0" w:color="auto"/>
            </w:tcBorders>
            <w:shd w:val="clear" w:color="auto" w:fill="auto"/>
            <w:vAlign w:val="center"/>
            <w:hideMark/>
          </w:tcPr>
          <w:p w14:paraId="27DD1487" w14:textId="77777777" w:rsidR="001A7E0B" w:rsidRPr="00FC55AB" w:rsidRDefault="001A7E0B" w:rsidP="00FC55AB">
            <w:pPr>
              <w:rPr>
                <w:rFonts w:cstheme="minorHAnsi"/>
                <w:color w:val="000000"/>
                <w:szCs w:val="22"/>
              </w:rPr>
            </w:pPr>
            <w:r w:rsidRPr="00FC55AB">
              <w:rPr>
                <w:rFonts w:cstheme="minorHAnsi"/>
                <w:color w:val="000000"/>
                <w:szCs w:val="22"/>
              </w:rPr>
              <w:t>Design Document for National Transit Application</w:t>
            </w:r>
          </w:p>
        </w:tc>
      </w:tr>
      <w:tr w:rsidR="001A7E0B" w:rsidRPr="00FC55AB" w14:paraId="4267EC7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DFCB95C" w14:textId="77777777" w:rsidR="001A7E0B" w:rsidRPr="00FC55AB" w:rsidRDefault="001A7E0B" w:rsidP="00FC55AB">
            <w:pPr>
              <w:rPr>
                <w:rFonts w:cstheme="minorHAnsi"/>
                <w:color w:val="000000"/>
                <w:szCs w:val="22"/>
              </w:rPr>
            </w:pPr>
            <w:r w:rsidRPr="00FC55AB">
              <w:rPr>
                <w:rFonts w:cstheme="minorHAnsi"/>
                <w:color w:val="000000"/>
                <w:szCs w:val="22"/>
              </w:rPr>
              <w:t>DG TAXUD</w:t>
            </w:r>
          </w:p>
        </w:tc>
        <w:tc>
          <w:tcPr>
            <w:tcW w:w="7740" w:type="dxa"/>
            <w:tcBorders>
              <w:top w:val="nil"/>
              <w:left w:val="nil"/>
              <w:bottom w:val="single" w:sz="8" w:space="0" w:color="auto"/>
              <w:right w:val="single" w:sz="8" w:space="0" w:color="auto"/>
            </w:tcBorders>
            <w:shd w:val="clear" w:color="auto" w:fill="auto"/>
            <w:vAlign w:val="center"/>
            <w:hideMark/>
          </w:tcPr>
          <w:p w14:paraId="735FEF30" w14:textId="77777777" w:rsidR="001A7E0B" w:rsidRPr="00FC55AB" w:rsidRDefault="001A7E0B" w:rsidP="00FC55AB">
            <w:pPr>
              <w:rPr>
                <w:rFonts w:cstheme="minorHAnsi"/>
                <w:color w:val="000000"/>
                <w:szCs w:val="22"/>
              </w:rPr>
            </w:pPr>
            <w:r w:rsidRPr="00FC55AB">
              <w:rPr>
                <w:rFonts w:cstheme="minorHAnsi"/>
                <w:color w:val="000000"/>
                <w:szCs w:val="22"/>
              </w:rPr>
              <w:t>Directorate General for Taxation and Customs Union</w:t>
            </w:r>
          </w:p>
        </w:tc>
      </w:tr>
      <w:tr w:rsidR="001A7E0B" w:rsidRPr="00FC55AB" w14:paraId="3FB8414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7E66306" w14:textId="77777777" w:rsidR="001A7E0B" w:rsidRPr="00FC55AB" w:rsidRDefault="001A7E0B" w:rsidP="00FC55AB">
            <w:pPr>
              <w:rPr>
                <w:rFonts w:cstheme="minorHAnsi"/>
                <w:color w:val="000000"/>
                <w:szCs w:val="22"/>
              </w:rPr>
            </w:pPr>
            <w:r w:rsidRPr="00FC55AB">
              <w:rPr>
                <w:rFonts w:cstheme="minorHAnsi"/>
                <w:color w:val="000000"/>
                <w:szCs w:val="22"/>
              </w:rPr>
              <w:t>DTI</w:t>
            </w:r>
          </w:p>
        </w:tc>
        <w:tc>
          <w:tcPr>
            <w:tcW w:w="7740" w:type="dxa"/>
            <w:tcBorders>
              <w:top w:val="nil"/>
              <w:left w:val="nil"/>
              <w:bottom w:val="single" w:sz="8" w:space="0" w:color="auto"/>
              <w:right w:val="single" w:sz="8" w:space="0" w:color="auto"/>
            </w:tcBorders>
            <w:shd w:val="clear" w:color="auto" w:fill="auto"/>
            <w:vAlign w:val="center"/>
            <w:hideMark/>
          </w:tcPr>
          <w:p w14:paraId="4C71AAF4" w14:textId="77777777" w:rsidR="001A7E0B" w:rsidRPr="00FC55AB" w:rsidRDefault="001A7E0B" w:rsidP="00FC55AB">
            <w:pPr>
              <w:rPr>
                <w:rFonts w:cstheme="minorHAnsi"/>
                <w:color w:val="000000"/>
                <w:szCs w:val="22"/>
              </w:rPr>
            </w:pPr>
            <w:r w:rsidRPr="00FC55AB">
              <w:rPr>
                <w:rFonts w:cstheme="minorHAnsi"/>
                <w:color w:val="000000"/>
                <w:szCs w:val="22"/>
              </w:rPr>
              <w:t>Direct Trader Input</w:t>
            </w:r>
          </w:p>
        </w:tc>
      </w:tr>
      <w:tr w:rsidR="001A7E0B" w:rsidRPr="00FC55AB" w14:paraId="79C64A5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AAE5868" w14:textId="77777777" w:rsidR="001A7E0B" w:rsidRPr="00FC55AB" w:rsidRDefault="001A7E0B" w:rsidP="00FC55AB">
            <w:pPr>
              <w:rPr>
                <w:rFonts w:cstheme="minorHAnsi"/>
                <w:color w:val="000000"/>
                <w:szCs w:val="22"/>
              </w:rPr>
            </w:pPr>
            <w:r w:rsidRPr="00FC55AB">
              <w:rPr>
                <w:rFonts w:cstheme="minorHAnsi"/>
                <w:color w:val="000000"/>
                <w:szCs w:val="22"/>
              </w:rPr>
              <w:t>EC</w:t>
            </w:r>
          </w:p>
        </w:tc>
        <w:tc>
          <w:tcPr>
            <w:tcW w:w="7740" w:type="dxa"/>
            <w:tcBorders>
              <w:top w:val="nil"/>
              <w:left w:val="nil"/>
              <w:bottom w:val="single" w:sz="8" w:space="0" w:color="auto"/>
              <w:right w:val="single" w:sz="8" w:space="0" w:color="auto"/>
            </w:tcBorders>
            <w:shd w:val="clear" w:color="auto" w:fill="auto"/>
            <w:vAlign w:val="center"/>
            <w:hideMark/>
          </w:tcPr>
          <w:p w14:paraId="2D82460E" w14:textId="77777777" w:rsidR="001A7E0B" w:rsidRPr="00FC55AB" w:rsidRDefault="001A7E0B" w:rsidP="00FC55AB">
            <w:pPr>
              <w:rPr>
                <w:rFonts w:cstheme="minorHAnsi"/>
                <w:color w:val="000000"/>
                <w:szCs w:val="22"/>
              </w:rPr>
            </w:pPr>
            <w:r w:rsidRPr="00FC55AB">
              <w:rPr>
                <w:rFonts w:cstheme="minorHAnsi"/>
                <w:color w:val="000000"/>
                <w:szCs w:val="22"/>
              </w:rPr>
              <w:t>European Commission</w:t>
            </w:r>
          </w:p>
        </w:tc>
      </w:tr>
      <w:tr w:rsidR="001A7E0B" w:rsidRPr="00FC55AB" w14:paraId="5165DB11"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71FFCB2" w14:textId="77777777" w:rsidR="001A7E0B" w:rsidRPr="00FC55AB" w:rsidRDefault="001A7E0B" w:rsidP="00FC55AB">
            <w:pPr>
              <w:rPr>
                <w:rFonts w:cstheme="minorHAnsi"/>
                <w:color w:val="000000"/>
                <w:szCs w:val="22"/>
              </w:rPr>
            </w:pPr>
            <w:r w:rsidRPr="00FC55AB">
              <w:rPr>
                <w:rFonts w:cstheme="minorHAnsi"/>
                <w:color w:val="000000"/>
                <w:szCs w:val="22"/>
              </w:rPr>
              <w:t>EDI</w:t>
            </w:r>
          </w:p>
        </w:tc>
        <w:tc>
          <w:tcPr>
            <w:tcW w:w="7740" w:type="dxa"/>
            <w:tcBorders>
              <w:top w:val="nil"/>
              <w:left w:val="nil"/>
              <w:bottom w:val="single" w:sz="8" w:space="0" w:color="auto"/>
              <w:right w:val="single" w:sz="8" w:space="0" w:color="auto"/>
            </w:tcBorders>
            <w:shd w:val="clear" w:color="auto" w:fill="auto"/>
            <w:vAlign w:val="center"/>
            <w:hideMark/>
          </w:tcPr>
          <w:p w14:paraId="312E1EF1" w14:textId="77777777" w:rsidR="001A7E0B" w:rsidRPr="00FC55AB" w:rsidRDefault="001A7E0B" w:rsidP="00FC55AB">
            <w:pPr>
              <w:rPr>
                <w:rFonts w:cstheme="minorHAnsi"/>
                <w:color w:val="000000"/>
                <w:szCs w:val="22"/>
              </w:rPr>
            </w:pPr>
            <w:r w:rsidRPr="00FC55AB">
              <w:rPr>
                <w:rFonts w:cstheme="minorHAnsi"/>
                <w:color w:val="000000"/>
                <w:szCs w:val="22"/>
              </w:rPr>
              <w:t>Electronic Data Interchange</w:t>
            </w:r>
          </w:p>
        </w:tc>
      </w:tr>
      <w:tr w:rsidR="001A7E0B" w:rsidRPr="00FC55AB" w14:paraId="454EF844"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B91FB02" w14:textId="77777777" w:rsidR="001A7E0B" w:rsidRPr="00FC55AB" w:rsidRDefault="001A7E0B" w:rsidP="00FC55AB">
            <w:pPr>
              <w:rPr>
                <w:rFonts w:cstheme="minorHAnsi"/>
                <w:color w:val="000000"/>
                <w:szCs w:val="22"/>
              </w:rPr>
            </w:pPr>
            <w:r w:rsidRPr="00FC55AB">
              <w:rPr>
                <w:rFonts w:cstheme="minorHAnsi"/>
                <w:color w:val="000000"/>
                <w:szCs w:val="22"/>
              </w:rPr>
              <w:t>EEC</w:t>
            </w:r>
          </w:p>
        </w:tc>
        <w:tc>
          <w:tcPr>
            <w:tcW w:w="7740" w:type="dxa"/>
            <w:tcBorders>
              <w:top w:val="nil"/>
              <w:left w:val="nil"/>
              <w:bottom w:val="single" w:sz="8" w:space="0" w:color="auto"/>
              <w:right w:val="single" w:sz="8" w:space="0" w:color="auto"/>
            </w:tcBorders>
            <w:shd w:val="clear" w:color="auto" w:fill="auto"/>
            <w:vAlign w:val="center"/>
            <w:hideMark/>
          </w:tcPr>
          <w:p w14:paraId="3A5761C8" w14:textId="77777777" w:rsidR="001A7E0B" w:rsidRPr="00FC55AB" w:rsidRDefault="001A7E0B" w:rsidP="00FC55AB">
            <w:pPr>
              <w:rPr>
                <w:rFonts w:cstheme="minorHAnsi"/>
                <w:color w:val="000000"/>
                <w:szCs w:val="22"/>
              </w:rPr>
            </w:pPr>
            <w:r w:rsidRPr="00FC55AB">
              <w:rPr>
                <w:rFonts w:cstheme="minorHAnsi"/>
                <w:color w:val="000000"/>
                <w:szCs w:val="22"/>
              </w:rPr>
              <w:t>European Economic Community</w:t>
            </w:r>
          </w:p>
        </w:tc>
      </w:tr>
      <w:tr w:rsidR="001A7E0B" w:rsidRPr="00FC55AB" w14:paraId="3017A23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19734E7" w14:textId="77777777" w:rsidR="001A7E0B" w:rsidRPr="00FC55AB" w:rsidRDefault="001A7E0B" w:rsidP="00FC55AB">
            <w:pPr>
              <w:rPr>
                <w:rFonts w:cstheme="minorHAnsi"/>
                <w:color w:val="000000"/>
                <w:szCs w:val="22"/>
              </w:rPr>
            </w:pPr>
            <w:r w:rsidRPr="00FC55AB">
              <w:rPr>
                <w:rFonts w:cstheme="minorHAnsi"/>
                <w:color w:val="000000"/>
                <w:szCs w:val="22"/>
              </w:rPr>
              <w:t>EFTA</w:t>
            </w:r>
          </w:p>
        </w:tc>
        <w:tc>
          <w:tcPr>
            <w:tcW w:w="7740" w:type="dxa"/>
            <w:tcBorders>
              <w:top w:val="nil"/>
              <w:left w:val="nil"/>
              <w:bottom w:val="single" w:sz="8" w:space="0" w:color="auto"/>
              <w:right w:val="single" w:sz="8" w:space="0" w:color="auto"/>
            </w:tcBorders>
            <w:shd w:val="clear" w:color="auto" w:fill="auto"/>
            <w:vAlign w:val="center"/>
            <w:hideMark/>
          </w:tcPr>
          <w:p w14:paraId="20D5407C" w14:textId="77777777" w:rsidR="001A7E0B" w:rsidRPr="00FC55AB" w:rsidRDefault="001A7E0B" w:rsidP="00FC55AB">
            <w:pPr>
              <w:rPr>
                <w:rFonts w:cstheme="minorHAnsi"/>
                <w:color w:val="000000"/>
                <w:szCs w:val="22"/>
              </w:rPr>
            </w:pPr>
            <w:r w:rsidRPr="00FC55AB">
              <w:rPr>
                <w:rFonts w:cstheme="minorHAnsi"/>
                <w:color w:val="000000"/>
                <w:szCs w:val="22"/>
              </w:rPr>
              <w:t>European Free Trade Association</w:t>
            </w:r>
          </w:p>
        </w:tc>
      </w:tr>
      <w:tr w:rsidR="001A7E0B" w:rsidRPr="00FC55AB" w14:paraId="023589FD"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5B74D7F" w14:textId="77777777" w:rsidR="001A7E0B" w:rsidRPr="00FC55AB" w:rsidRDefault="001A7E0B" w:rsidP="00FC55AB">
            <w:pPr>
              <w:rPr>
                <w:rFonts w:cstheme="minorHAnsi"/>
                <w:color w:val="000000"/>
                <w:szCs w:val="22"/>
              </w:rPr>
            </w:pPr>
            <w:r w:rsidRPr="00FC55AB">
              <w:rPr>
                <w:rFonts w:cstheme="minorHAnsi"/>
                <w:color w:val="000000"/>
                <w:szCs w:val="22"/>
              </w:rPr>
              <w:t>ENS</w:t>
            </w:r>
          </w:p>
        </w:tc>
        <w:tc>
          <w:tcPr>
            <w:tcW w:w="7740" w:type="dxa"/>
            <w:tcBorders>
              <w:top w:val="nil"/>
              <w:left w:val="nil"/>
              <w:bottom w:val="single" w:sz="8" w:space="0" w:color="auto"/>
              <w:right w:val="single" w:sz="8" w:space="0" w:color="auto"/>
            </w:tcBorders>
            <w:shd w:val="clear" w:color="auto" w:fill="auto"/>
            <w:vAlign w:val="center"/>
            <w:hideMark/>
          </w:tcPr>
          <w:p w14:paraId="3424C8BB" w14:textId="77777777" w:rsidR="001A7E0B" w:rsidRPr="00FC55AB" w:rsidRDefault="001A7E0B" w:rsidP="00FC55AB">
            <w:pPr>
              <w:rPr>
                <w:rFonts w:cstheme="minorHAnsi"/>
                <w:color w:val="000000"/>
                <w:szCs w:val="22"/>
              </w:rPr>
            </w:pPr>
            <w:r w:rsidRPr="00FC55AB">
              <w:rPr>
                <w:rFonts w:cstheme="minorHAnsi"/>
                <w:color w:val="000000"/>
                <w:szCs w:val="22"/>
              </w:rPr>
              <w:t>Entry Summary Declaration</w:t>
            </w:r>
          </w:p>
        </w:tc>
      </w:tr>
      <w:tr w:rsidR="001A7E0B" w:rsidRPr="00FC55AB" w14:paraId="04C8E76B"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AFB54C9" w14:textId="77777777" w:rsidR="001A7E0B" w:rsidRPr="00FC55AB" w:rsidRDefault="001A7E0B" w:rsidP="00FC55AB">
            <w:pPr>
              <w:rPr>
                <w:rFonts w:cstheme="minorHAnsi"/>
                <w:color w:val="000000"/>
                <w:szCs w:val="22"/>
              </w:rPr>
            </w:pPr>
            <w:r w:rsidRPr="00FC55AB">
              <w:rPr>
                <w:rFonts w:cstheme="minorHAnsi"/>
                <w:color w:val="000000"/>
                <w:szCs w:val="22"/>
              </w:rPr>
              <w:t>EORI</w:t>
            </w:r>
          </w:p>
        </w:tc>
        <w:tc>
          <w:tcPr>
            <w:tcW w:w="7740" w:type="dxa"/>
            <w:tcBorders>
              <w:top w:val="nil"/>
              <w:left w:val="nil"/>
              <w:bottom w:val="single" w:sz="8" w:space="0" w:color="auto"/>
              <w:right w:val="single" w:sz="8" w:space="0" w:color="auto"/>
            </w:tcBorders>
            <w:shd w:val="clear" w:color="auto" w:fill="auto"/>
            <w:vAlign w:val="center"/>
            <w:hideMark/>
          </w:tcPr>
          <w:p w14:paraId="76F0891C" w14:textId="77777777" w:rsidR="001A7E0B" w:rsidRPr="00FC55AB" w:rsidRDefault="001A7E0B" w:rsidP="00FC55AB">
            <w:pPr>
              <w:rPr>
                <w:rFonts w:cstheme="minorHAnsi"/>
                <w:color w:val="000000"/>
                <w:szCs w:val="22"/>
              </w:rPr>
            </w:pPr>
            <w:r w:rsidRPr="00FC55AB">
              <w:rPr>
                <w:rFonts w:cstheme="minorHAnsi"/>
                <w:color w:val="000000"/>
                <w:szCs w:val="22"/>
              </w:rPr>
              <w:t>Economic Operators Registration and Identification</w:t>
            </w:r>
          </w:p>
        </w:tc>
      </w:tr>
      <w:tr w:rsidR="001A7E0B" w:rsidRPr="00FC55AB" w14:paraId="718B2911"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A62AB3F" w14:textId="77777777" w:rsidR="001A7E0B" w:rsidRPr="00FC55AB" w:rsidRDefault="001A7E0B" w:rsidP="00FC55AB">
            <w:pPr>
              <w:rPr>
                <w:rFonts w:cstheme="minorHAnsi"/>
                <w:color w:val="000000"/>
                <w:szCs w:val="22"/>
              </w:rPr>
            </w:pPr>
            <w:r w:rsidRPr="00FC55AB">
              <w:rPr>
                <w:rFonts w:cstheme="minorHAnsi"/>
                <w:color w:val="000000"/>
                <w:szCs w:val="22"/>
              </w:rPr>
              <w:t>EOS</w:t>
            </w:r>
          </w:p>
        </w:tc>
        <w:tc>
          <w:tcPr>
            <w:tcW w:w="7740" w:type="dxa"/>
            <w:tcBorders>
              <w:top w:val="nil"/>
              <w:left w:val="nil"/>
              <w:bottom w:val="single" w:sz="8" w:space="0" w:color="auto"/>
              <w:right w:val="single" w:sz="8" w:space="0" w:color="auto"/>
            </w:tcBorders>
            <w:shd w:val="clear" w:color="auto" w:fill="auto"/>
            <w:vAlign w:val="center"/>
            <w:hideMark/>
          </w:tcPr>
          <w:p w14:paraId="26504C48" w14:textId="77777777" w:rsidR="001A7E0B" w:rsidRPr="00FC55AB" w:rsidRDefault="001A7E0B" w:rsidP="00FC55AB">
            <w:pPr>
              <w:rPr>
                <w:rFonts w:cstheme="minorHAnsi"/>
                <w:color w:val="000000"/>
                <w:szCs w:val="22"/>
              </w:rPr>
            </w:pPr>
            <w:r w:rsidRPr="00FC55AB">
              <w:rPr>
                <w:rFonts w:cstheme="minorHAnsi"/>
                <w:color w:val="000000"/>
                <w:szCs w:val="22"/>
              </w:rPr>
              <w:t>Economic Operator Systems</w:t>
            </w:r>
          </w:p>
        </w:tc>
      </w:tr>
      <w:tr w:rsidR="001A7E0B" w:rsidRPr="00FC55AB" w14:paraId="19D9D58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2B352E3" w14:textId="77777777" w:rsidR="001A7E0B" w:rsidRPr="00FC55AB" w:rsidRDefault="001A7E0B" w:rsidP="00FC55AB">
            <w:pPr>
              <w:rPr>
                <w:rFonts w:cstheme="minorHAnsi"/>
                <w:color w:val="000000"/>
                <w:szCs w:val="22"/>
              </w:rPr>
            </w:pPr>
            <w:r w:rsidRPr="00FC55AB">
              <w:rPr>
                <w:rFonts w:cstheme="minorHAnsi"/>
                <w:color w:val="000000"/>
                <w:szCs w:val="22"/>
              </w:rPr>
              <w:t>EU</w:t>
            </w:r>
          </w:p>
        </w:tc>
        <w:tc>
          <w:tcPr>
            <w:tcW w:w="7740" w:type="dxa"/>
            <w:tcBorders>
              <w:top w:val="nil"/>
              <w:left w:val="nil"/>
              <w:bottom w:val="single" w:sz="8" w:space="0" w:color="auto"/>
              <w:right w:val="single" w:sz="8" w:space="0" w:color="auto"/>
            </w:tcBorders>
            <w:shd w:val="clear" w:color="auto" w:fill="auto"/>
            <w:vAlign w:val="center"/>
            <w:hideMark/>
          </w:tcPr>
          <w:p w14:paraId="347F7C8C" w14:textId="77777777" w:rsidR="001A7E0B" w:rsidRPr="00FC55AB" w:rsidRDefault="001A7E0B" w:rsidP="00FC55AB">
            <w:pPr>
              <w:rPr>
                <w:rFonts w:cstheme="minorHAnsi"/>
                <w:color w:val="000000"/>
                <w:szCs w:val="22"/>
              </w:rPr>
            </w:pPr>
            <w:r w:rsidRPr="00FC55AB">
              <w:rPr>
                <w:rFonts w:cstheme="minorHAnsi"/>
                <w:color w:val="000000"/>
                <w:szCs w:val="22"/>
              </w:rPr>
              <w:t>European Union</w:t>
            </w:r>
          </w:p>
        </w:tc>
      </w:tr>
      <w:tr w:rsidR="001A7E0B" w:rsidRPr="00FC55AB" w14:paraId="7989C55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4E1CEF9" w14:textId="77777777" w:rsidR="001A7E0B" w:rsidRPr="00FC55AB" w:rsidRDefault="001A7E0B" w:rsidP="00FC55AB">
            <w:pPr>
              <w:rPr>
                <w:rFonts w:cstheme="minorHAnsi"/>
                <w:color w:val="000000"/>
                <w:szCs w:val="22"/>
              </w:rPr>
            </w:pPr>
            <w:r w:rsidRPr="00FC55AB">
              <w:rPr>
                <w:rFonts w:cstheme="minorHAnsi"/>
                <w:color w:val="000000"/>
                <w:szCs w:val="22"/>
              </w:rPr>
              <w:t>EXS</w:t>
            </w:r>
          </w:p>
        </w:tc>
        <w:tc>
          <w:tcPr>
            <w:tcW w:w="7740" w:type="dxa"/>
            <w:tcBorders>
              <w:top w:val="nil"/>
              <w:left w:val="nil"/>
              <w:bottom w:val="single" w:sz="8" w:space="0" w:color="auto"/>
              <w:right w:val="single" w:sz="8" w:space="0" w:color="auto"/>
            </w:tcBorders>
            <w:shd w:val="clear" w:color="auto" w:fill="auto"/>
            <w:vAlign w:val="center"/>
            <w:hideMark/>
          </w:tcPr>
          <w:p w14:paraId="75CDF701" w14:textId="77777777" w:rsidR="001A7E0B" w:rsidRPr="00FC55AB" w:rsidRDefault="001A7E0B" w:rsidP="00FC55AB">
            <w:pPr>
              <w:rPr>
                <w:rFonts w:cstheme="minorHAnsi"/>
                <w:color w:val="000000"/>
                <w:szCs w:val="22"/>
              </w:rPr>
            </w:pPr>
            <w:r w:rsidRPr="00FC55AB">
              <w:rPr>
                <w:rFonts w:cstheme="minorHAnsi"/>
                <w:color w:val="000000"/>
                <w:szCs w:val="22"/>
              </w:rPr>
              <w:t>Exit Summary Declaration</w:t>
            </w:r>
          </w:p>
        </w:tc>
      </w:tr>
      <w:tr w:rsidR="001A7E0B" w:rsidRPr="00FC55AB" w14:paraId="25C882A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5639A41" w14:textId="77777777" w:rsidR="001A7E0B" w:rsidRPr="00FC55AB" w:rsidRDefault="001A7E0B" w:rsidP="00FC55AB">
            <w:pPr>
              <w:rPr>
                <w:rFonts w:cstheme="minorHAnsi"/>
                <w:color w:val="000000"/>
                <w:szCs w:val="22"/>
              </w:rPr>
            </w:pPr>
            <w:r w:rsidRPr="00FC55AB">
              <w:rPr>
                <w:rFonts w:cstheme="minorHAnsi"/>
                <w:color w:val="000000"/>
                <w:szCs w:val="22"/>
              </w:rPr>
              <w:t>FRR</w:t>
            </w:r>
          </w:p>
        </w:tc>
        <w:tc>
          <w:tcPr>
            <w:tcW w:w="7740" w:type="dxa"/>
            <w:tcBorders>
              <w:top w:val="nil"/>
              <w:left w:val="nil"/>
              <w:bottom w:val="single" w:sz="8" w:space="0" w:color="auto"/>
              <w:right w:val="single" w:sz="8" w:space="0" w:color="auto"/>
            </w:tcBorders>
            <w:shd w:val="clear" w:color="auto" w:fill="auto"/>
            <w:vAlign w:val="center"/>
            <w:hideMark/>
          </w:tcPr>
          <w:p w14:paraId="492183C2" w14:textId="77777777" w:rsidR="001A7E0B" w:rsidRPr="00FC55AB" w:rsidRDefault="001A7E0B" w:rsidP="00FC55AB">
            <w:pPr>
              <w:rPr>
                <w:rFonts w:cstheme="minorHAnsi"/>
                <w:color w:val="000000"/>
                <w:szCs w:val="22"/>
              </w:rPr>
            </w:pPr>
            <w:r w:rsidRPr="00FC55AB">
              <w:rPr>
                <w:rFonts w:cstheme="minorHAnsi"/>
                <w:color w:val="000000"/>
                <w:szCs w:val="22"/>
              </w:rPr>
              <w:t>Functional Requirements Report</w:t>
            </w:r>
          </w:p>
        </w:tc>
      </w:tr>
      <w:tr w:rsidR="001A7E0B" w:rsidRPr="00FC55AB" w14:paraId="23C3425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848AD44" w14:textId="77777777" w:rsidR="001A7E0B" w:rsidRPr="00FC55AB" w:rsidRDefault="001A7E0B" w:rsidP="00FC55AB">
            <w:pPr>
              <w:rPr>
                <w:rFonts w:cstheme="minorHAnsi"/>
                <w:color w:val="000000"/>
                <w:szCs w:val="22"/>
              </w:rPr>
            </w:pPr>
            <w:r w:rsidRPr="00FC55AB">
              <w:rPr>
                <w:rFonts w:cstheme="minorHAnsi"/>
                <w:color w:val="000000"/>
                <w:szCs w:val="22"/>
              </w:rPr>
              <w:t>FSD</w:t>
            </w:r>
          </w:p>
        </w:tc>
        <w:tc>
          <w:tcPr>
            <w:tcW w:w="7740" w:type="dxa"/>
            <w:tcBorders>
              <w:top w:val="nil"/>
              <w:left w:val="nil"/>
              <w:bottom w:val="single" w:sz="8" w:space="0" w:color="auto"/>
              <w:right w:val="single" w:sz="8" w:space="0" w:color="auto"/>
            </w:tcBorders>
            <w:shd w:val="clear" w:color="auto" w:fill="auto"/>
            <w:vAlign w:val="center"/>
            <w:hideMark/>
          </w:tcPr>
          <w:p w14:paraId="372BBB75" w14:textId="77777777" w:rsidR="001A7E0B" w:rsidRPr="00FC55AB" w:rsidRDefault="001A7E0B" w:rsidP="00FC55AB">
            <w:pPr>
              <w:rPr>
                <w:rFonts w:cstheme="minorHAnsi"/>
                <w:color w:val="000000"/>
                <w:szCs w:val="22"/>
              </w:rPr>
            </w:pPr>
            <w:r w:rsidRPr="00FC55AB">
              <w:rPr>
                <w:rFonts w:cstheme="minorHAnsi"/>
                <w:color w:val="000000"/>
                <w:szCs w:val="22"/>
              </w:rPr>
              <w:t>Functional Scope Document</w:t>
            </w:r>
          </w:p>
        </w:tc>
      </w:tr>
      <w:tr w:rsidR="001A7E0B" w:rsidRPr="00FC55AB" w14:paraId="3873E9C4"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4D58882" w14:textId="77777777" w:rsidR="001A7E0B" w:rsidRPr="00FC55AB" w:rsidRDefault="001A7E0B" w:rsidP="00FC55AB">
            <w:pPr>
              <w:rPr>
                <w:rFonts w:cstheme="minorHAnsi"/>
                <w:color w:val="000000"/>
                <w:szCs w:val="22"/>
              </w:rPr>
            </w:pPr>
            <w:r w:rsidRPr="00FC55AB">
              <w:rPr>
                <w:rFonts w:cstheme="minorHAnsi"/>
                <w:color w:val="000000"/>
                <w:szCs w:val="22"/>
              </w:rPr>
              <w:t>FSS</w:t>
            </w:r>
          </w:p>
        </w:tc>
        <w:tc>
          <w:tcPr>
            <w:tcW w:w="7740" w:type="dxa"/>
            <w:tcBorders>
              <w:top w:val="nil"/>
              <w:left w:val="nil"/>
              <w:bottom w:val="single" w:sz="8" w:space="0" w:color="auto"/>
              <w:right w:val="single" w:sz="8" w:space="0" w:color="auto"/>
            </w:tcBorders>
            <w:shd w:val="clear" w:color="auto" w:fill="auto"/>
            <w:vAlign w:val="center"/>
            <w:hideMark/>
          </w:tcPr>
          <w:p w14:paraId="5EE2A8D5" w14:textId="77777777" w:rsidR="001A7E0B" w:rsidRPr="00FC55AB" w:rsidRDefault="001A7E0B" w:rsidP="00FC55AB">
            <w:pPr>
              <w:rPr>
                <w:rFonts w:cstheme="minorHAnsi"/>
                <w:color w:val="000000"/>
                <w:szCs w:val="22"/>
              </w:rPr>
            </w:pPr>
            <w:r w:rsidRPr="00FC55AB">
              <w:rPr>
                <w:rFonts w:cstheme="minorHAnsi"/>
                <w:color w:val="000000"/>
                <w:szCs w:val="22"/>
              </w:rPr>
              <w:t>Functional System Specifications</w:t>
            </w:r>
          </w:p>
        </w:tc>
      </w:tr>
      <w:tr w:rsidR="001A7E0B" w:rsidRPr="00FC55AB" w14:paraId="167F5AF3"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1DBDDBE" w14:textId="77777777" w:rsidR="001A7E0B" w:rsidRPr="00FC55AB" w:rsidRDefault="001A7E0B" w:rsidP="00FC55AB">
            <w:pPr>
              <w:rPr>
                <w:rFonts w:cstheme="minorHAnsi"/>
                <w:color w:val="000000"/>
                <w:szCs w:val="22"/>
              </w:rPr>
            </w:pPr>
            <w:r w:rsidRPr="00FC55AB">
              <w:rPr>
                <w:rFonts w:cstheme="minorHAnsi"/>
                <w:color w:val="000000"/>
                <w:szCs w:val="22"/>
              </w:rPr>
              <w:t>FTSS</w:t>
            </w:r>
          </w:p>
        </w:tc>
        <w:tc>
          <w:tcPr>
            <w:tcW w:w="7740" w:type="dxa"/>
            <w:tcBorders>
              <w:top w:val="nil"/>
              <w:left w:val="nil"/>
              <w:bottom w:val="single" w:sz="8" w:space="0" w:color="auto"/>
              <w:right w:val="single" w:sz="8" w:space="0" w:color="auto"/>
            </w:tcBorders>
            <w:shd w:val="clear" w:color="auto" w:fill="auto"/>
            <w:vAlign w:val="center"/>
            <w:hideMark/>
          </w:tcPr>
          <w:p w14:paraId="7AD69E2F" w14:textId="77777777" w:rsidR="001A7E0B" w:rsidRPr="00FC55AB" w:rsidRDefault="001A7E0B" w:rsidP="00FC55AB">
            <w:pPr>
              <w:rPr>
                <w:rFonts w:cstheme="minorHAnsi"/>
                <w:color w:val="000000"/>
                <w:szCs w:val="22"/>
              </w:rPr>
            </w:pPr>
            <w:r w:rsidRPr="00FC55AB">
              <w:rPr>
                <w:rFonts w:cstheme="minorHAnsi"/>
                <w:color w:val="000000"/>
                <w:szCs w:val="22"/>
              </w:rPr>
              <w:t>Functional Transit System Specification</w:t>
            </w:r>
          </w:p>
        </w:tc>
      </w:tr>
      <w:tr w:rsidR="001A7E0B" w:rsidRPr="00FC55AB" w14:paraId="201FF77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2ED0E915" w14:textId="77777777" w:rsidR="001A7E0B" w:rsidRPr="00FC55AB" w:rsidRDefault="001A7E0B" w:rsidP="00FC55AB">
            <w:pPr>
              <w:rPr>
                <w:rFonts w:cstheme="minorHAnsi"/>
                <w:color w:val="000000"/>
                <w:szCs w:val="22"/>
              </w:rPr>
            </w:pPr>
            <w:r w:rsidRPr="00FC55AB">
              <w:rPr>
                <w:rFonts w:cstheme="minorHAnsi"/>
                <w:color w:val="000000"/>
                <w:szCs w:val="22"/>
              </w:rPr>
              <w:t>GMS</w:t>
            </w:r>
          </w:p>
        </w:tc>
        <w:tc>
          <w:tcPr>
            <w:tcW w:w="7740" w:type="dxa"/>
            <w:tcBorders>
              <w:top w:val="nil"/>
              <w:left w:val="nil"/>
              <w:bottom w:val="single" w:sz="8" w:space="0" w:color="auto"/>
              <w:right w:val="single" w:sz="8" w:space="0" w:color="auto"/>
            </w:tcBorders>
            <w:shd w:val="clear" w:color="auto" w:fill="auto"/>
            <w:vAlign w:val="center"/>
          </w:tcPr>
          <w:p w14:paraId="1F8A8513" w14:textId="77777777" w:rsidR="001A7E0B" w:rsidRPr="00FC55AB" w:rsidRDefault="001A7E0B" w:rsidP="00FC55AB">
            <w:pPr>
              <w:rPr>
                <w:rFonts w:cstheme="minorHAnsi"/>
                <w:color w:val="000000"/>
                <w:szCs w:val="22"/>
              </w:rPr>
            </w:pPr>
            <w:r w:rsidRPr="00FC55AB">
              <w:rPr>
                <w:rFonts w:cstheme="minorHAnsi"/>
                <w:color w:val="000000"/>
                <w:szCs w:val="22"/>
              </w:rPr>
              <w:t>Guarantee Management System</w:t>
            </w:r>
          </w:p>
        </w:tc>
      </w:tr>
      <w:tr w:rsidR="001A7E0B" w:rsidRPr="00FC55AB" w14:paraId="5A705D0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564F6E9" w14:textId="77777777" w:rsidR="001A7E0B" w:rsidRPr="00FC55AB" w:rsidRDefault="001A7E0B" w:rsidP="00FC55AB">
            <w:pPr>
              <w:rPr>
                <w:rFonts w:cstheme="minorHAnsi"/>
                <w:color w:val="000000"/>
                <w:szCs w:val="22"/>
              </w:rPr>
            </w:pPr>
            <w:r w:rsidRPr="00FC55AB">
              <w:rPr>
                <w:rFonts w:cstheme="minorHAnsi"/>
                <w:color w:val="000000"/>
                <w:szCs w:val="22"/>
              </w:rPr>
              <w:t>GRN</w:t>
            </w:r>
          </w:p>
        </w:tc>
        <w:tc>
          <w:tcPr>
            <w:tcW w:w="7740" w:type="dxa"/>
            <w:tcBorders>
              <w:top w:val="nil"/>
              <w:left w:val="nil"/>
              <w:bottom w:val="single" w:sz="8" w:space="0" w:color="auto"/>
              <w:right w:val="single" w:sz="8" w:space="0" w:color="auto"/>
            </w:tcBorders>
            <w:shd w:val="clear" w:color="auto" w:fill="auto"/>
            <w:vAlign w:val="center"/>
            <w:hideMark/>
          </w:tcPr>
          <w:p w14:paraId="0D60ECFD" w14:textId="77777777" w:rsidR="001A7E0B" w:rsidRPr="00FC55AB" w:rsidRDefault="001A7E0B" w:rsidP="00FC55AB">
            <w:pPr>
              <w:rPr>
                <w:rFonts w:cstheme="minorHAnsi"/>
                <w:color w:val="000000"/>
                <w:szCs w:val="22"/>
              </w:rPr>
            </w:pPr>
            <w:r w:rsidRPr="00FC55AB">
              <w:rPr>
                <w:rFonts w:cstheme="minorHAnsi"/>
                <w:color w:val="000000"/>
                <w:szCs w:val="22"/>
              </w:rPr>
              <w:t>Guarantee Reference Number</w:t>
            </w:r>
          </w:p>
        </w:tc>
      </w:tr>
      <w:tr w:rsidR="001A7E0B" w:rsidRPr="00FC55AB" w14:paraId="5268AC7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3AED64D" w14:textId="77777777" w:rsidR="001A7E0B" w:rsidRPr="00FC55AB" w:rsidRDefault="001A7E0B" w:rsidP="00FC55AB">
            <w:pPr>
              <w:rPr>
                <w:rFonts w:cstheme="minorHAnsi"/>
                <w:color w:val="000000"/>
                <w:szCs w:val="22"/>
              </w:rPr>
            </w:pPr>
            <w:r w:rsidRPr="00FC55AB">
              <w:rPr>
                <w:rFonts w:cstheme="minorHAnsi"/>
                <w:color w:val="000000"/>
                <w:szCs w:val="22"/>
              </w:rPr>
              <w:t>IA</w:t>
            </w:r>
          </w:p>
        </w:tc>
        <w:tc>
          <w:tcPr>
            <w:tcW w:w="7740" w:type="dxa"/>
            <w:tcBorders>
              <w:top w:val="nil"/>
              <w:left w:val="nil"/>
              <w:bottom w:val="single" w:sz="8" w:space="0" w:color="auto"/>
              <w:right w:val="single" w:sz="8" w:space="0" w:color="auto"/>
            </w:tcBorders>
            <w:shd w:val="clear" w:color="auto" w:fill="auto"/>
            <w:vAlign w:val="center"/>
            <w:hideMark/>
          </w:tcPr>
          <w:p w14:paraId="05601740" w14:textId="77777777" w:rsidR="001A7E0B" w:rsidRPr="00FC55AB" w:rsidRDefault="001A7E0B" w:rsidP="00FC55AB">
            <w:pPr>
              <w:rPr>
                <w:rFonts w:cstheme="minorHAnsi"/>
                <w:color w:val="000000"/>
                <w:szCs w:val="22"/>
              </w:rPr>
            </w:pPr>
            <w:r w:rsidRPr="00FC55AB">
              <w:rPr>
                <w:rFonts w:cstheme="minorHAnsi"/>
                <w:color w:val="000000"/>
                <w:szCs w:val="22"/>
              </w:rPr>
              <w:t>Implementing Act</w:t>
            </w:r>
          </w:p>
        </w:tc>
      </w:tr>
      <w:tr w:rsidR="001A7E0B" w:rsidRPr="00FC55AB" w14:paraId="2CD3FA7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4AD569B" w14:textId="77777777" w:rsidR="001A7E0B" w:rsidRPr="00FC55AB" w:rsidRDefault="001A7E0B" w:rsidP="00FC55AB">
            <w:pPr>
              <w:rPr>
                <w:rFonts w:cstheme="minorHAnsi"/>
                <w:color w:val="000000"/>
                <w:szCs w:val="22"/>
              </w:rPr>
            </w:pPr>
            <w:r w:rsidRPr="00FC55AB">
              <w:rPr>
                <w:rFonts w:cstheme="minorHAnsi"/>
                <w:color w:val="000000"/>
                <w:szCs w:val="22"/>
              </w:rPr>
              <w:t>ID</w:t>
            </w:r>
          </w:p>
        </w:tc>
        <w:tc>
          <w:tcPr>
            <w:tcW w:w="7740" w:type="dxa"/>
            <w:tcBorders>
              <w:top w:val="nil"/>
              <w:left w:val="nil"/>
              <w:bottom w:val="single" w:sz="8" w:space="0" w:color="auto"/>
              <w:right w:val="single" w:sz="8" w:space="0" w:color="auto"/>
            </w:tcBorders>
            <w:shd w:val="clear" w:color="auto" w:fill="auto"/>
            <w:vAlign w:val="center"/>
            <w:hideMark/>
          </w:tcPr>
          <w:p w14:paraId="58E03812" w14:textId="77777777" w:rsidR="001A7E0B" w:rsidRPr="00FC55AB" w:rsidRDefault="001A7E0B" w:rsidP="00FC55AB">
            <w:pPr>
              <w:rPr>
                <w:rFonts w:cstheme="minorHAnsi"/>
                <w:color w:val="000000"/>
                <w:szCs w:val="22"/>
              </w:rPr>
            </w:pPr>
            <w:r w:rsidRPr="00FC55AB">
              <w:rPr>
                <w:rFonts w:cstheme="minorHAnsi"/>
                <w:color w:val="000000"/>
                <w:szCs w:val="22"/>
              </w:rPr>
              <w:t>Identifier</w:t>
            </w:r>
          </w:p>
        </w:tc>
      </w:tr>
      <w:tr w:rsidR="001A7E0B" w:rsidRPr="00FC55AB" w14:paraId="559FE54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B3D28C2" w14:textId="77777777" w:rsidR="001A7E0B" w:rsidRPr="00FC55AB" w:rsidRDefault="001A7E0B" w:rsidP="00FC55AB">
            <w:pPr>
              <w:rPr>
                <w:rFonts w:cstheme="minorHAnsi"/>
                <w:color w:val="000000"/>
                <w:szCs w:val="22"/>
              </w:rPr>
            </w:pPr>
            <w:r w:rsidRPr="00FC55AB">
              <w:rPr>
                <w:rFonts w:cstheme="minorHAnsi"/>
                <w:color w:val="000000"/>
                <w:szCs w:val="22"/>
              </w:rPr>
              <w:t>IE</w:t>
            </w:r>
          </w:p>
        </w:tc>
        <w:tc>
          <w:tcPr>
            <w:tcW w:w="7740" w:type="dxa"/>
            <w:tcBorders>
              <w:top w:val="nil"/>
              <w:left w:val="nil"/>
              <w:bottom w:val="single" w:sz="8" w:space="0" w:color="auto"/>
              <w:right w:val="single" w:sz="8" w:space="0" w:color="auto"/>
            </w:tcBorders>
            <w:shd w:val="clear" w:color="auto" w:fill="auto"/>
            <w:vAlign w:val="center"/>
            <w:hideMark/>
          </w:tcPr>
          <w:p w14:paraId="54517FC7" w14:textId="77777777" w:rsidR="001A7E0B" w:rsidRPr="00FC55AB" w:rsidRDefault="001A7E0B" w:rsidP="00FC55AB">
            <w:pPr>
              <w:rPr>
                <w:rFonts w:cstheme="minorHAnsi"/>
                <w:color w:val="000000"/>
                <w:szCs w:val="22"/>
              </w:rPr>
            </w:pPr>
            <w:r w:rsidRPr="00FC55AB">
              <w:rPr>
                <w:rFonts w:cstheme="minorHAnsi"/>
                <w:color w:val="000000"/>
                <w:szCs w:val="22"/>
              </w:rPr>
              <w:t>Information Exchange</w:t>
            </w:r>
          </w:p>
        </w:tc>
      </w:tr>
      <w:tr w:rsidR="001A7E0B" w:rsidRPr="00FC55AB" w14:paraId="7D61935B"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722CF6BD" w14:textId="77777777" w:rsidR="001A7E0B" w:rsidRPr="00FC55AB" w:rsidRDefault="001A7E0B" w:rsidP="00FC55AB">
            <w:pPr>
              <w:rPr>
                <w:rFonts w:cstheme="minorHAnsi"/>
                <w:color w:val="000000"/>
                <w:szCs w:val="22"/>
              </w:rPr>
            </w:pPr>
            <w:r w:rsidRPr="00FC55AB">
              <w:rPr>
                <w:rFonts w:cstheme="minorHAnsi"/>
                <w:color w:val="000000"/>
                <w:szCs w:val="22"/>
              </w:rPr>
              <w:t>ieCA</w:t>
            </w:r>
          </w:p>
        </w:tc>
        <w:tc>
          <w:tcPr>
            <w:tcW w:w="7740" w:type="dxa"/>
            <w:tcBorders>
              <w:top w:val="nil"/>
              <w:left w:val="nil"/>
              <w:bottom w:val="single" w:sz="8" w:space="0" w:color="auto"/>
              <w:right w:val="single" w:sz="8" w:space="0" w:color="auto"/>
            </w:tcBorders>
            <w:shd w:val="clear" w:color="auto" w:fill="auto"/>
            <w:vAlign w:val="center"/>
          </w:tcPr>
          <w:p w14:paraId="4202B835" w14:textId="77777777" w:rsidR="001A7E0B" w:rsidRPr="00FC55AB" w:rsidRDefault="001A7E0B" w:rsidP="00FC55AB">
            <w:pPr>
              <w:rPr>
                <w:rFonts w:cstheme="minorHAnsi"/>
                <w:color w:val="000000"/>
                <w:szCs w:val="22"/>
              </w:rPr>
            </w:pPr>
            <w:r w:rsidRPr="00FC55AB">
              <w:rPr>
                <w:rFonts w:cstheme="minorHAnsi"/>
                <w:color w:val="000000"/>
                <w:szCs w:val="22"/>
              </w:rPr>
              <w:t>IE Conversion Application</w:t>
            </w:r>
          </w:p>
        </w:tc>
      </w:tr>
      <w:tr w:rsidR="001A7E0B" w:rsidRPr="00FC55AB" w14:paraId="68AE607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35EFC8D" w14:textId="77777777" w:rsidR="001A7E0B" w:rsidRPr="00FC55AB" w:rsidRDefault="001A7E0B" w:rsidP="00FC55AB">
            <w:pPr>
              <w:rPr>
                <w:rFonts w:cstheme="minorHAnsi"/>
                <w:color w:val="000000"/>
                <w:szCs w:val="22"/>
              </w:rPr>
            </w:pPr>
            <w:r w:rsidRPr="00FC55AB">
              <w:rPr>
                <w:rFonts w:cstheme="minorHAnsi"/>
                <w:color w:val="000000"/>
                <w:szCs w:val="22"/>
              </w:rPr>
              <w:t>ISO</w:t>
            </w:r>
          </w:p>
        </w:tc>
        <w:tc>
          <w:tcPr>
            <w:tcW w:w="7740" w:type="dxa"/>
            <w:tcBorders>
              <w:top w:val="nil"/>
              <w:left w:val="nil"/>
              <w:bottom w:val="single" w:sz="8" w:space="0" w:color="auto"/>
              <w:right w:val="single" w:sz="8" w:space="0" w:color="auto"/>
            </w:tcBorders>
            <w:shd w:val="clear" w:color="auto" w:fill="auto"/>
            <w:vAlign w:val="center"/>
            <w:hideMark/>
          </w:tcPr>
          <w:p w14:paraId="0E0B75AF" w14:textId="7AD7FF39" w:rsidR="001A7E0B" w:rsidRPr="00FC55AB" w:rsidRDefault="001A7E0B" w:rsidP="00FC55AB">
            <w:pPr>
              <w:rPr>
                <w:rFonts w:cstheme="minorHAnsi"/>
                <w:color w:val="000000"/>
                <w:szCs w:val="22"/>
              </w:rPr>
            </w:pPr>
            <w:r w:rsidRPr="00FC55AB">
              <w:rPr>
                <w:rFonts w:cstheme="minorHAnsi"/>
                <w:color w:val="000000"/>
                <w:szCs w:val="22"/>
              </w:rPr>
              <w:t>International Organisation for Standardi</w:t>
            </w:r>
            <w:r w:rsidR="00AA2ED9">
              <w:rPr>
                <w:rFonts w:cstheme="minorHAnsi"/>
                <w:color w:val="000000"/>
                <w:szCs w:val="22"/>
              </w:rPr>
              <w:t>s</w:t>
            </w:r>
            <w:r w:rsidRPr="00FC55AB">
              <w:rPr>
                <w:rFonts w:cstheme="minorHAnsi"/>
                <w:color w:val="000000"/>
                <w:szCs w:val="22"/>
              </w:rPr>
              <w:t>ation</w:t>
            </w:r>
          </w:p>
        </w:tc>
      </w:tr>
      <w:tr w:rsidR="001A7E0B" w:rsidRPr="00FC55AB" w14:paraId="2351D52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4B871CE" w14:textId="77777777" w:rsidR="001A7E0B" w:rsidRPr="00FC55AB" w:rsidRDefault="001A7E0B" w:rsidP="00FC55AB">
            <w:pPr>
              <w:rPr>
                <w:rFonts w:cstheme="minorHAnsi"/>
                <w:color w:val="000000"/>
                <w:szCs w:val="22"/>
              </w:rPr>
            </w:pPr>
            <w:r w:rsidRPr="00FC55AB">
              <w:rPr>
                <w:rFonts w:cstheme="minorHAnsi"/>
                <w:color w:val="000000"/>
                <w:szCs w:val="22"/>
              </w:rPr>
              <w:t>IT</w:t>
            </w:r>
          </w:p>
        </w:tc>
        <w:tc>
          <w:tcPr>
            <w:tcW w:w="7740" w:type="dxa"/>
            <w:tcBorders>
              <w:top w:val="nil"/>
              <w:left w:val="nil"/>
              <w:bottom w:val="single" w:sz="8" w:space="0" w:color="auto"/>
              <w:right w:val="single" w:sz="8" w:space="0" w:color="auto"/>
            </w:tcBorders>
            <w:shd w:val="clear" w:color="auto" w:fill="auto"/>
            <w:vAlign w:val="center"/>
            <w:hideMark/>
          </w:tcPr>
          <w:p w14:paraId="32F2AFDF" w14:textId="77777777" w:rsidR="001A7E0B" w:rsidRPr="00FC55AB" w:rsidRDefault="001A7E0B" w:rsidP="00FC55AB">
            <w:pPr>
              <w:rPr>
                <w:rFonts w:cstheme="minorHAnsi"/>
                <w:color w:val="000000"/>
                <w:szCs w:val="22"/>
              </w:rPr>
            </w:pPr>
            <w:r w:rsidRPr="00FC55AB">
              <w:rPr>
                <w:rFonts w:cstheme="minorHAnsi"/>
                <w:color w:val="000000"/>
                <w:szCs w:val="22"/>
              </w:rPr>
              <w:t>Information Technology</w:t>
            </w:r>
          </w:p>
        </w:tc>
      </w:tr>
      <w:tr w:rsidR="001A7E0B" w:rsidRPr="00FC55AB" w14:paraId="215B7B9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56B1C87" w14:textId="77777777" w:rsidR="001A7E0B" w:rsidRPr="00FC55AB" w:rsidRDefault="001A7E0B" w:rsidP="00FC55AB">
            <w:pPr>
              <w:rPr>
                <w:rFonts w:cstheme="minorHAnsi"/>
                <w:color w:val="000000"/>
                <w:szCs w:val="22"/>
              </w:rPr>
            </w:pPr>
            <w:r w:rsidRPr="00FC55AB">
              <w:rPr>
                <w:rFonts w:cstheme="minorHAnsi"/>
                <w:color w:val="000000"/>
                <w:szCs w:val="22"/>
              </w:rPr>
              <w:t>L4</w:t>
            </w:r>
          </w:p>
        </w:tc>
        <w:tc>
          <w:tcPr>
            <w:tcW w:w="7740" w:type="dxa"/>
            <w:tcBorders>
              <w:top w:val="nil"/>
              <w:left w:val="nil"/>
              <w:bottom w:val="single" w:sz="8" w:space="0" w:color="auto"/>
              <w:right w:val="single" w:sz="8" w:space="0" w:color="auto"/>
            </w:tcBorders>
            <w:shd w:val="clear" w:color="auto" w:fill="auto"/>
            <w:vAlign w:val="center"/>
            <w:hideMark/>
          </w:tcPr>
          <w:p w14:paraId="493214F9" w14:textId="77777777" w:rsidR="001A7E0B" w:rsidRPr="00FC55AB" w:rsidRDefault="001A7E0B" w:rsidP="00FC55AB">
            <w:pPr>
              <w:rPr>
                <w:rFonts w:cstheme="minorHAnsi"/>
                <w:color w:val="000000"/>
                <w:szCs w:val="22"/>
              </w:rPr>
            </w:pPr>
            <w:r w:rsidRPr="00FC55AB">
              <w:rPr>
                <w:rFonts w:cstheme="minorHAnsi"/>
                <w:color w:val="000000"/>
                <w:szCs w:val="22"/>
              </w:rPr>
              <w:t>Level 4: Functional Requirements BPM (BPMN) and Information Exchanges (MAD)</w:t>
            </w:r>
          </w:p>
        </w:tc>
      </w:tr>
      <w:tr w:rsidR="001A7E0B" w:rsidRPr="00FC55AB" w14:paraId="2B8936F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D9FF464" w14:textId="77777777" w:rsidR="001A7E0B" w:rsidRPr="00FC55AB" w:rsidRDefault="001A7E0B" w:rsidP="00FC55AB">
            <w:pPr>
              <w:rPr>
                <w:rFonts w:cstheme="minorHAnsi"/>
                <w:color w:val="000000"/>
                <w:szCs w:val="22"/>
              </w:rPr>
            </w:pPr>
            <w:r w:rsidRPr="00FC55AB">
              <w:rPr>
                <w:rFonts w:cstheme="minorHAnsi"/>
                <w:color w:val="000000"/>
                <w:szCs w:val="22"/>
              </w:rPr>
              <w:t>LRN</w:t>
            </w:r>
          </w:p>
        </w:tc>
        <w:tc>
          <w:tcPr>
            <w:tcW w:w="7740" w:type="dxa"/>
            <w:tcBorders>
              <w:top w:val="nil"/>
              <w:left w:val="nil"/>
              <w:bottom w:val="single" w:sz="8" w:space="0" w:color="auto"/>
              <w:right w:val="single" w:sz="8" w:space="0" w:color="auto"/>
            </w:tcBorders>
            <w:shd w:val="clear" w:color="auto" w:fill="auto"/>
            <w:vAlign w:val="center"/>
            <w:hideMark/>
          </w:tcPr>
          <w:p w14:paraId="0C6F7932" w14:textId="77777777" w:rsidR="001A7E0B" w:rsidRPr="00FC55AB" w:rsidRDefault="001A7E0B" w:rsidP="00FC55AB">
            <w:pPr>
              <w:rPr>
                <w:rFonts w:cstheme="minorHAnsi"/>
                <w:color w:val="000000"/>
                <w:szCs w:val="22"/>
              </w:rPr>
            </w:pPr>
            <w:r w:rsidRPr="00FC55AB">
              <w:rPr>
                <w:rFonts w:cstheme="minorHAnsi"/>
                <w:color w:val="000000"/>
                <w:szCs w:val="22"/>
              </w:rPr>
              <w:t>Local Reference Number</w:t>
            </w:r>
          </w:p>
        </w:tc>
      </w:tr>
      <w:tr w:rsidR="001A7E0B" w:rsidRPr="00FC55AB" w14:paraId="2E336902"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A0ED70E" w14:textId="77777777" w:rsidR="001A7E0B" w:rsidRPr="00FC55AB" w:rsidRDefault="001A7E0B" w:rsidP="00FC55AB">
            <w:pPr>
              <w:rPr>
                <w:rFonts w:cstheme="minorHAnsi"/>
                <w:color w:val="000000"/>
                <w:szCs w:val="22"/>
              </w:rPr>
            </w:pPr>
            <w:r w:rsidRPr="00FC55AB">
              <w:rPr>
                <w:rFonts w:cstheme="minorHAnsi"/>
                <w:color w:val="000000"/>
                <w:szCs w:val="22"/>
              </w:rPr>
              <w:t>MASP</w:t>
            </w:r>
          </w:p>
        </w:tc>
        <w:tc>
          <w:tcPr>
            <w:tcW w:w="7740" w:type="dxa"/>
            <w:tcBorders>
              <w:top w:val="nil"/>
              <w:left w:val="nil"/>
              <w:bottom w:val="single" w:sz="8" w:space="0" w:color="auto"/>
              <w:right w:val="single" w:sz="8" w:space="0" w:color="auto"/>
            </w:tcBorders>
            <w:shd w:val="clear" w:color="auto" w:fill="auto"/>
            <w:vAlign w:val="center"/>
            <w:hideMark/>
          </w:tcPr>
          <w:p w14:paraId="365D23CE" w14:textId="77777777" w:rsidR="001A7E0B" w:rsidRPr="00FC55AB" w:rsidRDefault="001A7E0B" w:rsidP="00FC55AB">
            <w:pPr>
              <w:rPr>
                <w:rFonts w:cstheme="minorHAnsi"/>
                <w:color w:val="000000"/>
                <w:szCs w:val="22"/>
              </w:rPr>
            </w:pPr>
            <w:r w:rsidRPr="00FC55AB">
              <w:rPr>
                <w:rFonts w:cstheme="minorHAnsi"/>
                <w:color w:val="000000"/>
                <w:szCs w:val="22"/>
              </w:rPr>
              <w:t>Multi Annual Strategic Plan</w:t>
            </w:r>
          </w:p>
        </w:tc>
      </w:tr>
      <w:tr w:rsidR="001A7E0B" w:rsidRPr="00FC55AB" w14:paraId="6E7CAFEE"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5503D09" w14:textId="77777777" w:rsidR="001A7E0B" w:rsidRPr="00FC55AB" w:rsidRDefault="001A7E0B" w:rsidP="00FC55AB">
            <w:pPr>
              <w:rPr>
                <w:rFonts w:cstheme="minorHAnsi"/>
                <w:color w:val="000000"/>
                <w:szCs w:val="22"/>
              </w:rPr>
            </w:pPr>
            <w:r w:rsidRPr="00FC55AB">
              <w:rPr>
                <w:rFonts w:cstheme="minorHAnsi"/>
                <w:color w:val="000000"/>
                <w:szCs w:val="22"/>
              </w:rPr>
              <w:t>MRN</w:t>
            </w:r>
          </w:p>
        </w:tc>
        <w:tc>
          <w:tcPr>
            <w:tcW w:w="7740" w:type="dxa"/>
            <w:tcBorders>
              <w:top w:val="nil"/>
              <w:left w:val="nil"/>
              <w:bottom w:val="single" w:sz="8" w:space="0" w:color="auto"/>
              <w:right w:val="single" w:sz="8" w:space="0" w:color="auto"/>
            </w:tcBorders>
            <w:shd w:val="clear" w:color="auto" w:fill="auto"/>
            <w:vAlign w:val="center"/>
            <w:hideMark/>
          </w:tcPr>
          <w:p w14:paraId="7242246F" w14:textId="77777777" w:rsidR="001A7E0B" w:rsidRPr="00FC55AB" w:rsidRDefault="001A7E0B" w:rsidP="00FC55AB">
            <w:pPr>
              <w:rPr>
                <w:rFonts w:cstheme="minorHAnsi"/>
                <w:color w:val="000000"/>
                <w:szCs w:val="22"/>
              </w:rPr>
            </w:pPr>
            <w:r w:rsidRPr="00FC55AB">
              <w:rPr>
                <w:rFonts w:cstheme="minorHAnsi"/>
                <w:color w:val="000000"/>
                <w:szCs w:val="22"/>
              </w:rPr>
              <w:t>Master Reference Number</w:t>
            </w:r>
          </w:p>
        </w:tc>
      </w:tr>
      <w:tr w:rsidR="001A7E0B" w:rsidRPr="00FC55AB" w14:paraId="7E88FC27"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076362C" w14:textId="77777777" w:rsidR="001A7E0B" w:rsidRPr="00FC55AB" w:rsidRDefault="001A7E0B" w:rsidP="00FC55AB">
            <w:pPr>
              <w:rPr>
                <w:rFonts w:cstheme="minorHAnsi"/>
                <w:color w:val="000000"/>
                <w:szCs w:val="22"/>
              </w:rPr>
            </w:pPr>
            <w:r w:rsidRPr="00FC55AB">
              <w:rPr>
                <w:rFonts w:cstheme="minorHAnsi"/>
                <w:color w:val="000000"/>
                <w:szCs w:val="22"/>
              </w:rPr>
              <w:t>MS</w:t>
            </w:r>
          </w:p>
        </w:tc>
        <w:tc>
          <w:tcPr>
            <w:tcW w:w="7740" w:type="dxa"/>
            <w:tcBorders>
              <w:top w:val="nil"/>
              <w:left w:val="nil"/>
              <w:bottom w:val="single" w:sz="8" w:space="0" w:color="auto"/>
              <w:right w:val="single" w:sz="8" w:space="0" w:color="auto"/>
            </w:tcBorders>
            <w:shd w:val="clear" w:color="auto" w:fill="auto"/>
            <w:vAlign w:val="center"/>
            <w:hideMark/>
          </w:tcPr>
          <w:p w14:paraId="12090171" w14:textId="77777777" w:rsidR="001A7E0B" w:rsidRPr="00FC55AB" w:rsidRDefault="001A7E0B" w:rsidP="00FC55AB">
            <w:pPr>
              <w:rPr>
                <w:rFonts w:cstheme="minorHAnsi"/>
                <w:color w:val="000000"/>
                <w:szCs w:val="22"/>
              </w:rPr>
            </w:pPr>
            <w:r w:rsidRPr="00FC55AB">
              <w:rPr>
                <w:rFonts w:cstheme="minorHAnsi"/>
                <w:color w:val="000000"/>
                <w:szCs w:val="22"/>
              </w:rPr>
              <w:t>Member State(s)</w:t>
            </w:r>
          </w:p>
        </w:tc>
      </w:tr>
      <w:tr w:rsidR="001A7E0B" w:rsidRPr="00FC55AB" w14:paraId="325977F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683E5588" w14:textId="77777777" w:rsidR="001A7E0B" w:rsidRPr="00FC55AB" w:rsidRDefault="001A7E0B" w:rsidP="00FC55AB">
            <w:pPr>
              <w:rPr>
                <w:rFonts w:cstheme="minorHAnsi"/>
                <w:color w:val="000000"/>
                <w:szCs w:val="22"/>
              </w:rPr>
            </w:pPr>
            <w:r w:rsidRPr="00FC55AB">
              <w:rPr>
                <w:rFonts w:cstheme="minorHAnsi"/>
                <w:color w:val="000000"/>
                <w:szCs w:val="22"/>
              </w:rPr>
              <w:t>N/A</w:t>
            </w:r>
          </w:p>
        </w:tc>
        <w:tc>
          <w:tcPr>
            <w:tcW w:w="7740" w:type="dxa"/>
            <w:tcBorders>
              <w:top w:val="nil"/>
              <w:left w:val="nil"/>
              <w:bottom w:val="single" w:sz="8" w:space="0" w:color="auto"/>
              <w:right w:val="single" w:sz="8" w:space="0" w:color="auto"/>
            </w:tcBorders>
            <w:shd w:val="clear" w:color="auto" w:fill="auto"/>
            <w:vAlign w:val="center"/>
          </w:tcPr>
          <w:p w14:paraId="3A643BDE" w14:textId="77777777" w:rsidR="001A7E0B" w:rsidRPr="00FC55AB" w:rsidRDefault="001A7E0B" w:rsidP="00FC55AB">
            <w:pPr>
              <w:rPr>
                <w:rFonts w:cstheme="minorHAnsi"/>
                <w:color w:val="000000"/>
                <w:szCs w:val="22"/>
              </w:rPr>
            </w:pPr>
            <w:r w:rsidRPr="00FC55AB">
              <w:rPr>
                <w:rFonts w:cstheme="minorHAnsi"/>
                <w:color w:val="000000"/>
                <w:szCs w:val="22"/>
              </w:rPr>
              <w:t>Not Applicable</w:t>
            </w:r>
          </w:p>
        </w:tc>
      </w:tr>
      <w:tr w:rsidR="001A7E0B" w:rsidRPr="00FC55AB" w14:paraId="0FEFBCD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2D5CCB33" w14:textId="77777777" w:rsidR="001A7E0B" w:rsidRPr="00FC55AB" w:rsidRDefault="001A7E0B" w:rsidP="00FC55AB">
            <w:pPr>
              <w:rPr>
                <w:rFonts w:cstheme="minorHAnsi"/>
                <w:color w:val="000000"/>
                <w:szCs w:val="22"/>
              </w:rPr>
            </w:pPr>
            <w:r w:rsidRPr="00FC55AB">
              <w:rPr>
                <w:rFonts w:cstheme="minorHAnsi"/>
                <w:color w:val="000000"/>
                <w:szCs w:val="22"/>
              </w:rPr>
              <w:t>N/ieCA</w:t>
            </w:r>
          </w:p>
        </w:tc>
        <w:tc>
          <w:tcPr>
            <w:tcW w:w="7740" w:type="dxa"/>
            <w:tcBorders>
              <w:top w:val="nil"/>
              <w:left w:val="nil"/>
              <w:bottom w:val="single" w:sz="8" w:space="0" w:color="auto"/>
              <w:right w:val="single" w:sz="8" w:space="0" w:color="auto"/>
            </w:tcBorders>
            <w:shd w:val="clear" w:color="auto" w:fill="auto"/>
            <w:vAlign w:val="center"/>
          </w:tcPr>
          <w:p w14:paraId="5BEC3666" w14:textId="77777777" w:rsidR="001A7E0B" w:rsidRPr="00FC55AB" w:rsidRDefault="001A7E0B" w:rsidP="00FC55AB">
            <w:pPr>
              <w:rPr>
                <w:rFonts w:cstheme="minorHAnsi"/>
                <w:color w:val="000000"/>
                <w:szCs w:val="22"/>
              </w:rPr>
            </w:pPr>
            <w:r w:rsidRPr="00FC55AB">
              <w:rPr>
                <w:rFonts w:cstheme="minorHAnsi"/>
                <w:color w:val="000000"/>
                <w:szCs w:val="22"/>
              </w:rPr>
              <w:t>National IE Conversion Application</w:t>
            </w:r>
          </w:p>
        </w:tc>
      </w:tr>
      <w:tr w:rsidR="001A7E0B" w:rsidRPr="00FC55AB" w14:paraId="7B34FD32"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B2CA9D8" w14:textId="77777777" w:rsidR="001A7E0B" w:rsidRPr="00FC55AB" w:rsidRDefault="001A7E0B" w:rsidP="00FC55AB">
            <w:pPr>
              <w:rPr>
                <w:rFonts w:cstheme="minorHAnsi"/>
                <w:color w:val="000000"/>
                <w:szCs w:val="22"/>
              </w:rPr>
            </w:pPr>
            <w:r w:rsidRPr="00FC55AB">
              <w:rPr>
                <w:rFonts w:cstheme="minorHAnsi"/>
                <w:color w:val="000000"/>
                <w:szCs w:val="22"/>
              </w:rPr>
              <w:t>NACK</w:t>
            </w:r>
          </w:p>
        </w:tc>
        <w:tc>
          <w:tcPr>
            <w:tcW w:w="7740" w:type="dxa"/>
            <w:tcBorders>
              <w:top w:val="nil"/>
              <w:left w:val="nil"/>
              <w:bottom w:val="single" w:sz="8" w:space="0" w:color="auto"/>
              <w:right w:val="single" w:sz="8" w:space="0" w:color="auto"/>
            </w:tcBorders>
            <w:shd w:val="clear" w:color="auto" w:fill="auto"/>
            <w:vAlign w:val="center"/>
            <w:hideMark/>
          </w:tcPr>
          <w:p w14:paraId="7B7CBB93" w14:textId="77777777" w:rsidR="001A7E0B" w:rsidRPr="00FC55AB" w:rsidRDefault="001A7E0B" w:rsidP="00FC55AB">
            <w:pPr>
              <w:rPr>
                <w:rFonts w:cstheme="minorHAnsi"/>
                <w:color w:val="000000"/>
                <w:szCs w:val="22"/>
              </w:rPr>
            </w:pPr>
            <w:r w:rsidRPr="00FC55AB">
              <w:rPr>
                <w:rFonts w:cstheme="minorHAnsi"/>
                <w:color w:val="000000"/>
                <w:szCs w:val="22"/>
              </w:rPr>
              <w:t>Non-Acknowledgement</w:t>
            </w:r>
          </w:p>
        </w:tc>
      </w:tr>
      <w:tr w:rsidR="001A7E0B" w:rsidRPr="00FC55AB" w14:paraId="3525003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AE25EAD" w14:textId="77777777" w:rsidR="001A7E0B" w:rsidRPr="00FC55AB" w:rsidRDefault="001A7E0B" w:rsidP="00FC55AB">
            <w:pPr>
              <w:rPr>
                <w:rFonts w:cstheme="minorHAnsi"/>
                <w:color w:val="000000"/>
                <w:szCs w:val="22"/>
              </w:rPr>
            </w:pPr>
            <w:r w:rsidRPr="00FC55AB">
              <w:rPr>
                <w:rFonts w:cstheme="minorHAnsi"/>
                <w:color w:val="000000"/>
                <w:szCs w:val="22"/>
              </w:rPr>
              <w:t>NCF</w:t>
            </w:r>
          </w:p>
        </w:tc>
        <w:tc>
          <w:tcPr>
            <w:tcW w:w="7740" w:type="dxa"/>
            <w:tcBorders>
              <w:top w:val="nil"/>
              <w:left w:val="nil"/>
              <w:bottom w:val="single" w:sz="8" w:space="0" w:color="auto"/>
              <w:right w:val="single" w:sz="8" w:space="0" w:color="auto"/>
            </w:tcBorders>
            <w:shd w:val="clear" w:color="auto" w:fill="auto"/>
            <w:vAlign w:val="center"/>
            <w:hideMark/>
          </w:tcPr>
          <w:p w14:paraId="1956E1E6" w14:textId="77777777" w:rsidR="001A7E0B" w:rsidRPr="00FC55AB" w:rsidRDefault="001A7E0B" w:rsidP="00FC55AB">
            <w:pPr>
              <w:rPr>
                <w:rFonts w:cstheme="minorHAnsi"/>
                <w:color w:val="000000"/>
                <w:szCs w:val="22"/>
              </w:rPr>
            </w:pPr>
            <w:r w:rsidRPr="00FC55AB">
              <w:rPr>
                <w:rFonts w:cstheme="minorHAnsi"/>
                <w:color w:val="000000"/>
                <w:szCs w:val="22"/>
              </w:rPr>
              <w:t>Notification Crossing Frontier</w:t>
            </w:r>
          </w:p>
        </w:tc>
      </w:tr>
      <w:tr w:rsidR="001A7E0B" w:rsidRPr="00FC55AB" w14:paraId="7D0D353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786C2CE" w14:textId="77777777" w:rsidR="001A7E0B" w:rsidRPr="00FC55AB" w:rsidRDefault="001A7E0B" w:rsidP="00FC55AB">
            <w:pPr>
              <w:rPr>
                <w:rFonts w:cstheme="minorHAnsi"/>
                <w:color w:val="000000"/>
                <w:szCs w:val="22"/>
              </w:rPr>
            </w:pPr>
            <w:r w:rsidRPr="00FC55AB">
              <w:rPr>
                <w:rFonts w:cstheme="minorHAnsi"/>
                <w:color w:val="000000"/>
                <w:szCs w:val="22"/>
              </w:rPr>
              <w:t>NCTS</w:t>
            </w:r>
          </w:p>
        </w:tc>
        <w:tc>
          <w:tcPr>
            <w:tcW w:w="7740" w:type="dxa"/>
            <w:tcBorders>
              <w:top w:val="nil"/>
              <w:left w:val="nil"/>
              <w:bottom w:val="single" w:sz="8" w:space="0" w:color="auto"/>
              <w:right w:val="single" w:sz="8" w:space="0" w:color="auto"/>
            </w:tcBorders>
            <w:shd w:val="clear" w:color="auto" w:fill="auto"/>
            <w:vAlign w:val="center"/>
            <w:hideMark/>
          </w:tcPr>
          <w:p w14:paraId="37EC3DD7" w14:textId="77777777" w:rsidR="001A7E0B" w:rsidRPr="00FC55AB" w:rsidRDefault="001A7E0B" w:rsidP="00FC55AB">
            <w:pPr>
              <w:rPr>
                <w:rFonts w:cstheme="minorHAnsi"/>
                <w:color w:val="000000"/>
                <w:szCs w:val="22"/>
              </w:rPr>
            </w:pPr>
            <w:r w:rsidRPr="00FC55AB">
              <w:rPr>
                <w:rFonts w:cstheme="minorHAnsi"/>
                <w:color w:val="000000"/>
                <w:szCs w:val="22"/>
              </w:rPr>
              <w:t>New Computerised Transit System</w:t>
            </w:r>
          </w:p>
        </w:tc>
      </w:tr>
      <w:tr w:rsidR="001A7E0B" w:rsidRPr="00FC55AB" w14:paraId="105062BC"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EC0B169" w14:textId="77777777" w:rsidR="001A7E0B" w:rsidRPr="00FC55AB" w:rsidRDefault="001A7E0B" w:rsidP="00FC55AB">
            <w:pPr>
              <w:rPr>
                <w:rFonts w:cstheme="minorHAnsi"/>
                <w:color w:val="000000"/>
                <w:szCs w:val="22"/>
              </w:rPr>
            </w:pPr>
            <w:r w:rsidRPr="00FC55AB">
              <w:rPr>
                <w:rFonts w:cstheme="minorHAnsi"/>
                <w:color w:val="000000"/>
                <w:szCs w:val="22"/>
              </w:rPr>
              <w:t>Ref</w:t>
            </w:r>
          </w:p>
        </w:tc>
        <w:tc>
          <w:tcPr>
            <w:tcW w:w="7740" w:type="dxa"/>
            <w:tcBorders>
              <w:top w:val="nil"/>
              <w:left w:val="nil"/>
              <w:bottom w:val="single" w:sz="8" w:space="0" w:color="auto"/>
              <w:right w:val="single" w:sz="8" w:space="0" w:color="auto"/>
            </w:tcBorders>
            <w:shd w:val="clear" w:color="auto" w:fill="auto"/>
            <w:vAlign w:val="center"/>
            <w:hideMark/>
          </w:tcPr>
          <w:p w14:paraId="41630F57" w14:textId="77777777" w:rsidR="001A7E0B" w:rsidRPr="00FC55AB" w:rsidRDefault="001A7E0B" w:rsidP="00FC55AB">
            <w:pPr>
              <w:rPr>
                <w:rFonts w:cstheme="minorHAnsi"/>
                <w:color w:val="000000"/>
                <w:szCs w:val="22"/>
              </w:rPr>
            </w:pPr>
            <w:r w:rsidRPr="00FC55AB">
              <w:rPr>
                <w:rFonts w:cstheme="minorHAnsi"/>
                <w:color w:val="000000"/>
                <w:szCs w:val="22"/>
              </w:rPr>
              <w:t>Reference</w:t>
            </w:r>
          </w:p>
        </w:tc>
      </w:tr>
      <w:tr w:rsidR="001A7E0B" w:rsidRPr="00FC55AB" w14:paraId="20215D28"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6E88FE0" w14:textId="77777777" w:rsidR="001A7E0B" w:rsidRPr="00FC55AB" w:rsidRDefault="001A7E0B" w:rsidP="00FC55AB">
            <w:pPr>
              <w:rPr>
                <w:rFonts w:cstheme="minorHAnsi"/>
                <w:color w:val="000000"/>
                <w:szCs w:val="22"/>
              </w:rPr>
            </w:pPr>
            <w:r w:rsidRPr="00FC55AB">
              <w:rPr>
                <w:rFonts w:cstheme="minorHAnsi"/>
                <w:color w:val="000000"/>
                <w:szCs w:val="22"/>
              </w:rPr>
              <w:t>SAD</w:t>
            </w:r>
          </w:p>
        </w:tc>
        <w:tc>
          <w:tcPr>
            <w:tcW w:w="7740" w:type="dxa"/>
            <w:tcBorders>
              <w:top w:val="nil"/>
              <w:left w:val="nil"/>
              <w:bottom w:val="single" w:sz="8" w:space="0" w:color="auto"/>
              <w:right w:val="single" w:sz="8" w:space="0" w:color="auto"/>
            </w:tcBorders>
            <w:shd w:val="clear" w:color="auto" w:fill="auto"/>
            <w:vAlign w:val="center"/>
            <w:hideMark/>
          </w:tcPr>
          <w:p w14:paraId="52E46C73" w14:textId="77777777" w:rsidR="001A7E0B" w:rsidRPr="00FC55AB" w:rsidRDefault="001A7E0B" w:rsidP="00FC55AB">
            <w:pPr>
              <w:rPr>
                <w:rFonts w:cstheme="minorHAnsi"/>
                <w:color w:val="000000"/>
                <w:szCs w:val="22"/>
              </w:rPr>
            </w:pPr>
            <w:r w:rsidRPr="00FC55AB">
              <w:rPr>
                <w:rFonts w:cstheme="minorHAnsi"/>
                <w:color w:val="000000"/>
                <w:szCs w:val="22"/>
              </w:rPr>
              <w:t>Single Administrative Document</w:t>
            </w:r>
          </w:p>
        </w:tc>
      </w:tr>
      <w:tr w:rsidR="001A7E0B" w:rsidRPr="00FC55AB" w14:paraId="27B982E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AFF9828" w14:textId="77777777" w:rsidR="001A7E0B" w:rsidRPr="00FC55AB" w:rsidRDefault="001A7E0B" w:rsidP="00FC55AB">
            <w:pPr>
              <w:rPr>
                <w:rFonts w:cstheme="minorHAnsi"/>
                <w:color w:val="000000"/>
                <w:szCs w:val="22"/>
              </w:rPr>
            </w:pPr>
            <w:r w:rsidRPr="00FC55AB">
              <w:rPr>
                <w:rFonts w:cstheme="minorHAnsi"/>
                <w:color w:val="000000"/>
                <w:szCs w:val="22"/>
              </w:rPr>
              <w:t>STD</w:t>
            </w:r>
          </w:p>
        </w:tc>
        <w:tc>
          <w:tcPr>
            <w:tcW w:w="7740" w:type="dxa"/>
            <w:tcBorders>
              <w:top w:val="nil"/>
              <w:left w:val="nil"/>
              <w:bottom w:val="single" w:sz="8" w:space="0" w:color="auto"/>
              <w:right w:val="single" w:sz="8" w:space="0" w:color="auto"/>
            </w:tcBorders>
            <w:shd w:val="clear" w:color="auto" w:fill="auto"/>
            <w:vAlign w:val="center"/>
            <w:hideMark/>
          </w:tcPr>
          <w:p w14:paraId="7A7CFB16" w14:textId="77777777" w:rsidR="001A7E0B" w:rsidRPr="00FC55AB" w:rsidRDefault="001A7E0B" w:rsidP="00FC55AB">
            <w:pPr>
              <w:rPr>
                <w:rFonts w:cstheme="minorHAnsi"/>
                <w:color w:val="000000"/>
                <w:szCs w:val="22"/>
              </w:rPr>
            </w:pPr>
            <w:r w:rsidRPr="00FC55AB">
              <w:rPr>
                <w:rFonts w:cstheme="minorHAnsi"/>
                <w:color w:val="000000"/>
                <w:szCs w:val="22"/>
              </w:rPr>
              <w:t>State Transition Diagrams</w:t>
            </w:r>
          </w:p>
        </w:tc>
      </w:tr>
      <w:tr w:rsidR="001A7E0B" w:rsidRPr="00FC55AB" w14:paraId="1782CC3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2E011AB" w14:textId="77777777" w:rsidR="001A7E0B" w:rsidRPr="00FC55AB" w:rsidRDefault="001A7E0B" w:rsidP="00FC55AB">
            <w:pPr>
              <w:rPr>
                <w:rFonts w:cstheme="minorHAnsi"/>
                <w:color w:val="000000"/>
                <w:szCs w:val="22"/>
              </w:rPr>
            </w:pPr>
            <w:r w:rsidRPr="00FC55AB">
              <w:rPr>
                <w:rFonts w:cstheme="minorHAnsi"/>
                <w:color w:val="000000"/>
                <w:szCs w:val="22"/>
              </w:rPr>
              <w:t>TAD</w:t>
            </w:r>
          </w:p>
        </w:tc>
        <w:tc>
          <w:tcPr>
            <w:tcW w:w="7740" w:type="dxa"/>
            <w:tcBorders>
              <w:top w:val="nil"/>
              <w:left w:val="nil"/>
              <w:bottom w:val="single" w:sz="8" w:space="0" w:color="auto"/>
              <w:right w:val="single" w:sz="8" w:space="0" w:color="auto"/>
            </w:tcBorders>
            <w:shd w:val="clear" w:color="auto" w:fill="auto"/>
            <w:vAlign w:val="center"/>
            <w:hideMark/>
          </w:tcPr>
          <w:p w14:paraId="39128B9D" w14:textId="77777777" w:rsidR="001A7E0B" w:rsidRPr="00FC55AB" w:rsidRDefault="001A7E0B" w:rsidP="00FC55AB">
            <w:pPr>
              <w:rPr>
                <w:rFonts w:cstheme="minorHAnsi"/>
                <w:color w:val="000000"/>
                <w:szCs w:val="22"/>
              </w:rPr>
            </w:pPr>
            <w:r w:rsidRPr="00FC55AB">
              <w:rPr>
                <w:rFonts w:cstheme="minorHAnsi"/>
                <w:color w:val="000000"/>
                <w:szCs w:val="22"/>
              </w:rPr>
              <w:t>Transit Accompanying Document</w:t>
            </w:r>
          </w:p>
        </w:tc>
      </w:tr>
      <w:tr w:rsidR="001A7E0B" w:rsidRPr="00FC55AB" w14:paraId="302885DA"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FE247EF" w14:textId="77777777" w:rsidR="001A7E0B" w:rsidRPr="00FC55AB" w:rsidRDefault="001A7E0B" w:rsidP="00FC55AB">
            <w:pPr>
              <w:rPr>
                <w:rFonts w:cstheme="minorHAnsi"/>
                <w:color w:val="000000"/>
                <w:szCs w:val="22"/>
              </w:rPr>
            </w:pPr>
            <w:r w:rsidRPr="00FC55AB">
              <w:rPr>
                <w:rFonts w:cstheme="minorHAnsi"/>
                <w:color w:val="000000"/>
                <w:szCs w:val="22"/>
              </w:rPr>
              <w:t>TCUIN</w:t>
            </w:r>
          </w:p>
        </w:tc>
        <w:tc>
          <w:tcPr>
            <w:tcW w:w="7740" w:type="dxa"/>
            <w:tcBorders>
              <w:top w:val="nil"/>
              <w:left w:val="nil"/>
              <w:bottom w:val="single" w:sz="8" w:space="0" w:color="auto"/>
              <w:right w:val="single" w:sz="8" w:space="0" w:color="auto"/>
            </w:tcBorders>
            <w:shd w:val="clear" w:color="auto" w:fill="auto"/>
            <w:vAlign w:val="center"/>
            <w:hideMark/>
          </w:tcPr>
          <w:p w14:paraId="76EE5464" w14:textId="77777777" w:rsidR="001A7E0B" w:rsidRPr="00FC55AB" w:rsidRDefault="001A7E0B" w:rsidP="00FC55AB">
            <w:pPr>
              <w:rPr>
                <w:rFonts w:cstheme="minorHAnsi"/>
                <w:color w:val="000000"/>
                <w:szCs w:val="22"/>
              </w:rPr>
            </w:pPr>
            <w:r w:rsidRPr="00FC55AB">
              <w:rPr>
                <w:rFonts w:cstheme="minorHAnsi"/>
                <w:color w:val="000000"/>
                <w:szCs w:val="22"/>
              </w:rPr>
              <w:t>Third Country Unique Identification Number</w:t>
            </w:r>
          </w:p>
        </w:tc>
      </w:tr>
      <w:tr w:rsidR="001A7E0B" w:rsidRPr="00FC55AB" w14:paraId="0231107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DA3CA0C" w14:textId="77777777" w:rsidR="001A7E0B" w:rsidRPr="00FC55AB" w:rsidRDefault="001A7E0B" w:rsidP="00FC55AB">
            <w:pPr>
              <w:rPr>
                <w:rFonts w:cstheme="minorHAnsi"/>
                <w:color w:val="000000"/>
                <w:szCs w:val="22"/>
              </w:rPr>
            </w:pPr>
            <w:r w:rsidRPr="00FC55AB">
              <w:rPr>
                <w:rFonts w:cstheme="minorHAnsi"/>
                <w:color w:val="000000"/>
                <w:szCs w:val="22"/>
              </w:rPr>
              <w:t>TIN</w:t>
            </w:r>
          </w:p>
        </w:tc>
        <w:tc>
          <w:tcPr>
            <w:tcW w:w="7740" w:type="dxa"/>
            <w:tcBorders>
              <w:top w:val="nil"/>
              <w:left w:val="nil"/>
              <w:bottom w:val="single" w:sz="8" w:space="0" w:color="auto"/>
              <w:right w:val="single" w:sz="8" w:space="0" w:color="auto"/>
            </w:tcBorders>
            <w:shd w:val="clear" w:color="auto" w:fill="auto"/>
            <w:vAlign w:val="center"/>
            <w:hideMark/>
          </w:tcPr>
          <w:p w14:paraId="2F8AFDA3" w14:textId="77777777" w:rsidR="001A7E0B" w:rsidRPr="00FC55AB" w:rsidRDefault="001A7E0B" w:rsidP="00FC55AB">
            <w:pPr>
              <w:rPr>
                <w:rFonts w:cstheme="minorHAnsi"/>
                <w:color w:val="000000"/>
                <w:szCs w:val="22"/>
              </w:rPr>
            </w:pPr>
            <w:r w:rsidRPr="00FC55AB">
              <w:rPr>
                <w:rFonts w:cstheme="minorHAnsi"/>
                <w:color w:val="000000"/>
                <w:szCs w:val="22"/>
              </w:rPr>
              <w:t>Trader Identification Number</w:t>
            </w:r>
          </w:p>
        </w:tc>
      </w:tr>
      <w:tr w:rsidR="001A7E0B" w:rsidRPr="00FC55AB" w14:paraId="226BFD50"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F505156" w14:textId="77777777" w:rsidR="001A7E0B" w:rsidRPr="00FC55AB" w:rsidRDefault="001A7E0B" w:rsidP="00FC55AB">
            <w:pPr>
              <w:rPr>
                <w:rFonts w:cstheme="minorHAnsi"/>
                <w:color w:val="000000"/>
                <w:szCs w:val="22"/>
              </w:rPr>
            </w:pPr>
            <w:r w:rsidRPr="00FC55AB">
              <w:rPr>
                <w:rFonts w:cstheme="minorHAnsi"/>
                <w:color w:val="000000"/>
                <w:szCs w:val="22"/>
              </w:rPr>
              <w:t>TIR</w:t>
            </w:r>
          </w:p>
        </w:tc>
        <w:tc>
          <w:tcPr>
            <w:tcW w:w="7740" w:type="dxa"/>
            <w:tcBorders>
              <w:top w:val="nil"/>
              <w:left w:val="nil"/>
              <w:bottom w:val="single" w:sz="8" w:space="0" w:color="auto"/>
              <w:right w:val="single" w:sz="8" w:space="0" w:color="auto"/>
            </w:tcBorders>
            <w:shd w:val="clear" w:color="auto" w:fill="auto"/>
            <w:vAlign w:val="center"/>
            <w:hideMark/>
          </w:tcPr>
          <w:p w14:paraId="374D1002" w14:textId="77777777" w:rsidR="001A7E0B" w:rsidRPr="00FC55AB" w:rsidRDefault="001A7E0B" w:rsidP="00FC55AB">
            <w:pPr>
              <w:rPr>
                <w:rFonts w:cstheme="minorHAnsi"/>
                <w:color w:val="000000"/>
                <w:szCs w:val="22"/>
              </w:rPr>
            </w:pPr>
            <w:r w:rsidRPr="00FC55AB">
              <w:rPr>
                <w:rFonts w:cstheme="minorHAnsi"/>
                <w:color w:val="000000"/>
                <w:szCs w:val="22"/>
              </w:rPr>
              <w:t>Transports Internationaux Routiers</w:t>
            </w:r>
          </w:p>
        </w:tc>
      </w:tr>
      <w:tr w:rsidR="001A7E0B" w:rsidRPr="00FC55AB" w14:paraId="094186A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3E19EB6" w14:textId="77777777" w:rsidR="001A7E0B" w:rsidRPr="00FC55AB" w:rsidRDefault="001A7E0B" w:rsidP="00FC55AB">
            <w:pPr>
              <w:rPr>
                <w:rFonts w:cstheme="minorHAnsi"/>
                <w:color w:val="000000"/>
                <w:szCs w:val="22"/>
              </w:rPr>
            </w:pPr>
            <w:r w:rsidRPr="00FC55AB">
              <w:rPr>
                <w:rFonts w:cstheme="minorHAnsi"/>
                <w:color w:val="000000"/>
                <w:szCs w:val="22"/>
              </w:rPr>
              <w:t>TSAD</w:t>
            </w:r>
          </w:p>
        </w:tc>
        <w:tc>
          <w:tcPr>
            <w:tcW w:w="7740" w:type="dxa"/>
            <w:tcBorders>
              <w:top w:val="nil"/>
              <w:left w:val="nil"/>
              <w:bottom w:val="single" w:sz="8" w:space="0" w:color="auto"/>
              <w:right w:val="single" w:sz="8" w:space="0" w:color="auto"/>
            </w:tcBorders>
            <w:shd w:val="clear" w:color="auto" w:fill="auto"/>
            <w:vAlign w:val="center"/>
            <w:hideMark/>
          </w:tcPr>
          <w:p w14:paraId="21926BE2" w14:textId="77777777" w:rsidR="001A7E0B" w:rsidRPr="00FC55AB" w:rsidRDefault="001A7E0B" w:rsidP="00FC55AB">
            <w:pPr>
              <w:rPr>
                <w:rFonts w:cstheme="minorHAnsi"/>
                <w:color w:val="000000"/>
                <w:szCs w:val="22"/>
              </w:rPr>
            </w:pPr>
            <w:r w:rsidRPr="00FC55AB">
              <w:rPr>
                <w:rFonts w:cstheme="minorHAnsi"/>
                <w:color w:val="000000"/>
                <w:szCs w:val="22"/>
              </w:rPr>
              <w:t>Transit Security Accompanying Document</w:t>
            </w:r>
          </w:p>
        </w:tc>
      </w:tr>
      <w:tr w:rsidR="001A7E0B" w:rsidRPr="00FC55AB" w14:paraId="2B547A4F"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1D8A94A" w14:textId="77777777" w:rsidR="001A7E0B" w:rsidRPr="00FC55AB" w:rsidRDefault="001A7E0B" w:rsidP="00FC55AB">
            <w:pPr>
              <w:rPr>
                <w:rFonts w:cstheme="minorHAnsi"/>
                <w:color w:val="000000"/>
                <w:szCs w:val="22"/>
              </w:rPr>
            </w:pPr>
            <w:r w:rsidRPr="00FC55AB">
              <w:rPr>
                <w:rFonts w:cstheme="minorHAnsi"/>
                <w:color w:val="000000"/>
                <w:szCs w:val="22"/>
              </w:rPr>
              <w:t>UCC</w:t>
            </w:r>
          </w:p>
        </w:tc>
        <w:tc>
          <w:tcPr>
            <w:tcW w:w="7740" w:type="dxa"/>
            <w:tcBorders>
              <w:top w:val="nil"/>
              <w:left w:val="nil"/>
              <w:bottom w:val="single" w:sz="8" w:space="0" w:color="auto"/>
              <w:right w:val="single" w:sz="8" w:space="0" w:color="auto"/>
            </w:tcBorders>
            <w:shd w:val="clear" w:color="auto" w:fill="auto"/>
            <w:vAlign w:val="center"/>
            <w:hideMark/>
          </w:tcPr>
          <w:p w14:paraId="5FE33AD2" w14:textId="77777777" w:rsidR="001A7E0B" w:rsidRPr="00FC55AB" w:rsidRDefault="001A7E0B" w:rsidP="00FC55AB">
            <w:pPr>
              <w:rPr>
                <w:rFonts w:cstheme="minorHAnsi"/>
                <w:color w:val="000000"/>
                <w:szCs w:val="22"/>
              </w:rPr>
            </w:pPr>
            <w:r w:rsidRPr="00FC55AB">
              <w:rPr>
                <w:rFonts w:cstheme="minorHAnsi"/>
                <w:color w:val="000000"/>
                <w:szCs w:val="22"/>
              </w:rPr>
              <w:t>Union Customs Code</w:t>
            </w:r>
          </w:p>
        </w:tc>
      </w:tr>
      <w:tr w:rsidR="001A7E0B" w:rsidRPr="00FC55AB" w14:paraId="007CB445" w14:textId="77777777" w:rsidTr="00FC55AB">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2E4F161" w14:textId="77777777" w:rsidR="001A7E0B" w:rsidRPr="00FC55AB" w:rsidRDefault="001A7E0B" w:rsidP="00FC55AB">
            <w:pPr>
              <w:rPr>
                <w:rFonts w:cstheme="minorHAnsi"/>
                <w:color w:val="000000"/>
                <w:szCs w:val="22"/>
              </w:rPr>
            </w:pPr>
            <w:r w:rsidRPr="00FC55AB">
              <w:rPr>
                <w:rFonts w:cstheme="minorHAnsi"/>
                <w:color w:val="000000"/>
                <w:szCs w:val="22"/>
              </w:rPr>
              <w:t>UNECE</w:t>
            </w:r>
          </w:p>
        </w:tc>
        <w:tc>
          <w:tcPr>
            <w:tcW w:w="7740" w:type="dxa"/>
            <w:tcBorders>
              <w:top w:val="nil"/>
              <w:left w:val="nil"/>
              <w:bottom w:val="single" w:sz="8" w:space="0" w:color="auto"/>
              <w:right w:val="single" w:sz="8" w:space="0" w:color="auto"/>
            </w:tcBorders>
            <w:shd w:val="clear" w:color="auto" w:fill="auto"/>
            <w:vAlign w:val="center"/>
            <w:hideMark/>
          </w:tcPr>
          <w:p w14:paraId="040CF76D" w14:textId="77777777" w:rsidR="001A7E0B" w:rsidRPr="00FC55AB" w:rsidRDefault="001A7E0B" w:rsidP="00FC55AB">
            <w:pPr>
              <w:rPr>
                <w:rFonts w:cstheme="minorHAnsi"/>
                <w:color w:val="000000"/>
                <w:szCs w:val="22"/>
              </w:rPr>
            </w:pPr>
            <w:r w:rsidRPr="00FC55AB">
              <w:rPr>
                <w:rFonts w:cstheme="minorHAnsi"/>
                <w:color w:val="000000"/>
                <w:szCs w:val="22"/>
              </w:rPr>
              <w:t>United Nations Economic Commission for Europe</w:t>
            </w:r>
          </w:p>
        </w:tc>
      </w:tr>
    </w:tbl>
    <w:p w14:paraId="74F51E14" w14:textId="500A8ED3" w:rsidR="00FC55AB" w:rsidRPr="00C12E28" w:rsidRDefault="00FC55AB" w:rsidP="00F87DDA">
      <w:pPr>
        <w:pStyle w:val="Heading2"/>
        <w:numPr>
          <w:ilvl w:val="1"/>
          <w:numId w:val="69"/>
        </w:numPr>
      </w:pPr>
      <w:r w:rsidRPr="00C12E28">
        <w:br w:type="page"/>
      </w:r>
      <w:bookmarkStart w:id="1507" w:name="_Toc505787415"/>
      <w:bookmarkStart w:id="1508" w:name="_Toc506906735"/>
      <w:bookmarkStart w:id="1509" w:name="_Toc507076634"/>
      <w:bookmarkStart w:id="1510" w:name="_Toc68008753"/>
      <w:r w:rsidR="00E12B36">
        <w:t xml:space="preserve"> </w:t>
      </w:r>
      <w:bookmarkStart w:id="1511" w:name="_Toc77076985"/>
      <w:r w:rsidRPr="00C12E28">
        <w:t>References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tbl>
      <w:tblPr>
        <w:tblW w:w="10800" w:type="dxa"/>
        <w:tblInd w:w="-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78"/>
        <w:gridCol w:w="3609"/>
        <w:gridCol w:w="2893"/>
        <w:gridCol w:w="1620"/>
      </w:tblGrid>
      <w:tr w:rsidR="00FC55AB" w:rsidRPr="00552F6D" w14:paraId="59667DDA" w14:textId="77777777" w:rsidTr="00E12B36">
        <w:trPr>
          <w:cantSplit/>
        </w:trPr>
        <w:tc>
          <w:tcPr>
            <w:tcW w:w="2678" w:type="dxa"/>
            <w:tcBorders>
              <w:bottom w:val="single" w:sz="4" w:space="0" w:color="auto"/>
            </w:tcBorders>
          </w:tcPr>
          <w:p w14:paraId="7A8FDA4D" w14:textId="77777777" w:rsidR="00FC55AB" w:rsidRPr="00FC55AB" w:rsidRDefault="00FC55AB" w:rsidP="00FC55AB">
            <w:pPr>
              <w:pStyle w:val="TableID"/>
              <w:rPr>
                <w:rFonts w:cstheme="minorHAnsi"/>
                <w:szCs w:val="22"/>
              </w:rPr>
            </w:pPr>
            <w:r w:rsidRPr="00FC55AB">
              <w:rPr>
                <w:rFonts w:cstheme="minorHAnsi"/>
                <w:szCs w:val="22"/>
              </w:rPr>
              <w:t>Reference</w:t>
            </w:r>
          </w:p>
        </w:tc>
        <w:tc>
          <w:tcPr>
            <w:tcW w:w="3609" w:type="dxa"/>
            <w:tcBorders>
              <w:bottom w:val="single" w:sz="4" w:space="0" w:color="auto"/>
            </w:tcBorders>
          </w:tcPr>
          <w:p w14:paraId="7BB6B1AF" w14:textId="77777777" w:rsidR="00FC55AB" w:rsidRPr="00FC55AB" w:rsidRDefault="00FC55AB" w:rsidP="00FC55AB">
            <w:pPr>
              <w:pStyle w:val="TableID"/>
              <w:rPr>
                <w:rFonts w:cstheme="minorHAnsi"/>
                <w:szCs w:val="22"/>
              </w:rPr>
            </w:pPr>
            <w:r w:rsidRPr="00FC55AB">
              <w:rPr>
                <w:rFonts w:cstheme="minorHAnsi"/>
                <w:szCs w:val="22"/>
              </w:rPr>
              <w:t>Title</w:t>
            </w:r>
          </w:p>
        </w:tc>
        <w:tc>
          <w:tcPr>
            <w:tcW w:w="2893" w:type="dxa"/>
            <w:tcBorders>
              <w:bottom w:val="single" w:sz="4" w:space="0" w:color="auto"/>
            </w:tcBorders>
          </w:tcPr>
          <w:p w14:paraId="2ACB6E34" w14:textId="77777777" w:rsidR="00FC55AB" w:rsidRPr="00FC55AB" w:rsidRDefault="00FC55AB" w:rsidP="00FC55AB">
            <w:pPr>
              <w:pStyle w:val="TableID"/>
              <w:rPr>
                <w:rFonts w:cstheme="minorHAnsi"/>
                <w:szCs w:val="22"/>
              </w:rPr>
            </w:pPr>
            <w:r w:rsidRPr="00FC55AB">
              <w:rPr>
                <w:rFonts w:cstheme="minorHAnsi"/>
                <w:szCs w:val="22"/>
              </w:rPr>
              <w:t>Version</w:t>
            </w:r>
          </w:p>
        </w:tc>
        <w:tc>
          <w:tcPr>
            <w:tcW w:w="1620" w:type="dxa"/>
            <w:tcBorders>
              <w:bottom w:val="single" w:sz="4" w:space="0" w:color="auto"/>
            </w:tcBorders>
          </w:tcPr>
          <w:p w14:paraId="594F7C75" w14:textId="77777777" w:rsidR="00FC55AB" w:rsidRPr="00FC55AB" w:rsidRDefault="00FC55AB" w:rsidP="00E12B36">
            <w:pPr>
              <w:pStyle w:val="TableID"/>
              <w:jc w:val="center"/>
              <w:rPr>
                <w:rFonts w:cstheme="minorHAnsi"/>
                <w:szCs w:val="22"/>
              </w:rPr>
            </w:pPr>
            <w:r w:rsidRPr="00FC55AB">
              <w:rPr>
                <w:rFonts w:cstheme="minorHAnsi"/>
                <w:szCs w:val="22"/>
              </w:rPr>
              <w:t>Date</w:t>
            </w:r>
          </w:p>
        </w:tc>
      </w:tr>
      <w:tr w:rsidR="00FC55AB" w:rsidRPr="00552F6D" w14:paraId="19FAAED1"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4BF6FCDF" w14:textId="77777777" w:rsidR="00FC55AB" w:rsidRPr="00FC55AB" w:rsidRDefault="00FC55AB" w:rsidP="00FC55AB">
            <w:pPr>
              <w:pStyle w:val="Table"/>
              <w:rPr>
                <w:rFonts w:cstheme="minorHAnsi"/>
                <w:szCs w:val="22"/>
              </w:rPr>
            </w:pPr>
            <w:r w:rsidRPr="00FC55AB">
              <w:rPr>
                <w:rFonts w:cstheme="minorHAnsi"/>
                <w:szCs w:val="22"/>
              </w:rPr>
              <w:t>Transit Manual</w:t>
            </w:r>
          </w:p>
          <w:p w14:paraId="5D4FC755" w14:textId="77777777" w:rsidR="00FC55AB" w:rsidRPr="00FC55AB" w:rsidRDefault="00FC55AB" w:rsidP="00FC55AB">
            <w:pPr>
              <w:pStyle w:val="Table"/>
              <w:rPr>
                <w:rFonts w:cstheme="minorHAnsi"/>
                <w:szCs w:val="22"/>
              </w:rPr>
            </w:pPr>
          </w:p>
        </w:tc>
        <w:tc>
          <w:tcPr>
            <w:tcW w:w="3609" w:type="dxa"/>
            <w:tcBorders>
              <w:top w:val="single" w:sz="4" w:space="0" w:color="auto"/>
              <w:left w:val="single" w:sz="4" w:space="0" w:color="auto"/>
              <w:bottom w:val="single" w:sz="4" w:space="0" w:color="auto"/>
              <w:right w:val="single" w:sz="4" w:space="0" w:color="auto"/>
            </w:tcBorders>
          </w:tcPr>
          <w:p w14:paraId="589EFD4A" w14:textId="77777777" w:rsidR="00FC55AB" w:rsidRPr="00FC55AB" w:rsidRDefault="00FC55AB" w:rsidP="00FC55AB">
            <w:pPr>
              <w:pStyle w:val="Table"/>
              <w:rPr>
                <w:rFonts w:cstheme="minorHAnsi"/>
                <w:szCs w:val="22"/>
              </w:rPr>
            </w:pPr>
            <w:r w:rsidRPr="00FC55AB">
              <w:rPr>
                <w:rFonts w:cstheme="minorHAnsi"/>
                <w:szCs w:val="22"/>
              </w:rPr>
              <w:t>The Transit Manual</w:t>
            </w:r>
          </w:p>
        </w:tc>
        <w:tc>
          <w:tcPr>
            <w:tcW w:w="2893" w:type="dxa"/>
            <w:tcBorders>
              <w:top w:val="single" w:sz="4" w:space="0" w:color="auto"/>
              <w:left w:val="single" w:sz="4" w:space="0" w:color="auto"/>
              <w:bottom w:val="single" w:sz="4" w:space="0" w:color="auto"/>
              <w:right w:val="single" w:sz="4" w:space="0" w:color="auto"/>
            </w:tcBorders>
          </w:tcPr>
          <w:p w14:paraId="6667F1EC" w14:textId="77777777" w:rsidR="00FC55AB" w:rsidRPr="00FC55AB" w:rsidRDefault="00FC55AB" w:rsidP="00FC55AB">
            <w:pPr>
              <w:pStyle w:val="Table"/>
              <w:rPr>
                <w:rFonts w:cstheme="minorHAnsi"/>
                <w:szCs w:val="22"/>
              </w:rPr>
            </w:pPr>
            <w:r w:rsidRPr="00FC55AB">
              <w:rPr>
                <w:rFonts w:cstheme="minorHAnsi"/>
                <w:szCs w:val="22"/>
              </w:rPr>
              <w:t>TAXUD/A1/TRA/005/2020-EN</w:t>
            </w:r>
          </w:p>
        </w:tc>
        <w:tc>
          <w:tcPr>
            <w:tcW w:w="1620" w:type="dxa"/>
            <w:tcBorders>
              <w:top w:val="single" w:sz="4" w:space="0" w:color="auto"/>
              <w:left w:val="single" w:sz="4" w:space="0" w:color="auto"/>
              <w:bottom w:val="single" w:sz="4" w:space="0" w:color="auto"/>
              <w:right w:val="single" w:sz="4" w:space="0" w:color="auto"/>
            </w:tcBorders>
          </w:tcPr>
          <w:p w14:paraId="3CB8D61B" w14:textId="77777777" w:rsidR="00FC55AB" w:rsidRPr="00FC55AB" w:rsidRDefault="00FC55AB" w:rsidP="00E12B36">
            <w:pPr>
              <w:pStyle w:val="Table"/>
              <w:jc w:val="center"/>
              <w:rPr>
                <w:rFonts w:cstheme="minorHAnsi"/>
                <w:szCs w:val="22"/>
              </w:rPr>
            </w:pPr>
            <w:r w:rsidRPr="00FC55AB">
              <w:rPr>
                <w:rFonts w:cstheme="minorHAnsi"/>
                <w:szCs w:val="22"/>
              </w:rPr>
              <w:t>30.06.2020</w:t>
            </w:r>
          </w:p>
        </w:tc>
      </w:tr>
      <w:tr w:rsidR="00FC55AB" w:rsidRPr="00552F6D" w14:paraId="6D1F79B6"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11135B5" w14:textId="77777777" w:rsidR="00FC55AB" w:rsidRPr="00FC55AB" w:rsidRDefault="00FC55AB" w:rsidP="00FC55AB">
            <w:pPr>
              <w:pStyle w:val="Table"/>
              <w:rPr>
                <w:rFonts w:cstheme="minorHAnsi"/>
                <w:szCs w:val="22"/>
              </w:rPr>
            </w:pPr>
            <w:r w:rsidRPr="00FC55AB">
              <w:rPr>
                <w:rFonts w:cstheme="minorHAnsi"/>
                <w:szCs w:val="22"/>
              </w:rPr>
              <w:t xml:space="preserve">Convention </w:t>
            </w:r>
          </w:p>
        </w:tc>
        <w:tc>
          <w:tcPr>
            <w:tcW w:w="36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C4639EB" w14:textId="77777777" w:rsidR="00FC55AB" w:rsidRPr="00FC55AB" w:rsidRDefault="00FC55AB" w:rsidP="00FC55AB">
            <w:pPr>
              <w:pStyle w:val="Table"/>
              <w:rPr>
                <w:rFonts w:cstheme="minorHAnsi"/>
                <w:szCs w:val="22"/>
              </w:rPr>
            </w:pPr>
            <w:r w:rsidRPr="00FC55AB">
              <w:rPr>
                <w:rFonts w:cstheme="minorHAnsi"/>
                <w:szCs w:val="22"/>
              </w:rPr>
              <w:t>DECISION No 2/2007 OF THE EC-EFTA JOINT COMMITTEE ON COMMON TRANSIT</w:t>
            </w:r>
          </w:p>
          <w:p w14:paraId="3D28CC0E" w14:textId="77777777" w:rsidR="00FC55AB" w:rsidRPr="00FC55AB" w:rsidRDefault="00FC55AB" w:rsidP="00FC55AB">
            <w:pPr>
              <w:pStyle w:val="Table"/>
              <w:rPr>
                <w:rFonts w:cstheme="minorHAnsi"/>
                <w:szCs w:val="22"/>
              </w:rPr>
            </w:pPr>
            <w:r w:rsidRPr="00FC55AB">
              <w:rPr>
                <w:rFonts w:cstheme="minorHAnsi"/>
                <w:szCs w:val="22"/>
              </w:rPr>
              <w:t>of […]</w:t>
            </w:r>
          </w:p>
          <w:p w14:paraId="61290D33" w14:textId="77777777" w:rsidR="00FC55AB" w:rsidRPr="00FC55AB" w:rsidRDefault="00FC55AB" w:rsidP="00FC55AB">
            <w:pPr>
              <w:pStyle w:val="Table"/>
              <w:rPr>
                <w:rFonts w:cstheme="minorHAnsi"/>
                <w:szCs w:val="22"/>
              </w:rPr>
            </w:pPr>
            <w:r w:rsidRPr="00FC55AB">
              <w:rPr>
                <w:rFonts w:cstheme="minorHAnsi"/>
                <w:szCs w:val="22"/>
              </w:rPr>
              <w:t xml:space="preserve">amending the Convention of 20 May 1987 on a common transit procedure </w:t>
            </w:r>
          </w:p>
        </w:tc>
        <w:tc>
          <w:tcPr>
            <w:tcW w:w="289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EEC4EBE" w14:textId="77777777" w:rsidR="00FC55AB" w:rsidRPr="00FC55AB" w:rsidRDefault="00FC55AB" w:rsidP="00FC55AB">
            <w:pPr>
              <w:pStyle w:val="Table"/>
              <w:rPr>
                <w:rFonts w:cstheme="minorHAnsi"/>
                <w:szCs w:val="22"/>
              </w:rPr>
            </w:pPr>
            <w:r w:rsidRPr="00FC55AB">
              <w:rPr>
                <w:rFonts w:cstheme="minorHAnsi"/>
                <w:szCs w:val="22"/>
              </w:rPr>
              <w:t>TAXUD/1642/2006 EN - final</w:t>
            </w:r>
          </w:p>
        </w:tc>
        <w:tc>
          <w:tcPr>
            <w:tcW w:w="162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A95BA78" w14:textId="77777777" w:rsidR="00FC55AB" w:rsidRPr="00FC55AB" w:rsidRDefault="00FC55AB" w:rsidP="00E12B36">
            <w:pPr>
              <w:pStyle w:val="Table"/>
              <w:jc w:val="center"/>
              <w:rPr>
                <w:rFonts w:cstheme="minorHAnsi"/>
                <w:szCs w:val="22"/>
              </w:rPr>
            </w:pPr>
            <w:r w:rsidRPr="00FC55AB">
              <w:rPr>
                <w:rFonts w:cstheme="minorHAnsi"/>
                <w:szCs w:val="22"/>
              </w:rPr>
              <w:t>16 April 2007</w:t>
            </w:r>
          </w:p>
        </w:tc>
      </w:tr>
      <w:tr w:rsidR="00FC55AB" w:rsidRPr="00552F6D" w14:paraId="662D0A3B"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6B8D3F70" w14:textId="77777777" w:rsidR="00FC55AB" w:rsidRPr="00FC55AB" w:rsidRDefault="00FC55AB" w:rsidP="00FC55AB">
            <w:pPr>
              <w:pStyle w:val="Table"/>
              <w:rPr>
                <w:rFonts w:cstheme="minorHAnsi"/>
                <w:szCs w:val="22"/>
              </w:rPr>
            </w:pPr>
            <w:r w:rsidRPr="00FC55AB">
              <w:rPr>
                <w:rFonts w:cstheme="minorHAnsi"/>
                <w:szCs w:val="22"/>
              </w:rPr>
              <w:t>http://ec.europa.eu/taxation_customs/dds2/col/col_home.jsp?Lang=en</w:t>
            </w:r>
          </w:p>
        </w:tc>
        <w:tc>
          <w:tcPr>
            <w:tcW w:w="3609" w:type="dxa"/>
            <w:tcBorders>
              <w:top w:val="single" w:sz="4" w:space="0" w:color="auto"/>
              <w:left w:val="single" w:sz="4" w:space="0" w:color="auto"/>
              <w:bottom w:val="single" w:sz="4" w:space="0" w:color="auto"/>
              <w:right w:val="single" w:sz="4" w:space="0" w:color="auto"/>
            </w:tcBorders>
          </w:tcPr>
          <w:p w14:paraId="24C7A380" w14:textId="77777777" w:rsidR="00FC55AB" w:rsidRPr="00FC55AB" w:rsidRDefault="00FC55AB" w:rsidP="00FC55AB">
            <w:pPr>
              <w:pStyle w:val="Table"/>
              <w:rPr>
                <w:rFonts w:cstheme="minorHAnsi"/>
                <w:szCs w:val="22"/>
              </w:rPr>
            </w:pPr>
            <w:r w:rsidRPr="00FC55AB">
              <w:rPr>
                <w:rFonts w:cstheme="minorHAnsi"/>
                <w:szCs w:val="22"/>
              </w:rPr>
              <w:t>List of authorised Customs Offices for Community/common Transit operations, original source of the current "Customs Office List" published on the TAXUD website on EUROPA</w:t>
            </w:r>
          </w:p>
        </w:tc>
        <w:tc>
          <w:tcPr>
            <w:tcW w:w="2893" w:type="dxa"/>
            <w:tcBorders>
              <w:top w:val="single" w:sz="4" w:space="0" w:color="auto"/>
              <w:left w:val="single" w:sz="4" w:space="0" w:color="auto"/>
              <w:bottom w:val="single" w:sz="4" w:space="0" w:color="auto"/>
              <w:right w:val="single" w:sz="4" w:space="0" w:color="auto"/>
            </w:tcBorders>
          </w:tcPr>
          <w:p w14:paraId="19D82A10"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14D26302" w14:textId="77777777" w:rsidR="00FC55AB" w:rsidRPr="00FC55AB" w:rsidRDefault="00FC55AB" w:rsidP="00E12B36">
            <w:pPr>
              <w:pStyle w:val="Table"/>
              <w:jc w:val="center"/>
              <w:rPr>
                <w:rFonts w:cstheme="minorHAnsi"/>
                <w:szCs w:val="22"/>
              </w:rPr>
            </w:pPr>
            <w:r w:rsidRPr="00FC55AB">
              <w:rPr>
                <w:rFonts w:cstheme="minorHAnsi"/>
                <w:szCs w:val="22"/>
              </w:rPr>
              <w:t>2021</w:t>
            </w:r>
          </w:p>
        </w:tc>
      </w:tr>
      <w:tr w:rsidR="00FC55AB" w:rsidRPr="00552F6D" w14:paraId="09556276"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68EE76B6" w14:textId="77777777" w:rsidR="00FC55AB" w:rsidRPr="00FC55AB" w:rsidRDefault="00FC55AB" w:rsidP="00FC55AB">
            <w:pPr>
              <w:pStyle w:val="Table"/>
              <w:rPr>
                <w:rFonts w:cstheme="minorHAnsi"/>
                <w:szCs w:val="22"/>
              </w:rPr>
            </w:pPr>
            <w:r w:rsidRPr="00FC55AB">
              <w:rPr>
                <w:rFonts w:cstheme="minorHAnsi"/>
                <w:szCs w:val="22"/>
              </w:rPr>
              <w:t>Functional Requirements Report</w:t>
            </w:r>
          </w:p>
        </w:tc>
        <w:tc>
          <w:tcPr>
            <w:tcW w:w="3609" w:type="dxa"/>
            <w:tcBorders>
              <w:top w:val="single" w:sz="4" w:space="0" w:color="auto"/>
              <w:left w:val="single" w:sz="4" w:space="0" w:color="auto"/>
              <w:bottom w:val="single" w:sz="4" w:space="0" w:color="auto"/>
              <w:right w:val="single" w:sz="4" w:space="0" w:color="auto"/>
            </w:tcBorders>
          </w:tcPr>
          <w:p w14:paraId="1F4D18EF" w14:textId="77777777" w:rsidR="00FC55AB" w:rsidRPr="00FC55AB" w:rsidRDefault="00FC55AB" w:rsidP="00FC55AB">
            <w:pPr>
              <w:pStyle w:val="Table"/>
              <w:rPr>
                <w:rFonts w:cstheme="minorHAnsi"/>
                <w:szCs w:val="22"/>
              </w:rPr>
            </w:pPr>
            <w:r w:rsidRPr="00FC55AB">
              <w:rPr>
                <w:rFonts w:cstheme="minorHAnsi"/>
                <w:szCs w:val="22"/>
              </w:rPr>
              <w:t>Functional Requirements Report and its annexes defining the functional system specifications</w:t>
            </w:r>
          </w:p>
        </w:tc>
        <w:tc>
          <w:tcPr>
            <w:tcW w:w="2893" w:type="dxa"/>
            <w:tcBorders>
              <w:top w:val="single" w:sz="4" w:space="0" w:color="auto"/>
              <w:left w:val="single" w:sz="4" w:space="0" w:color="auto"/>
              <w:bottom w:val="single" w:sz="4" w:space="0" w:color="auto"/>
              <w:right w:val="single" w:sz="4" w:space="0" w:color="auto"/>
            </w:tcBorders>
          </w:tcPr>
          <w:p w14:paraId="6BC2431E" w14:textId="77777777" w:rsidR="00FC55AB" w:rsidRPr="00FC55AB" w:rsidRDefault="00FC55AB" w:rsidP="00FC55AB">
            <w:pPr>
              <w:pStyle w:val="Table"/>
              <w:rPr>
                <w:rFonts w:cstheme="minorHAnsi"/>
                <w:szCs w:val="22"/>
              </w:rPr>
            </w:pPr>
            <w:r w:rsidRPr="00FC55AB">
              <w:rPr>
                <w:rFonts w:cstheme="minorHAnsi"/>
                <w:szCs w:val="22"/>
              </w:rPr>
              <w:t>6.10</w:t>
            </w:r>
          </w:p>
        </w:tc>
        <w:tc>
          <w:tcPr>
            <w:tcW w:w="1620" w:type="dxa"/>
            <w:tcBorders>
              <w:top w:val="single" w:sz="4" w:space="0" w:color="auto"/>
              <w:left w:val="single" w:sz="4" w:space="0" w:color="auto"/>
              <w:bottom w:val="single" w:sz="4" w:space="0" w:color="auto"/>
              <w:right w:val="single" w:sz="4" w:space="0" w:color="auto"/>
            </w:tcBorders>
          </w:tcPr>
          <w:p w14:paraId="1695BBE1" w14:textId="77777777" w:rsidR="00FC55AB" w:rsidRPr="00FC55AB" w:rsidDel="00F1582F" w:rsidRDefault="00FC55AB" w:rsidP="00E12B36">
            <w:pPr>
              <w:pStyle w:val="Table"/>
              <w:jc w:val="center"/>
              <w:rPr>
                <w:rFonts w:cstheme="minorHAnsi"/>
                <w:szCs w:val="22"/>
              </w:rPr>
            </w:pPr>
            <w:r w:rsidRPr="00FC55AB">
              <w:rPr>
                <w:rFonts w:cstheme="minorHAnsi"/>
                <w:szCs w:val="22"/>
              </w:rPr>
              <w:t>2021</w:t>
            </w:r>
          </w:p>
        </w:tc>
      </w:tr>
      <w:tr w:rsidR="00FC55AB" w:rsidRPr="00552F6D" w14:paraId="13F95D60"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2BAEF36E" w14:textId="77777777" w:rsidR="00FC55AB" w:rsidRPr="00FC55AB" w:rsidRDefault="00FC55AB" w:rsidP="00FC55AB">
            <w:pPr>
              <w:pStyle w:val="Table"/>
              <w:rPr>
                <w:rFonts w:cstheme="minorHAnsi"/>
                <w:szCs w:val="22"/>
              </w:rPr>
            </w:pPr>
            <w:r w:rsidRPr="00FC55AB">
              <w:rPr>
                <w:rFonts w:eastAsia="PMingLiU" w:cstheme="minorHAnsi"/>
                <w:szCs w:val="22"/>
              </w:rPr>
              <w:t>UCC</w:t>
            </w:r>
          </w:p>
        </w:tc>
        <w:tc>
          <w:tcPr>
            <w:tcW w:w="3609" w:type="dxa"/>
            <w:tcBorders>
              <w:top w:val="single" w:sz="4" w:space="0" w:color="auto"/>
              <w:left w:val="single" w:sz="4" w:space="0" w:color="auto"/>
              <w:bottom w:val="single" w:sz="4" w:space="0" w:color="auto"/>
              <w:right w:val="single" w:sz="4" w:space="0" w:color="auto"/>
            </w:tcBorders>
          </w:tcPr>
          <w:p w14:paraId="71BD7D07" w14:textId="153B9B87" w:rsidR="00FC55AB" w:rsidRPr="00FC55AB" w:rsidRDefault="001B21D0" w:rsidP="00FC55AB">
            <w:pPr>
              <w:pStyle w:val="Table"/>
              <w:rPr>
                <w:rFonts w:cstheme="minorHAnsi"/>
                <w:szCs w:val="22"/>
              </w:rPr>
            </w:pPr>
            <w:hyperlink r:id="rId13" w:history="1">
              <w:r w:rsidR="00FC55AB" w:rsidRPr="00FC55AB">
                <w:rPr>
                  <w:rStyle w:val="Hyperlink"/>
                  <w:rFonts w:cstheme="minorHAnsi"/>
                  <w:szCs w:val="22"/>
                </w:rPr>
                <w:t>Union Customs Code</w:t>
              </w:r>
            </w:hyperlink>
            <w:r w:rsidR="00FC55AB" w:rsidRPr="00FC55AB">
              <w:rPr>
                <w:rFonts w:cstheme="minorHAnsi"/>
                <w:szCs w:val="22"/>
              </w:rPr>
              <w:t xml:space="preserve"> which was adopted on 9 October 2013 as Regulation (EU) No 952/2013 of the European Parliament and of the Council</w:t>
            </w:r>
          </w:p>
        </w:tc>
        <w:tc>
          <w:tcPr>
            <w:tcW w:w="2893" w:type="dxa"/>
            <w:tcBorders>
              <w:top w:val="single" w:sz="4" w:space="0" w:color="auto"/>
              <w:left w:val="single" w:sz="4" w:space="0" w:color="auto"/>
              <w:bottom w:val="single" w:sz="4" w:space="0" w:color="auto"/>
              <w:right w:val="single" w:sz="4" w:space="0" w:color="auto"/>
            </w:tcBorders>
          </w:tcPr>
          <w:p w14:paraId="0D726CFB"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79CBA156" w14:textId="77777777" w:rsidR="00FC55AB" w:rsidRPr="00FC55AB" w:rsidRDefault="00FC55AB" w:rsidP="00E12B36">
            <w:pPr>
              <w:pStyle w:val="Table"/>
              <w:jc w:val="center"/>
              <w:rPr>
                <w:rFonts w:cstheme="minorHAnsi"/>
                <w:szCs w:val="22"/>
              </w:rPr>
            </w:pPr>
            <w:r w:rsidRPr="00FC55AB">
              <w:rPr>
                <w:rFonts w:cstheme="minorHAnsi"/>
                <w:szCs w:val="22"/>
              </w:rPr>
              <w:t>9/10/2013</w:t>
            </w:r>
          </w:p>
        </w:tc>
      </w:tr>
      <w:tr w:rsidR="00FC55AB" w:rsidRPr="00552F6D" w14:paraId="726AEE1D"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607FEC89" w14:textId="77777777" w:rsidR="00FC55AB" w:rsidRPr="00FC55AB" w:rsidRDefault="00FC55AB" w:rsidP="00FC55AB">
            <w:pPr>
              <w:pStyle w:val="Table"/>
              <w:rPr>
                <w:rFonts w:cstheme="minorHAnsi"/>
                <w:szCs w:val="22"/>
              </w:rPr>
            </w:pPr>
            <w:r w:rsidRPr="00FC55AB">
              <w:rPr>
                <w:rFonts w:cstheme="minorHAnsi"/>
                <w:szCs w:val="22"/>
              </w:rPr>
              <w:t>UCC/DA</w:t>
            </w:r>
          </w:p>
        </w:tc>
        <w:tc>
          <w:tcPr>
            <w:tcW w:w="3609" w:type="dxa"/>
            <w:tcBorders>
              <w:top w:val="single" w:sz="4" w:space="0" w:color="auto"/>
              <w:left w:val="single" w:sz="4" w:space="0" w:color="auto"/>
              <w:bottom w:val="single" w:sz="4" w:space="0" w:color="auto"/>
              <w:right w:val="single" w:sz="4" w:space="0" w:color="auto"/>
            </w:tcBorders>
          </w:tcPr>
          <w:p w14:paraId="26A23A9C" w14:textId="2ACA3B0C" w:rsidR="00FC55AB" w:rsidRPr="00FC55AB" w:rsidRDefault="001B21D0" w:rsidP="00FC55AB">
            <w:pPr>
              <w:pStyle w:val="Table"/>
              <w:rPr>
                <w:rFonts w:cstheme="minorHAnsi"/>
                <w:szCs w:val="22"/>
              </w:rPr>
            </w:pPr>
            <w:hyperlink r:id="rId14" w:history="1">
              <w:r w:rsidR="00FC55AB" w:rsidRPr="00FC55AB">
                <w:rPr>
                  <w:rFonts w:cstheme="minorHAnsi"/>
                  <w:color w:val="0000FF"/>
                  <w:szCs w:val="22"/>
                  <w:u w:val="single"/>
                </w:rPr>
                <w:t>Commission Delegated Regulation (EU) 2015/2446 of 28 July 2015 supplementing Regulation (EU) No 952/2013 of the European Parliament and of the Council as regards detailed rules concerning certain provisions of the Union Customs Code</w:t>
              </w:r>
            </w:hyperlink>
            <w:r w:rsidR="00FC55AB" w:rsidRPr="00FC55AB">
              <w:rPr>
                <w:rFonts w:cstheme="minorHAnsi"/>
                <w:color w:val="0000FF"/>
                <w:szCs w:val="22"/>
                <w:u w:val="single"/>
              </w:rPr>
              <w:t>) -</w:t>
            </w:r>
          </w:p>
        </w:tc>
        <w:tc>
          <w:tcPr>
            <w:tcW w:w="2893" w:type="dxa"/>
            <w:tcBorders>
              <w:top w:val="single" w:sz="4" w:space="0" w:color="auto"/>
              <w:left w:val="single" w:sz="4" w:space="0" w:color="auto"/>
              <w:bottom w:val="single" w:sz="4" w:space="0" w:color="auto"/>
              <w:right w:val="single" w:sz="4" w:space="0" w:color="auto"/>
            </w:tcBorders>
          </w:tcPr>
          <w:p w14:paraId="38AF294C"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32D00C0C" w14:textId="77777777" w:rsidR="00FC55AB" w:rsidRPr="00FC55AB" w:rsidRDefault="00FC55AB" w:rsidP="00E12B36">
            <w:pPr>
              <w:pStyle w:val="Table"/>
              <w:jc w:val="center"/>
              <w:rPr>
                <w:rFonts w:cstheme="minorHAnsi"/>
                <w:szCs w:val="22"/>
              </w:rPr>
            </w:pPr>
            <w:r w:rsidRPr="00FC55AB">
              <w:rPr>
                <w:rFonts w:cstheme="minorHAnsi"/>
                <w:szCs w:val="22"/>
              </w:rPr>
              <w:t>25/7/2019</w:t>
            </w:r>
          </w:p>
        </w:tc>
      </w:tr>
      <w:tr w:rsidR="00FC55AB" w:rsidRPr="00552F6D" w14:paraId="0D3F07C7" w14:textId="77777777" w:rsidTr="00E12B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678" w:type="dxa"/>
            <w:tcBorders>
              <w:top w:val="single" w:sz="4" w:space="0" w:color="auto"/>
              <w:left w:val="single" w:sz="4" w:space="0" w:color="auto"/>
              <w:bottom w:val="single" w:sz="4" w:space="0" w:color="auto"/>
              <w:right w:val="single" w:sz="4" w:space="0" w:color="auto"/>
            </w:tcBorders>
          </w:tcPr>
          <w:p w14:paraId="0B3DD2DD" w14:textId="77777777" w:rsidR="00FC55AB" w:rsidRPr="00FC55AB" w:rsidRDefault="00FC55AB" w:rsidP="00FC55AB">
            <w:pPr>
              <w:pStyle w:val="Table"/>
              <w:rPr>
                <w:rFonts w:cstheme="minorHAnsi"/>
                <w:szCs w:val="22"/>
              </w:rPr>
            </w:pPr>
            <w:r w:rsidRPr="00FC55AB">
              <w:rPr>
                <w:rFonts w:cstheme="minorHAnsi"/>
                <w:szCs w:val="22"/>
              </w:rPr>
              <w:t>UCC/IA</w:t>
            </w:r>
          </w:p>
        </w:tc>
        <w:tc>
          <w:tcPr>
            <w:tcW w:w="3609" w:type="dxa"/>
            <w:tcBorders>
              <w:top w:val="single" w:sz="4" w:space="0" w:color="auto"/>
              <w:left w:val="single" w:sz="4" w:space="0" w:color="auto"/>
              <w:bottom w:val="single" w:sz="4" w:space="0" w:color="auto"/>
              <w:right w:val="single" w:sz="4" w:space="0" w:color="auto"/>
            </w:tcBorders>
          </w:tcPr>
          <w:p w14:paraId="5DCF135E" w14:textId="2B480D42" w:rsidR="00FC55AB" w:rsidRPr="00FC55AB" w:rsidRDefault="001B21D0" w:rsidP="00FC55AB">
            <w:pPr>
              <w:pStyle w:val="Table"/>
              <w:rPr>
                <w:rFonts w:cstheme="minorHAnsi"/>
                <w:szCs w:val="22"/>
              </w:rPr>
            </w:pPr>
            <w:hyperlink r:id="rId15" w:history="1">
              <w:r w:rsidR="00FC55AB" w:rsidRPr="00FC55AB">
                <w:rPr>
                  <w:rFonts w:eastAsia="PMingLiU" w:cstheme="minorHAnsi"/>
                  <w:color w:val="0000FF"/>
                  <w:szCs w:val="22"/>
                  <w:u w:val="single"/>
                  <w:lang w:eastAsia="el-GR"/>
                </w:rPr>
                <w:t>Commission Implementing Regulation (EU) 2015/2447 of 24 November 2015 laying down detailed rules for implementing certain provisions of Regulation (EU) No 952/2013 of the European Parliament and of the Council laying down the Union Customs Code</w:t>
              </w:r>
            </w:hyperlink>
            <w:r w:rsidR="00FC55AB" w:rsidRPr="00FC55AB">
              <w:rPr>
                <w:rFonts w:cstheme="minorHAnsi"/>
                <w:szCs w:val="22"/>
              </w:rPr>
              <w:t>.</w:t>
            </w:r>
          </w:p>
        </w:tc>
        <w:tc>
          <w:tcPr>
            <w:tcW w:w="2893" w:type="dxa"/>
            <w:tcBorders>
              <w:top w:val="single" w:sz="4" w:space="0" w:color="auto"/>
              <w:left w:val="single" w:sz="4" w:space="0" w:color="auto"/>
              <w:bottom w:val="single" w:sz="4" w:space="0" w:color="auto"/>
              <w:right w:val="single" w:sz="4" w:space="0" w:color="auto"/>
            </w:tcBorders>
          </w:tcPr>
          <w:p w14:paraId="6C26E7FE" w14:textId="77777777" w:rsidR="00FC55AB" w:rsidRPr="00FC55AB" w:rsidRDefault="00FC55AB" w:rsidP="00FC55AB">
            <w:pPr>
              <w:pStyle w:val="Table"/>
              <w:rPr>
                <w:rFonts w:cstheme="minorHAnsi"/>
                <w:szCs w:val="22"/>
              </w:rPr>
            </w:pPr>
          </w:p>
        </w:tc>
        <w:tc>
          <w:tcPr>
            <w:tcW w:w="1620" w:type="dxa"/>
            <w:tcBorders>
              <w:top w:val="single" w:sz="4" w:space="0" w:color="auto"/>
              <w:left w:val="single" w:sz="4" w:space="0" w:color="auto"/>
              <w:bottom w:val="single" w:sz="4" w:space="0" w:color="auto"/>
              <w:right w:val="single" w:sz="4" w:space="0" w:color="auto"/>
            </w:tcBorders>
          </w:tcPr>
          <w:p w14:paraId="2B9EFC3A" w14:textId="77777777" w:rsidR="00FC55AB" w:rsidRPr="00FC55AB" w:rsidRDefault="00FC55AB" w:rsidP="00E12B36">
            <w:pPr>
              <w:pStyle w:val="Table"/>
              <w:jc w:val="center"/>
              <w:rPr>
                <w:rFonts w:cstheme="minorHAnsi"/>
                <w:szCs w:val="22"/>
              </w:rPr>
            </w:pPr>
            <w:r w:rsidRPr="00FC55AB">
              <w:rPr>
                <w:rFonts w:cstheme="minorHAnsi"/>
                <w:szCs w:val="22"/>
              </w:rPr>
              <w:t>01/01/2020</w:t>
            </w:r>
          </w:p>
        </w:tc>
      </w:tr>
    </w:tbl>
    <w:p w14:paraId="461A1471" w14:textId="77777777" w:rsidR="00FC55AB" w:rsidRPr="00C12E28" w:rsidRDefault="00FC55AB" w:rsidP="00FC55AB"/>
    <w:p w14:paraId="0111ADAF" w14:textId="77777777" w:rsidR="00E12B36" w:rsidRDefault="00E12B36" w:rsidP="00E12B36">
      <w:bookmarkStart w:id="1512" w:name="_Toc500245351"/>
      <w:bookmarkStart w:id="1513" w:name="_Toc500245828"/>
      <w:bookmarkStart w:id="1514" w:name="_Toc500247672"/>
      <w:bookmarkStart w:id="1515" w:name="_Toc500247877"/>
      <w:bookmarkStart w:id="1516" w:name="_Toc500248140"/>
      <w:bookmarkStart w:id="1517" w:name="_Toc500248345"/>
      <w:bookmarkStart w:id="1518" w:name="_Toc500248550"/>
      <w:bookmarkStart w:id="1519" w:name="_Toc500248755"/>
      <w:bookmarkStart w:id="1520" w:name="_Toc500248960"/>
      <w:bookmarkStart w:id="1521" w:name="_Toc500249250"/>
      <w:bookmarkStart w:id="1522" w:name="_Toc500249455"/>
      <w:bookmarkStart w:id="1523" w:name="_Toc500249660"/>
      <w:bookmarkStart w:id="1524" w:name="_Toc500249864"/>
      <w:bookmarkStart w:id="1525" w:name="_Toc500250068"/>
      <w:bookmarkStart w:id="1526" w:name="_Toc500250274"/>
      <w:bookmarkStart w:id="1527" w:name="_Toc500250478"/>
      <w:bookmarkStart w:id="1528" w:name="_Toc500250683"/>
      <w:bookmarkStart w:id="1529" w:name="_Toc500250888"/>
      <w:bookmarkStart w:id="1530" w:name="_Toc500251092"/>
      <w:bookmarkStart w:id="1531" w:name="_Toc500251296"/>
      <w:bookmarkStart w:id="1532" w:name="_Toc500251587"/>
      <w:bookmarkStart w:id="1533" w:name="_Toc500951621"/>
      <w:bookmarkStart w:id="1534" w:name="_Toc501037029"/>
      <w:bookmarkStart w:id="1535" w:name="_Toc500245356"/>
      <w:bookmarkStart w:id="1536" w:name="_Toc500245833"/>
      <w:bookmarkStart w:id="1537" w:name="_Toc500247677"/>
      <w:bookmarkStart w:id="1538" w:name="_Toc500247882"/>
      <w:bookmarkStart w:id="1539" w:name="_Toc500248145"/>
      <w:bookmarkStart w:id="1540" w:name="_Toc500248350"/>
      <w:bookmarkStart w:id="1541" w:name="_Toc500248555"/>
      <w:bookmarkStart w:id="1542" w:name="_Toc500248760"/>
      <w:bookmarkStart w:id="1543" w:name="_Toc500248965"/>
      <w:bookmarkStart w:id="1544" w:name="_Toc500249255"/>
      <w:bookmarkStart w:id="1545" w:name="_Toc500249460"/>
      <w:bookmarkStart w:id="1546" w:name="_Toc500249665"/>
      <w:bookmarkStart w:id="1547" w:name="_Toc500249869"/>
      <w:bookmarkStart w:id="1548" w:name="_Toc500250073"/>
      <w:bookmarkStart w:id="1549" w:name="_Toc500250279"/>
      <w:bookmarkStart w:id="1550" w:name="_Toc500250483"/>
      <w:bookmarkStart w:id="1551" w:name="_Toc500250688"/>
      <w:bookmarkStart w:id="1552" w:name="_Toc500250893"/>
      <w:bookmarkStart w:id="1553" w:name="_Toc500251097"/>
      <w:bookmarkStart w:id="1554" w:name="_Toc500251301"/>
      <w:bookmarkStart w:id="1555" w:name="_Toc500251592"/>
      <w:bookmarkStart w:id="1556" w:name="_Toc500951626"/>
      <w:bookmarkStart w:id="1557" w:name="_Toc501037034"/>
      <w:bookmarkStart w:id="1558" w:name="_Toc136680200"/>
      <w:bookmarkStart w:id="1559" w:name="_Toc499201582"/>
      <w:bookmarkStart w:id="1560" w:name="_Toc500233044"/>
      <w:bookmarkStart w:id="1561" w:name="_Toc500238014"/>
      <w:bookmarkStart w:id="1562" w:name="_Toc505787416"/>
      <w:bookmarkStart w:id="1563" w:name="_Toc506906736"/>
      <w:bookmarkStart w:id="1564" w:name="_Toc507076635"/>
      <w:bookmarkStart w:id="1565" w:name="_Toc68008754"/>
      <w:bookmarkStart w:id="1566" w:name="_Toc354370337"/>
      <w:bookmarkStart w:id="1567" w:name="_Toc354467662"/>
      <w:bookmarkStart w:id="1568" w:name="_Toc354474330"/>
      <w:bookmarkStart w:id="1569" w:name="_Toc354558872"/>
      <w:bookmarkStart w:id="1570" w:name="_Toc355666927"/>
      <w:bookmarkStart w:id="1571" w:name="_Toc356268167"/>
      <w:bookmarkStart w:id="1572" w:name="_Toc356720221"/>
      <w:bookmarkStart w:id="1573" w:name="_Toc357582775"/>
      <w:bookmarkStart w:id="1574" w:name="_Toc358426055"/>
      <w:bookmarkStart w:id="1575" w:name="_Toc358426236"/>
      <w:bookmarkStart w:id="1576" w:name="_Toc358448623"/>
      <w:bookmarkStart w:id="1577" w:name="_Toc359310103"/>
      <w:bookmarkStart w:id="1578" w:name="_Toc359311139"/>
      <w:bookmarkStart w:id="1579" w:name="_Toc359659562"/>
      <w:bookmarkStart w:id="1580" w:name="_Toc359993894"/>
      <w:bookmarkStart w:id="1581" w:name="_Toc361723282"/>
      <w:bookmarkStart w:id="1582" w:name="_Toc368135727"/>
      <w:bookmarkStart w:id="1583" w:name="_Ref369590112"/>
      <w:bookmarkStart w:id="1584" w:name="_Ref369590152"/>
      <w:bookmarkStart w:id="1585" w:name="_Toc400805490"/>
      <w:bookmarkStart w:id="1586" w:name="_Toc402101910"/>
      <w:bookmarkStart w:id="1587" w:name="_Toc406317472"/>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t xml:space="preserve"> </w:t>
      </w:r>
    </w:p>
    <w:p w14:paraId="3431A6F6" w14:textId="77777777" w:rsidR="00E12B36" w:rsidRDefault="00E12B36">
      <w:pPr>
        <w:spacing w:after="160" w:line="259" w:lineRule="auto"/>
        <w:rPr>
          <w:b/>
          <w:caps/>
          <w:sz w:val="32"/>
        </w:rPr>
      </w:pPr>
      <w:r>
        <w:br w:type="page"/>
      </w:r>
    </w:p>
    <w:p w14:paraId="718F00E6" w14:textId="6FDEECF7" w:rsidR="00FC55AB" w:rsidRPr="00C12E28" w:rsidRDefault="00E12B36" w:rsidP="00F87DDA">
      <w:pPr>
        <w:pStyle w:val="Heading2"/>
        <w:numPr>
          <w:ilvl w:val="1"/>
          <w:numId w:val="69"/>
        </w:numPr>
      </w:pPr>
      <w:r>
        <w:t xml:space="preserve"> </w:t>
      </w:r>
      <w:bookmarkStart w:id="1588" w:name="_Toc77076986"/>
      <w:r w:rsidR="00FC55AB" w:rsidRPr="00C12E28">
        <w:t>Changes in the legislation</w:t>
      </w:r>
      <w:bookmarkEnd w:id="1558"/>
      <w:bookmarkEnd w:id="1559"/>
      <w:bookmarkEnd w:id="1560"/>
      <w:bookmarkEnd w:id="1561"/>
      <w:bookmarkEnd w:id="1562"/>
      <w:bookmarkEnd w:id="1563"/>
      <w:bookmarkEnd w:id="1564"/>
      <w:bookmarkEnd w:id="1565"/>
      <w:bookmarkEnd w:id="1588"/>
    </w:p>
    <w:p w14:paraId="16226D32" w14:textId="77777777" w:rsidR="00FC55AB" w:rsidRPr="00C12E28" w:rsidRDefault="00FC55AB" w:rsidP="00FC55AB">
      <w:pPr>
        <w:jc w:val="both"/>
      </w:pPr>
      <w:r w:rsidRPr="00C12E28">
        <w:t>The New Computerised Transit System has required the adaptation of the existing legal provisions to satisfy, in particular, the new procedural and legal certainty needs.</w:t>
      </w:r>
    </w:p>
    <w:p w14:paraId="41C3D189" w14:textId="77777777" w:rsidR="00FC55AB" w:rsidRPr="00C12E28" w:rsidRDefault="00FC55AB" w:rsidP="00FC55AB">
      <w:pPr>
        <w:jc w:val="both"/>
      </w:pPr>
    </w:p>
    <w:p w14:paraId="104A3B5B" w14:textId="77777777" w:rsidR="00FC55AB" w:rsidRPr="00C12E28" w:rsidRDefault="00FC55AB" w:rsidP="00FC55AB">
      <w:pPr>
        <w:jc w:val="both"/>
      </w:pPr>
      <w:r w:rsidRPr="00C12E28">
        <w:t>The very first provisions have been integrated in the existing legal framework trough the adoption of:</w:t>
      </w:r>
    </w:p>
    <w:p w14:paraId="0AD3C996" w14:textId="2A1036CB" w:rsidR="00FC55AB" w:rsidRPr="00C12E28" w:rsidRDefault="00FC55AB" w:rsidP="00A360FB">
      <w:pPr>
        <w:pStyle w:val="ListParagraph"/>
        <w:numPr>
          <w:ilvl w:val="0"/>
          <w:numId w:val="68"/>
        </w:numPr>
        <w:tabs>
          <w:tab w:val="left" w:pos="1134"/>
          <w:tab w:val="left" w:pos="1701"/>
          <w:tab w:val="left" w:pos="2268"/>
        </w:tabs>
        <w:jc w:val="both"/>
      </w:pPr>
      <w:r w:rsidRPr="00C12E28">
        <w:t>European Community level for Community transit:</w:t>
      </w:r>
    </w:p>
    <w:p w14:paraId="79E92374" w14:textId="77777777" w:rsidR="00FC55AB" w:rsidRPr="00C12E28" w:rsidRDefault="00FC55AB" w:rsidP="00FC55AB">
      <w:pPr>
        <w:tabs>
          <w:tab w:val="left" w:pos="357"/>
        </w:tabs>
        <w:ind w:left="360"/>
        <w:jc w:val="both"/>
      </w:pPr>
      <w:r w:rsidRPr="00C12E28">
        <w:t>Commission Regulation (EC) No. 502 of 12 February 1999 amending Regulation (EEC) No. 2454/93 laying down provisions for the implementation of Council regulation (EEC) No. 2913/92 establishing the Union Customs Code;</w:t>
      </w:r>
    </w:p>
    <w:p w14:paraId="0002208A" w14:textId="77777777" w:rsidR="00FC55AB" w:rsidRPr="00C12E28" w:rsidRDefault="00FC55AB" w:rsidP="00A360FB">
      <w:pPr>
        <w:numPr>
          <w:ilvl w:val="0"/>
          <w:numId w:val="66"/>
        </w:numPr>
        <w:tabs>
          <w:tab w:val="right" w:pos="360"/>
          <w:tab w:val="left" w:pos="1134"/>
          <w:tab w:val="left" w:pos="1701"/>
          <w:tab w:val="left" w:pos="2268"/>
        </w:tabs>
        <w:ind w:left="360"/>
        <w:jc w:val="both"/>
      </w:pPr>
      <w:r w:rsidRPr="00C12E28">
        <w:t>Αt conventional level for the Common Transit Procedure:</w:t>
      </w:r>
    </w:p>
    <w:p w14:paraId="6CA70A4C" w14:textId="77777777" w:rsidR="00FC55AB" w:rsidRPr="00C12E28" w:rsidRDefault="00FC55AB" w:rsidP="00A360FB">
      <w:pPr>
        <w:numPr>
          <w:ilvl w:val="0"/>
          <w:numId w:val="66"/>
        </w:numPr>
        <w:tabs>
          <w:tab w:val="right" w:pos="360"/>
          <w:tab w:val="left" w:pos="1134"/>
          <w:tab w:val="left" w:pos="1701"/>
          <w:tab w:val="left" w:pos="2268"/>
        </w:tabs>
        <w:ind w:left="360"/>
        <w:jc w:val="both"/>
      </w:pPr>
      <w:r w:rsidRPr="00C12E28">
        <w:t>Decision No 1/99 of the EC/EFTA Joint Committee on common transit of 12 February 1999 amending Appendices I, II and III of the Convention of 20 May 1987 on a common transit procedure.</w:t>
      </w:r>
    </w:p>
    <w:p w14:paraId="5F430057" w14:textId="77777777" w:rsidR="00FC55AB" w:rsidRPr="00C12E28" w:rsidRDefault="00FC55AB" w:rsidP="00A360FB">
      <w:pPr>
        <w:numPr>
          <w:ilvl w:val="0"/>
          <w:numId w:val="66"/>
        </w:numPr>
        <w:tabs>
          <w:tab w:val="right" w:pos="360"/>
          <w:tab w:val="left" w:pos="1134"/>
          <w:tab w:val="left" w:pos="1701"/>
          <w:tab w:val="left" w:pos="2268"/>
        </w:tabs>
        <w:ind w:left="360"/>
        <w:jc w:val="both"/>
      </w:pPr>
      <w:r w:rsidRPr="00C12E28">
        <w:t>Union Customs Code (UCC), which is part of the moderni</w:t>
      </w:r>
      <w:r>
        <w:t>s</w:t>
      </w:r>
      <w:r w:rsidRPr="00C12E28">
        <w:t>ation of customs and serves as the new framework regulation on the rules and procedures for customs throughout the EU. Its substantive provisions have entered into force on 1 May 2016;</w:t>
      </w:r>
    </w:p>
    <w:p w14:paraId="2871059D" w14:textId="063164E9" w:rsidR="00FC55AB" w:rsidRPr="00C12E28" w:rsidRDefault="00FC55AB" w:rsidP="00A360FB">
      <w:pPr>
        <w:numPr>
          <w:ilvl w:val="0"/>
          <w:numId w:val="66"/>
        </w:numPr>
        <w:tabs>
          <w:tab w:val="right" w:pos="360"/>
          <w:tab w:val="left" w:pos="1134"/>
          <w:tab w:val="left" w:pos="1701"/>
          <w:tab w:val="left" w:pos="2268"/>
        </w:tabs>
        <w:ind w:left="360"/>
        <w:jc w:val="both"/>
      </w:pPr>
      <w:r w:rsidRPr="00C12E28">
        <w:t xml:space="preserve">UCC Delegated Act, which was adopted on 28 July 2015 as </w:t>
      </w:r>
      <w:hyperlink r:id="rId16" w:history="1">
        <w:r w:rsidRPr="00C12E28">
          <w:rPr>
            <w:color w:val="0000FF"/>
            <w:u w:val="single"/>
          </w:rPr>
          <w:t>Commission Delegated Regulation No 2015/2446</w:t>
        </w:r>
      </w:hyperlink>
      <w:r w:rsidRPr="00C12E28">
        <w:t>; UCC Delegated Act has been modified twice: Articles 2, 3, 104, 106, 112, 113, 128, 138, 141, 144, 146, 181 and 184 were amended and Articles 122a, 124, 124a, 126, 126a and 129a to 129d, were added by the UCC Transitional Delegated Act in order to include some transitional provisions, which will apply until the relevant IT systems are fully operational. Articles 139 and 141 of the UCC Delegated Act have been corrected by a Commission Delegated Regulation.</w:t>
      </w:r>
    </w:p>
    <w:p w14:paraId="12F1231E" w14:textId="7E954819" w:rsidR="00FC55AB" w:rsidRPr="00C12E28" w:rsidRDefault="00FC55AB" w:rsidP="00A360FB">
      <w:pPr>
        <w:numPr>
          <w:ilvl w:val="0"/>
          <w:numId w:val="66"/>
        </w:numPr>
        <w:tabs>
          <w:tab w:val="right" w:pos="360"/>
          <w:tab w:val="left" w:pos="1134"/>
          <w:tab w:val="left" w:pos="1701"/>
          <w:tab w:val="left" w:pos="2268"/>
        </w:tabs>
        <w:ind w:left="360"/>
        <w:jc w:val="both"/>
      </w:pPr>
      <w:r w:rsidRPr="00C12E28">
        <w:t xml:space="preserve">UCC Implementing Act, which was adopted on 24 November 2015 as </w:t>
      </w:r>
      <w:hyperlink r:id="rId17" w:history="1">
        <w:r w:rsidRPr="00C12E28">
          <w:rPr>
            <w:rStyle w:val="Hyperlink"/>
          </w:rPr>
          <w:t>Commission Implementing Regulation No 2015/2447</w:t>
        </w:r>
      </w:hyperlink>
      <w:r w:rsidRPr="00C12E28">
        <w:t xml:space="preserve">. It has been modified once by a </w:t>
      </w:r>
      <w:hyperlink r:id="rId18" w:history="1">
        <w:r w:rsidRPr="00C12E28">
          <w:rPr>
            <w:rStyle w:val="Hyperlink"/>
          </w:rPr>
          <w:t>Commission Implementing Regulation</w:t>
        </w:r>
      </w:hyperlink>
      <w:r w:rsidRPr="00C12E28">
        <w:t xml:space="preserve"> amending notably Articles 62, 68, 163 and 329(8). The amendment enters into force on 14 June 2017.</w:t>
      </w:r>
    </w:p>
    <w:p w14:paraId="47DCE986" w14:textId="77777777" w:rsidR="00FC55AB" w:rsidRPr="00C12E28" w:rsidRDefault="00FC55AB" w:rsidP="00FC55AB"/>
    <w:p w14:paraId="00F7994B" w14:textId="4B12C709" w:rsidR="00FC55AB" w:rsidRPr="00C12E28" w:rsidRDefault="00FC55AB" w:rsidP="00F87DDA">
      <w:pPr>
        <w:pStyle w:val="Heading2"/>
        <w:numPr>
          <w:ilvl w:val="1"/>
          <w:numId w:val="69"/>
        </w:numPr>
      </w:pPr>
      <w:bookmarkStart w:id="1589" w:name="_Toc136680201"/>
      <w:bookmarkStart w:id="1590" w:name="_Toc499201583"/>
      <w:bookmarkStart w:id="1591" w:name="_Toc500233045"/>
      <w:bookmarkStart w:id="1592" w:name="_Toc500238015"/>
      <w:bookmarkStart w:id="1593" w:name="_Toc505787417"/>
      <w:bookmarkStart w:id="1594" w:name="_Toc506906737"/>
      <w:bookmarkStart w:id="1595" w:name="_Toc507076636"/>
      <w:bookmarkStart w:id="1596" w:name="_Toc68008755"/>
      <w:r>
        <w:t xml:space="preserve"> </w:t>
      </w:r>
      <w:bookmarkStart w:id="1597" w:name="_Toc77076987"/>
      <w:r w:rsidRPr="00C12E28">
        <w:t>Assumptions</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9"/>
      <w:bookmarkEnd w:id="1590"/>
      <w:bookmarkEnd w:id="1591"/>
      <w:bookmarkEnd w:id="1592"/>
      <w:bookmarkEnd w:id="1593"/>
      <w:bookmarkEnd w:id="1594"/>
      <w:bookmarkEnd w:id="1595"/>
      <w:bookmarkEnd w:id="1596"/>
      <w:bookmarkEnd w:id="1597"/>
    </w:p>
    <w:p w14:paraId="35C07D08" w14:textId="77777777" w:rsidR="00FC55AB" w:rsidRPr="00C12E28" w:rsidRDefault="00FC55AB" w:rsidP="00FC55AB">
      <w:pPr>
        <w:ind w:left="284" w:hanging="284"/>
        <w:jc w:val="both"/>
      </w:pPr>
      <w:bookmarkStart w:id="1598" w:name="_Toc359659563"/>
      <w:r w:rsidRPr="00C12E28">
        <w:t>The following general assumptions have been made in writing this document:</w:t>
      </w:r>
      <w:bookmarkEnd w:id="1598"/>
    </w:p>
    <w:p w14:paraId="34896AE2" w14:textId="77777777" w:rsidR="00FC55AB" w:rsidRPr="00C12E28" w:rsidRDefault="00FC55AB" w:rsidP="00F87DDA">
      <w:pPr>
        <w:pStyle w:val="NumberedList"/>
        <w:numPr>
          <w:ilvl w:val="0"/>
          <w:numId w:val="63"/>
        </w:numPr>
        <w:tabs>
          <w:tab w:val="left" w:pos="1134"/>
          <w:tab w:val="left" w:pos="1701"/>
          <w:tab w:val="left" w:pos="2268"/>
        </w:tabs>
        <w:spacing w:after="120"/>
        <w:jc w:val="both"/>
      </w:pPr>
      <w:r w:rsidRPr="00C12E28">
        <w:t>The NCTS will only deal with the Union/Common/TIR Transit procedure and will not consider any specificity for countries not signatory to the Common Transit Convention at the time of writing.</w:t>
      </w:r>
    </w:p>
    <w:p w14:paraId="16D63047" w14:textId="77777777" w:rsidR="00FC55AB" w:rsidRPr="00C12E28" w:rsidRDefault="00FC55AB" w:rsidP="00F87DDA">
      <w:pPr>
        <w:pStyle w:val="NumberedList"/>
        <w:numPr>
          <w:ilvl w:val="0"/>
          <w:numId w:val="63"/>
        </w:numPr>
        <w:tabs>
          <w:tab w:val="left" w:pos="1134"/>
          <w:tab w:val="left" w:pos="1701"/>
          <w:tab w:val="left" w:pos="2268"/>
        </w:tabs>
        <w:spacing w:after="60"/>
        <w:jc w:val="both"/>
      </w:pPr>
      <w:r w:rsidRPr="00C12E28">
        <w:t>All Customs Offices in a Customs Administration are supposed to be able to access any data stored in that Customs Administration, subject to National Administration profiles for access for offices and individuals, even if that data was initially dedicated to a specific Customs Office. In order to illustrate this assumption, two examples are given here under:</w:t>
      </w:r>
    </w:p>
    <w:p w14:paraId="3206D4E8" w14:textId="77777777" w:rsidR="00FC55AB" w:rsidRPr="00C12E28" w:rsidRDefault="00FC55AB" w:rsidP="00FC55AB">
      <w:pPr>
        <w:pStyle w:val="Bullet2"/>
        <w:numPr>
          <w:ilvl w:val="0"/>
          <w:numId w:val="2"/>
        </w:numPr>
        <w:spacing w:after="60"/>
        <w:ind w:left="851" w:hanging="284"/>
        <w:jc w:val="both"/>
      </w:pPr>
      <w:r w:rsidRPr="00C12E28">
        <w:t>The information to be exchanged based on message IE001 Anticipated Arrival Record (AAR) (which is identified in the process thread ‘’L4-TRA-01-02- Process Departure - Release”) is an information provided by an Office of Departure to the declared Office of Destination. The assumption makes the data of that information exchange (IE001) available to Offices of Destination other than the one declared, provided those Offices belong to the same Customs administration as the declared Office of Destination.</w:t>
      </w:r>
    </w:p>
    <w:p w14:paraId="4B229C33" w14:textId="77777777" w:rsidR="00FC55AB" w:rsidRPr="00C12E28" w:rsidRDefault="00FC55AB" w:rsidP="00FC55AB">
      <w:pPr>
        <w:pStyle w:val="Bullet2"/>
        <w:numPr>
          <w:ilvl w:val="0"/>
          <w:numId w:val="2"/>
        </w:numPr>
        <w:spacing w:after="120"/>
        <w:ind w:left="851" w:hanging="284"/>
        <w:jc w:val="both"/>
      </w:pPr>
      <w:r w:rsidRPr="00C12E28">
        <w:t>The management of authori</w:t>
      </w:r>
      <w:r>
        <w:t>s</w:t>
      </w:r>
      <w:r w:rsidRPr="00C12E28">
        <w:t xml:space="preserve">ations to use simplified procedure, given to the Trader, is under the responsibility of the organisation “National Customs Administration” at the location “National Domain Central Services Office”. The assumption makes that information available to all Offices of Departure and Offices of Destination provided that those Offices belong to the same Customs administration as the Central service. With this assumption, the Office of Departure is able to verify that the Holder of the Transit Procedure, who submits a declaration under simplified procedure is </w:t>
      </w:r>
      <w:r>
        <w:t>authorised</w:t>
      </w:r>
      <w:r w:rsidRPr="00C12E28">
        <w:t xml:space="preserve"> to do so. For the same reason, the Office of Destination is able to verify that the Consignee, who notifies the arrival of the transit movement under simplified procedure is </w:t>
      </w:r>
      <w:r>
        <w:t>authorised</w:t>
      </w:r>
      <w:r w:rsidRPr="00C12E28">
        <w:t xml:space="preserve"> to do so.</w:t>
      </w:r>
    </w:p>
    <w:p w14:paraId="09CF3B27" w14:textId="77777777" w:rsidR="00FC55AB" w:rsidRPr="00C12E28" w:rsidRDefault="00FC55AB" w:rsidP="00F87DDA">
      <w:pPr>
        <w:pStyle w:val="NumberedList"/>
        <w:numPr>
          <w:ilvl w:val="0"/>
          <w:numId w:val="63"/>
        </w:numPr>
        <w:tabs>
          <w:tab w:val="left" w:pos="1134"/>
          <w:tab w:val="left" w:pos="1701"/>
          <w:tab w:val="left" w:pos="2268"/>
        </w:tabs>
        <w:spacing w:after="120"/>
        <w:jc w:val="both"/>
      </w:pPr>
      <w:r w:rsidRPr="00C12E28">
        <w:t xml:space="preserve">NCTS data will be kept on-line for a specified time to allow link with external systems i.e. other national computerised customs procedures. Only one process is foreseen, at destination, to present this data to these external systems. </w:t>
      </w:r>
      <w:r>
        <w:t>Authorised</w:t>
      </w:r>
      <w:r w:rsidRPr="00C12E28">
        <w:t xml:space="preserve"> Consignees/Consignors require electronic connections (EDI). Wherever human intervention is involved, no response time can be guaranteed by NCTS. If response time is critical and no response is received in a pre-defined delay, default actions will have to be defined. E.g. </w:t>
      </w:r>
      <w:r>
        <w:t>Authorised</w:t>
      </w:r>
      <w:r w:rsidRPr="00C12E28">
        <w:t xml:space="preserve"> Consignees should be informed about the Customs Officer’s decision to control the goods after the reception of unloading remarks in a very short delay. Therefore, a reminder should be sent by NCTS to </w:t>
      </w:r>
      <w:r w:rsidRPr="00C12E28" w:rsidDel="005F675A">
        <w:t>the</w:t>
      </w:r>
      <w:r w:rsidRPr="00C12E28">
        <w:t xml:space="preserve"> Customs Officer if his/her decision is not provided after a pre-defined delay. For these process steps where human intervention is involved, without defined rules, NCTS does not guarantee response time.</w:t>
      </w:r>
    </w:p>
    <w:p w14:paraId="6E1D0CD9" w14:textId="77777777" w:rsidR="00FC55AB" w:rsidRPr="00C12E28" w:rsidRDefault="00FC55AB" w:rsidP="00FC55AB">
      <w:pPr>
        <w:pStyle w:val="NumberedList"/>
        <w:tabs>
          <w:tab w:val="left" w:pos="1134"/>
          <w:tab w:val="left" w:pos="1701"/>
          <w:tab w:val="left" w:pos="2268"/>
        </w:tabs>
        <w:spacing w:after="120"/>
        <w:ind w:firstLine="0"/>
        <w:jc w:val="both"/>
      </w:pPr>
      <w:bookmarkStart w:id="1599" w:name="_Toc356268162"/>
      <w:bookmarkStart w:id="1600" w:name="_Toc356720216"/>
      <w:bookmarkStart w:id="1601" w:name="_Toc357582770"/>
      <w:bookmarkStart w:id="1602" w:name="_Toc358426050"/>
      <w:bookmarkStart w:id="1603" w:name="_Toc359310104"/>
      <w:bookmarkStart w:id="1604" w:name="_Toc359311140"/>
      <w:bookmarkStart w:id="1605" w:name="_Toc359659564"/>
      <w:bookmarkStart w:id="1606" w:name="_Toc359993895"/>
      <w:bookmarkStart w:id="1607" w:name="_Toc361723283"/>
      <w:bookmarkStart w:id="1608" w:name="_Toc368135728"/>
      <w:bookmarkStart w:id="1609" w:name="_Toc400805491"/>
      <w:bookmarkStart w:id="1610" w:name="_Toc402101911"/>
      <w:bookmarkStart w:id="1611" w:name="_Toc406317473"/>
      <w:bookmarkStart w:id="1612" w:name="_Toc136680202"/>
      <w:bookmarkStart w:id="1613" w:name="_Toc499201584"/>
      <w:bookmarkStart w:id="1614" w:name="_Toc500233046"/>
    </w:p>
    <w:p w14:paraId="6B82DE2F" w14:textId="2A6A9470" w:rsidR="00FC55AB" w:rsidRPr="00C12E28" w:rsidRDefault="00FC55AB" w:rsidP="00F87DDA">
      <w:pPr>
        <w:pStyle w:val="Heading2"/>
        <w:numPr>
          <w:ilvl w:val="1"/>
          <w:numId w:val="69"/>
        </w:numPr>
      </w:pPr>
      <w:bookmarkStart w:id="1615" w:name="_Toc500238016"/>
      <w:bookmarkStart w:id="1616" w:name="_Toc505787418"/>
      <w:bookmarkStart w:id="1617" w:name="_Toc506906738"/>
      <w:bookmarkStart w:id="1618" w:name="_Toc507076637"/>
      <w:bookmarkStart w:id="1619" w:name="_Toc68008756"/>
      <w:r>
        <w:t xml:space="preserve"> </w:t>
      </w:r>
      <w:bookmarkStart w:id="1620" w:name="_Toc77076988"/>
      <w:r w:rsidRPr="00C12E28">
        <w:t>Symbolism used in the various models</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14:paraId="1692ACEF" w14:textId="77777777" w:rsidR="00FC55AB" w:rsidRPr="00FC55AB" w:rsidRDefault="00FC55AB" w:rsidP="00FC55AB">
      <w:pPr>
        <w:rPr>
          <w:szCs w:val="22"/>
        </w:rPr>
      </w:pPr>
      <w:bookmarkStart w:id="1621" w:name="_Toc359659566"/>
      <w:r w:rsidRPr="00FC55AB">
        <w:rPr>
          <w:szCs w:val="22"/>
        </w:rPr>
        <w:t>This document contains models which support the description of the various business processes (Business process model view) and the description of data that NCTS will manipulate and store (Data model view).</w:t>
      </w:r>
    </w:p>
    <w:p w14:paraId="14010A0B" w14:textId="77777777" w:rsidR="00FC55AB" w:rsidRPr="00FC55AB" w:rsidRDefault="00FC55AB" w:rsidP="00FC55AB">
      <w:pPr>
        <w:rPr>
          <w:szCs w:val="22"/>
        </w:rPr>
      </w:pPr>
      <w:r w:rsidRPr="00FC55AB">
        <w:rPr>
          <w:szCs w:val="22"/>
        </w:rPr>
        <w:t xml:space="preserve">We provide here the list of the models belonging to the Business process model view, for which we will also provide in the following headings details on the symbolism used: </w:t>
      </w:r>
    </w:p>
    <w:bookmarkEnd w:id="1621"/>
    <w:p w14:paraId="06EB0AD6" w14:textId="77777777" w:rsidR="00FC55AB" w:rsidRPr="00FC55AB" w:rsidRDefault="00FC55AB" w:rsidP="00F87DDA">
      <w:pPr>
        <w:pStyle w:val="NumberedList"/>
        <w:numPr>
          <w:ilvl w:val="0"/>
          <w:numId w:val="64"/>
        </w:numPr>
        <w:tabs>
          <w:tab w:val="left" w:pos="1134"/>
          <w:tab w:val="left" w:pos="1701"/>
          <w:tab w:val="left" w:pos="2268"/>
        </w:tabs>
        <w:spacing w:after="120"/>
        <w:jc w:val="both"/>
        <w:rPr>
          <w:szCs w:val="22"/>
        </w:rPr>
      </w:pPr>
      <w:r w:rsidRPr="00FC55AB">
        <w:rPr>
          <w:szCs w:val="22"/>
        </w:rPr>
        <w:t xml:space="preserve">A diagram providing a graphical representation of the Transit business thread. This diagram is called a </w:t>
      </w:r>
      <w:r w:rsidRPr="00FC55AB">
        <w:rPr>
          <w:b/>
          <w:bCs/>
          <w:szCs w:val="22"/>
        </w:rPr>
        <w:t>process flow diagram</w:t>
      </w:r>
      <w:r w:rsidRPr="00FC55AB">
        <w:rPr>
          <w:szCs w:val="22"/>
        </w:rPr>
        <w:t xml:space="preserve">. It shows how the business arranges its processes to respond to external events (e.g.: Transit consignment arrives at destination) and to produce results (e.g.: Presentation rejected at destination). This specific technique allows for full understanding of the Transit business before detailing the information technology solution supporting those processes. Many businesses have similar processes, but the arrangement of the processes—the </w:t>
      </w:r>
      <w:r w:rsidRPr="00FC55AB">
        <w:rPr>
          <w:i/>
          <w:iCs/>
          <w:szCs w:val="22"/>
        </w:rPr>
        <w:t>dynamics</w:t>
      </w:r>
      <w:r w:rsidRPr="00FC55AB">
        <w:rPr>
          <w:szCs w:val="22"/>
        </w:rPr>
        <w:t xml:space="preserve"> or process flow—may be very different. </w:t>
      </w:r>
    </w:p>
    <w:p w14:paraId="020B681F" w14:textId="77777777" w:rsidR="00FC55AB" w:rsidRPr="00FC55AB" w:rsidRDefault="00FC55AB" w:rsidP="00F87DDA">
      <w:pPr>
        <w:pStyle w:val="NumberedList"/>
        <w:numPr>
          <w:ilvl w:val="0"/>
          <w:numId w:val="64"/>
        </w:numPr>
        <w:tabs>
          <w:tab w:val="left" w:pos="1134"/>
          <w:tab w:val="left" w:pos="1701"/>
          <w:tab w:val="left" w:pos="2268"/>
        </w:tabs>
        <w:spacing w:after="120"/>
        <w:jc w:val="both"/>
        <w:rPr>
          <w:szCs w:val="22"/>
        </w:rPr>
      </w:pPr>
      <w:r w:rsidRPr="00FC55AB">
        <w:rPr>
          <w:szCs w:val="22"/>
        </w:rPr>
        <w:t>Textual description of the components of the Transit business thread are shown on the process flow diagram:</w:t>
      </w:r>
    </w:p>
    <w:p w14:paraId="0AA61F78" w14:textId="77777777" w:rsidR="00FC55AB" w:rsidRPr="00FC55AB" w:rsidRDefault="00FC55AB" w:rsidP="00FC55AB">
      <w:pPr>
        <w:pStyle w:val="Bullet2"/>
        <w:numPr>
          <w:ilvl w:val="0"/>
          <w:numId w:val="2"/>
        </w:numPr>
        <w:spacing w:after="120"/>
        <w:ind w:left="851" w:hanging="284"/>
        <w:jc w:val="both"/>
        <w:rPr>
          <w:szCs w:val="22"/>
        </w:rPr>
      </w:pPr>
      <w:r w:rsidRPr="00FC55AB">
        <w:rPr>
          <w:szCs w:val="22"/>
        </w:rPr>
        <w:t xml:space="preserve">the (major and minor) </w:t>
      </w:r>
      <w:r w:rsidRPr="00FC55AB">
        <w:rPr>
          <w:b/>
          <w:bCs/>
          <w:szCs w:val="22"/>
        </w:rPr>
        <w:t xml:space="preserve">events </w:t>
      </w:r>
      <w:r w:rsidRPr="00FC55AB">
        <w:rPr>
          <w:szCs w:val="22"/>
        </w:rPr>
        <w:t>that launch the thread;</w:t>
      </w:r>
    </w:p>
    <w:p w14:paraId="2211E689" w14:textId="77777777" w:rsidR="00FC55AB" w:rsidRPr="00FC55AB" w:rsidRDefault="00FC55AB" w:rsidP="00FC55AB">
      <w:pPr>
        <w:pStyle w:val="Bullet2"/>
        <w:numPr>
          <w:ilvl w:val="0"/>
          <w:numId w:val="2"/>
        </w:numPr>
        <w:spacing w:after="120"/>
        <w:ind w:left="851" w:hanging="284"/>
        <w:jc w:val="both"/>
        <w:rPr>
          <w:szCs w:val="22"/>
        </w:rPr>
      </w:pPr>
      <w:r w:rsidRPr="00FC55AB">
        <w:rPr>
          <w:szCs w:val="22"/>
        </w:rPr>
        <w:t xml:space="preserve">the </w:t>
      </w:r>
      <w:r w:rsidRPr="00FC55AB">
        <w:rPr>
          <w:b/>
          <w:bCs/>
          <w:szCs w:val="22"/>
        </w:rPr>
        <w:t>processes</w:t>
      </w:r>
      <w:r w:rsidRPr="00FC55AB">
        <w:rPr>
          <w:szCs w:val="22"/>
        </w:rPr>
        <w:t xml:space="preserve"> that are involved in the thread;</w:t>
      </w:r>
    </w:p>
    <w:p w14:paraId="23C5D91F" w14:textId="77777777" w:rsidR="00FC55AB" w:rsidRPr="00FC55AB" w:rsidRDefault="00FC55AB" w:rsidP="00FC55AB">
      <w:pPr>
        <w:pStyle w:val="Bullet2"/>
        <w:numPr>
          <w:ilvl w:val="0"/>
          <w:numId w:val="2"/>
        </w:numPr>
        <w:spacing w:after="120"/>
        <w:ind w:left="851" w:hanging="284"/>
        <w:jc w:val="both"/>
        <w:rPr>
          <w:szCs w:val="22"/>
        </w:rPr>
      </w:pPr>
      <w:r w:rsidRPr="00FC55AB">
        <w:rPr>
          <w:szCs w:val="22"/>
        </w:rPr>
        <w:t xml:space="preserve">the (major and minor) </w:t>
      </w:r>
      <w:r w:rsidRPr="00FC55AB">
        <w:rPr>
          <w:b/>
          <w:bCs/>
          <w:szCs w:val="22"/>
        </w:rPr>
        <w:t>results</w:t>
      </w:r>
      <w:r w:rsidRPr="00FC55AB">
        <w:rPr>
          <w:szCs w:val="22"/>
        </w:rPr>
        <w:t xml:space="preserve"> produced by the thread.</w:t>
      </w:r>
    </w:p>
    <w:p w14:paraId="7827502A" w14:textId="77777777" w:rsidR="00FC55AB" w:rsidRPr="00FC55AB" w:rsidRDefault="00FC55AB" w:rsidP="00F87DDA">
      <w:pPr>
        <w:pStyle w:val="NumberedList"/>
        <w:numPr>
          <w:ilvl w:val="0"/>
          <w:numId w:val="64"/>
        </w:numPr>
        <w:tabs>
          <w:tab w:val="left" w:pos="1134"/>
          <w:tab w:val="left" w:pos="1701"/>
          <w:tab w:val="left" w:pos="2268"/>
        </w:tabs>
        <w:spacing w:after="120"/>
        <w:jc w:val="both"/>
        <w:rPr>
          <w:szCs w:val="22"/>
        </w:rPr>
      </w:pPr>
      <w:bookmarkStart w:id="1622" w:name="_Toc359659568"/>
      <w:r w:rsidRPr="00FC55AB">
        <w:rPr>
          <w:szCs w:val="22"/>
        </w:rPr>
        <w:t>When applicable, specific assumptions, constraints or remarks will be provided for each of the elements</w:t>
      </w:r>
      <w:r w:rsidRPr="00FC55AB">
        <w:rPr>
          <w:rStyle w:val="FootnoteReference"/>
          <w:sz w:val="22"/>
          <w:szCs w:val="22"/>
        </w:rPr>
        <w:footnoteReference w:id="2"/>
      </w:r>
      <w:r w:rsidRPr="00FC55AB">
        <w:rPr>
          <w:szCs w:val="22"/>
        </w:rPr>
        <w:t>.</w:t>
      </w:r>
      <w:bookmarkEnd w:id="1622"/>
    </w:p>
    <w:p w14:paraId="173B51E9" w14:textId="77777777" w:rsidR="00FC55AB" w:rsidRPr="00FC55AB" w:rsidRDefault="00FC55AB" w:rsidP="00FC55AB">
      <w:pPr>
        <w:rPr>
          <w:szCs w:val="22"/>
        </w:rPr>
      </w:pPr>
      <w:r w:rsidRPr="00FC55AB">
        <w:rPr>
          <w:szCs w:val="22"/>
        </w:rPr>
        <w:t>The Data model view will be limited to the following two models:</w:t>
      </w:r>
    </w:p>
    <w:p w14:paraId="59C21010" w14:textId="77777777" w:rsidR="00FC55AB" w:rsidRPr="00FC55AB" w:rsidRDefault="00FC55AB" w:rsidP="00F87DDA">
      <w:pPr>
        <w:pStyle w:val="NumberedList"/>
        <w:numPr>
          <w:ilvl w:val="0"/>
          <w:numId w:val="65"/>
        </w:numPr>
        <w:tabs>
          <w:tab w:val="left" w:pos="1134"/>
          <w:tab w:val="left" w:pos="1701"/>
          <w:tab w:val="left" w:pos="2268"/>
        </w:tabs>
        <w:spacing w:after="120"/>
        <w:jc w:val="both"/>
        <w:rPr>
          <w:szCs w:val="22"/>
        </w:rPr>
      </w:pPr>
      <w:r w:rsidRPr="00FC55AB">
        <w:rPr>
          <w:szCs w:val="22"/>
        </w:rPr>
        <w:t>The model of the State Transition Diagram presents the life cycle of the data, showing the different states and the way, it goes from one state to the next one. State Transition Diagrams are provided for the most significant process threads.</w:t>
      </w:r>
    </w:p>
    <w:p w14:paraId="04EF2D67" w14:textId="44081B04" w:rsidR="00FC55AB" w:rsidRPr="00C12E28" w:rsidRDefault="00FC55AB" w:rsidP="00F87DDA">
      <w:pPr>
        <w:pStyle w:val="NumberedList"/>
        <w:numPr>
          <w:ilvl w:val="0"/>
          <w:numId w:val="65"/>
        </w:numPr>
        <w:tabs>
          <w:tab w:val="left" w:pos="1134"/>
          <w:tab w:val="left" w:pos="1701"/>
          <w:tab w:val="left" w:pos="2268"/>
        </w:tabs>
        <w:spacing w:after="120"/>
        <w:jc w:val="both"/>
        <w:sectPr w:rsidR="00FC55AB" w:rsidRPr="00C12E28" w:rsidSect="00DE0F08">
          <w:footerReference w:type="default" r:id="rId19"/>
          <w:footerReference w:type="first" r:id="rId20"/>
          <w:pgSz w:w="11907" w:h="16840"/>
          <w:pgMar w:top="540" w:right="1418" w:bottom="1350" w:left="1418" w:header="720" w:footer="0" w:gutter="0"/>
          <w:cols w:space="720"/>
          <w:titlePg/>
          <w:docGrid w:linePitch="299"/>
        </w:sectPr>
      </w:pPr>
      <w:r w:rsidRPr="00FC55AB">
        <w:rPr>
          <w:szCs w:val="22"/>
        </w:rPr>
        <w:t>During the execution of the Transit business threads, information is exchanged between processes</w:t>
      </w:r>
      <w:r>
        <w:rPr>
          <w:szCs w:val="22"/>
        </w:rPr>
        <w:t>.</w:t>
      </w:r>
    </w:p>
    <w:p w14:paraId="66AD77FF" w14:textId="060148E4" w:rsidR="00FC55AB" w:rsidRPr="00C12E28" w:rsidRDefault="00FC55AB" w:rsidP="00F87DDA">
      <w:pPr>
        <w:pStyle w:val="Heading2"/>
        <w:numPr>
          <w:ilvl w:val="1"/>
          <w:numId w:val="69"/>
        </w:numPr>
      </w:pPr>
      <w:bookmarkStart w:id="1623" w:name="_Toc500238017"/>
      <w:bookmarkStart w:id="1624" w:name="_Toc500241756"/>
      <w:bookmarkStart w:id="1625" w:name="_Toc500242149"/>
      <w:bookmarkStart w:id="1626" w:name="_Toc500245379"/>
      <w:bookmarkStart w:id="1627" w:name="_Toc500245856"/>
      <w:bookmarkStart w:id="1628" w:name="_Toc500247700"/>
      <w:bookmarkStart w:id="1629" w:name="_Toc500247905"/>
      <w:bookmarkStart w:id="1630" w:name="_Toc500248168"/>
      <w:bookmarkStart w:id="1631" w:name="_Toc500248373"/>
      <w:bookmarkStart w:id="1632" w:name="_Toc500248578"/>
      <w:bookmarkStart w:id="1633" w:name="_Toc500248783"/>
      <w:bookmarkStart w:id="1634" w:name="_Toc500248988"/>
      <w:bookmarkStart w:id="1635" w:name="_Toc500249278"/>
      <w:bookmarkStart w:id="1636" w:name="_Toc500249483"/>
      <w:bookmarkStart w:id="1637" w:name="_Toc500249688"/>
      <w:bookmarkStart w:id="1638" w:name="_Toc500249892"/>
      <w:bookmarkStart w:id="1639" w:name="_Toc500250096"/>
      <w:bookmarkStart w:id="1640" w:name="_Toc500250302"/>
      <w:bookmarkStart w:id="1641" w:name="_Toc500250506"/>
      <w:bookmarkStart w:id="1642" w:name="_Toc500250711"/>
      <w:bookmarkStart w:id="1643" w:name="_Toc500250916"/>
      <w:bookmarkStart w:id="1644" w:name="_Toc500251120"/>
      <w:bookmarkStart w:id="1645" w:name="_Toc500251324"/>
      <w:bookmarkStart w:id="1646" w:name="_Toc500251615"/>
      <w:bookmarkStart w:id="1647" w:name="_Toc500951649"/>
      <w:bookmarkStart w:id="1648" w:name="_Toc501037057"/>
      <w:bookmarkStart w:id="1649" w:name="_Toc404475766"/>
      <w:bookmarkStart w:id="1650" w:name="_Toc406317475"/>
      <w:bookmarkStart w:id="1651" w:name="_Toc136680203"/>
      <w:bookmarkStart w:id="1652" w:name="_Toc499201585"/>
      <w:bookmarkStart w:id="1653" w:name="_Ref499554786"/>
      <w:bookmarkStart w:id="1654" w:name="_Ref499554811"/>
      <w:bookmarkStart w:id="1655" w:name="_Toc500233047"/>
      <w:bookmarkStart w:id="1656" w:name="_Toc500238018"/>
      <w:bookmarkStart w:id="1657" w:name="_Toc505787419"/>
      <w:bookmarkStart w:id="1658" w:name="_Toc506906739"/>
      <w:bookmarkStart w:id="1659" w:name="_Toc507076638"/>
      <w:bookmarkStart w:id="1660" w:name="_Toc68008757"/>
      <w:bookmarkStart w:id="1661" w:name="_Hlk499217343"/>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t xml:space="preserve"> </w:t>
      </w:r>
      <w:bookmarkStart w:id="1662" w:name="_Toc77076989"/>
      <w:r w:rsidRPr="00C12E28">
        <w:t>Specific representations inside a process flow diagram</w:t>
      </w:r>
      <w:bookmarkEnd w:id="1649"/>
      <w:bookmarkEnd w:id="1650"/>
      <w:bookmarkEnd w:id="1651"/>
      <w:bookmarkEnd w:id="1652"/>
      <w:bookmarkEnd w:id="1653"/>
      <w:bookmarkEnd w:id="1654"/>
      <w:bookmarkEnd w:id="1655"/>
      <w:bookmarkEnd w:id="1656"/>
      <w:bookmarkEnd w:id="1657"/>
      <w:bookmarkEnd w:id="1658"/>
      <w:bookmarkEnd w:id="1659"/>
      <w:bookmarkEnd w:id="1660"/>
      <w:bookmarkEnd w:id="1662"/>
    </w:p>
    <w:bookmarkEnd w:id="1661"/>
    <w:p w14:paraId="27E15897" w14:textId="77777777" w:rsidR="00FC55AB" w:rsidRPr="00030E2C" w:rsidRDefault="00FC55AB" w:rsidP="00FC55AB">
      <w:pPr>
        <w:keepNext/>
        <w:spacing w:after="60"/>
        <w:rPr>
          <w:rFonts w:cstheme="minorHAnsi"/>
          <w:szCs w:val="22"/>
        </w:rPr>
      </w:pPr>
      <w:r w:rsidRPr="00030E2C">
        <w:rPr>
          <w:rFonts w:cstheme="minorHAnsi"/>
          <w:szCs w:val="22"/>
        </w:rPr>
        <w:t xml:space="preserve">The following diagram is an example of a process flow diagram which represents </w:t>
      </w:r>
      <w:r w:rsidRPr="00030E2C">
        <w:rPr>
          <w:rFonts w:eastAsiaTheme="minorEastAsia" w:cstheme="minorHAnsi"/>
          <w:szCs w:val="22"/>
        </w:rPr>
        <w:t xml:space="preserve">the “Process Query Movement Information” at any Customs Office: </w:t>
      </w:r>
    </w:p>
    <w:p w14:paraId="0B10625D" w14:textId="77777777" w:rsidR="00FC55AB" w:rsidRPr="00030E2C" w:rsidRDefault="00FC55AB" w:rsidP="00FC55AB">
      <w:pPr>
        <w:keepNext/>
        <w:jc w:val="both"/>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3" behindDoc="0" locked="0" layoutInCell="1" allowOverlap="1" wp14:anchorId="5208237F" wp14:editId="1D469588">
                <wp:simplePos x="0" y="0"/>
                <wp:positionH relativeFrom="margin">
                  <wp:posOffset>3040917</wp:posOffset>
                </wp:positionH>
                <wp:positionV relativeFrom="paragraph">
                  <wp:posOffset>1978660</wp:posOffset>
                </wp:positionV>
                <wp:extent cx="304800" cy="219075"/>
                <wp:effectExtent l="0" t="0" r="19050" b="28575"/>
                <wp:wrapNone/>
                <wp:docPr id="851933514" name="Text Box 85193351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65000"/>
                          </a:schemeClr>
                        </a:solidFill>
                        <a:ln w="6350">
                          <a:solidFill>
                            <a:prstClr val="black"/>
                          </a:solidFill>
                        </a:ln>
                      </wps:spPr>
                      <wps:txbx>
                        <w:txbxContent>
                          <w:p w14:paraId="7345A662" w14:textId="77777777" w:rsidR="003364E3" w:rsidRPr="00072A06" w:rsidRDefault="003364E3" w:rsidP="00FC55AB">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208237F" id="_x0000_t202" coordsize="21600,21600" o:spt="202" path="m,l,21600r21600,l21600,xe">
                <v:stroke joinstyle="miter"/>
                <v:path gradientshapeok="t" o:connecttype="rect"/>
              </v:shapetype>
              <v:shape id="Text Box 851933514" o:spid="_x0000_s1027" type="#_x0000_t202" style="position:absolute;left:0;text-align:left;margin-left:239.45pt;margin-top:155.8pt;width:24pt;height:17.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" fillcolor="#a5a5a5 [2092]" strokeweight=".5pt">
                <v:textbox>
                  <w:txbxContent>
                    <w:p w14:paraId="7345A662" w14:textId="77777777" w:rsidR="003364E3" w:rsidRPr="00072A06" w:rsidRDefault="003364E3" w:rsidP="00FC55AB">
                      <w:pPr>
                        <w:jc w:val="center"/>
                        <w:rPr>
                          <w:sz w:val="16"/>
                        </w:rPr>
                      </w:pPr>
                      <w:r>
                        <w:rPr>
                          <w:sz w:val="16"/>
                        </w:rPr>
                        <w:t>8</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4" behindDoc="0" locked="0" layoutInCell="1" allowOverlap="1" wp14:anchorId="37E34671" wp14:editId="25123432">
                <wp:simplePos x="0" y="0"/>
                <wp:positionH relativeFrom="margin">
                  <wp:posOffset>76200</wp:posOffset>
                </wp:positionH>
                <wp:positionV relativeFrom="paragraph">
                  <wp:posOffset>1910519</wp:posOffset>
                </wp:positionV>
                <wp:extent cx="304800" cy="2190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tx1"/>
                        </a:solidFill>
                        <a:ln w="6350">
                          <a:solidFill>
                            <a:prstClr val="black"/>
                          </a:solidFill>
                        </a:ln>
                      </wps:spPr>
                      <wps:txbx>
                        <w:txbxContent>
                          <w:p w14:paraId="566085CB" w14:textId="77777777" w:rsidR="003364E3" w:rsidRPr="00A94B5B" w:rsidRDefault="003364E3" w:rsidP="00FC55AB">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E34671" id="Text Box 3" o:spid="_x0000_s1028" type="#_x0000_t202" style="position:absolute;left:0;text-align:left;margin-left:6pt;margin-top:150.45pt;width:24pt;height:17.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" fillcolor="black [3213]" strokeweight=".5pt">
                <v:textbox>
                  <w:txbxContent>
                    <w:p w14:paraId="566085CB" w14:textId="77777777" w:rsidR="003364E3" w:rsidRPr="00A94B5B" w:rsidRDefault="003364E3" w:rsidP="00FC55AB">
                      <w:pPr>
                        <w:jc w:val="center"/>
                        <w:rPr>
                          <w:sz w:val="16"/>
                        </w:rPr>
                      </w:pPr>
                      <w:r>
                        <w:rPr>
                          <w:sz w:val="16"/>
                        </w:rPr>
                        <w:t>1</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1" behindDoc="0" locked="0" layoutInCell="1" allowOverlap="1" wp14:anchorId="46691F28" wp14:editId="49DD15D3">
                <wp:simplePos x="0" y="0"/>
                <wp:positionH relativeFrom="margin">
                  <wp:posOffset>717843</wp:posOffset>
                </wp:positionH>
                <wp:positionV relativeFrom="paragraph">
                  <wp:posOffset>317598</wp:posOffset>
                </wp:positionV>
                <wp:extent cx="304800" cy="219075"/>
                <wp:effectExtent l="0" t="0" r="19050" b="28575"/>
                <wp:wrapNone/>
                <wp:docPr id="851933530" name="Text Box 851933530"/>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85000"/>
                          </a:schemeClr>
                        </a:solidFill>
                        <a:ln w="6350">
                          <a:solidFill>
                            <a:prstClr val="black"/>
                          </a:solidFill>
                        </a:ln>
                      </wps:spPr>
                      <wps:txbx>
                        <w:txbxContent>
                          <w:p w14:paraId="362F5D5D" w14:textId="77777777" w:rsidR="003364E3" w:rsidRPr="00C65A8B" w:rsidRDefault="003364E3" w:rsidP="00FC55AB">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691F28" id="Text Box 851933530" o:spid="_x0000_s1029" type="#_x0000_t202" style="position:absolute;left:0;text-align:left;margin-left:56.5pt;margin-top:25pt;width:24pt;height:1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" fillcolor="#d8d8d8 [2732]" strokeweight=".5pt">
                <v:textbox>
                  <w:txbxContent>
                    <w:p w14:paraId="362F5D5D" w14:textId="77777777" w:rsidR="003364E3" w:rsidRPr="00C65A8B" w:rsidRDefault="003364E3" w:rsidP="00FC55AB">
                      <w:pPr>
                        <w:jc w:val="center"/>
                        <w:rPr>
                          <w:sz w:val="16"/>
                        </w:rPr>
                      </w:pPr>
                      <w:r>
                        <w:rPr>
                          <w:sz w:val="16"/>
                        </w:rPr>
                        <w:t>2</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9" behindDoc="0" locked="0" layoutInCell="1" allowOverlap="1" wp14:anchorId="419B26C1" wp14:editId="782A918D">
                <wp:simplePos x="0" y="0"/>
                <wp:positionH relativeFrom="column">
                  <wp:posOffset>2688249</wp:posOffset>
                </wp:positionH>
                <wp:positionV relativeFrom="paragraph">
                  <wp:posOffset>2364789</wp:posOffset>
                </wp:positionV>
                <wp:extent cx="304800" cy="2190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2">
                            <a:lumMod val="50000"/>
                          </a:schemeClr>
                        </a:solidFill>
                        <a:ln w="6350">
                          <a:solidFill>
                            <a:prstClr val="black"/>
                          </a:solidFill>
                        </a:ln>
                      </wps:spPr>
                      <wps:txbx>
                        <w:txbxContent>
                          <w:p w14:paraId="4FD7609A" w14:textId="77777777" w:rsidR="003364E3" w:rsidRPr="00C65A8B" w:rsidRDefault="003364E3" w:rsidP="00FC55AB">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19B26C1" id="Text Box 46" o:spid="_x0000_s1030" type="#_x0000_t202" style="position:absolute;left:0;text-align:left;margin-left:211.65pt;margin-top:186.2pt;width:24pt;height:17.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" fillcolor="#823b0b [1605]" strokeweight=".5pt">
                <v:textbox>
                  <w:txbxContent>
                    <w:p w14:paraId="4FD7609A" w14:textId="77777777" w:rsidR="003364E3" w:rsidRPr="00C65A8B" w:rsidRDefault="003364E3" w:rsidP="00FC55AB">
                      <w:pPr>
                        <w:jc w:val="center"/>
                        <w:rPr>
                          <w:sz w:val="16"/>
                        </w:rPr>
                      </w:pPr>
                      <w:r>
                        <w:rPr>
                          <w:sz w:val="16"/>
                        </w:rPr>
                        <w:t>10</w:t>
                      </w:r>
                    </w:p>
                  </w:txbxContent>
                </v:textbox>
              </v:shape>
            </w:pict>
          </mc:Fallback>
        </mc:AlternateContent>
      </w:r>
      <w:r w:rsidRPr="00030E2C">
        <w:rPr>
          <w:rFonts w:eastAsia="Calibri" w:cstheme="minorHAnsi"/>
          <w:noProof/>
          <w:szCs w:val="22"/>
        </w:rPr>
        <mc:AlternateContent>
          <mc:Choice Requires="wps">
            <w:drawing>
              <wp:anchor distT="0" distB="0" distL="114300" distR="114300" simplePos="0" relativeHeight="251658257" behindDoc="0" locked="0" layoutInCell="1" allowOverlap="1" wp14:anchorId="141ECD74" wp14:editId="7CBC9F19">
                <wp:simplePos x="0" y="0"/>
                <wp:positionH relativeFrom="margin">
                  <wp:posOffset>2269978</wp:posOffset>
                </wp:positionH>
                <wp:positionV relativeFrom="paragraph">
                  <wp:posOffset>3399009</wp:posOffset>
                </wp:positionV>
                <wp:extent cx="304800" cy="2190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60000"/>
                            <a:lumOff val="40000"/>
                          </a:schemeClr>
                        </a:solidFill>
                        <a:ln w="6350">
                          <a:solidFill>
                            <a:prstClr val="black"/>
                          </a:solidFill>
                        </a:ln>
                      </wps:spPr>
                      <wps:txbx>
                        <w:txbxContent>
                          <w:p w14:paraId="2182659D" w14:textId="77777777" w:rsidR="003364E3" w:rsidRPr="00072A06" w:rsidRDefault="003364E3" w:rsidP="00FC55AB">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1ECD74" id="Text Box 41" o:spid="_x0000_s1031" type="#_x0000_t202" style="position:absolute;left:0;text-align:left;margin-left:178.75pt;margin-top:267.65pt;width:24pt;height:17.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" fillcolor="#9cc2e5 [1944]" strokeweight=".5pt">
                <v:textbox>
                  <w:txbxContent>
                    <w:p w14:paraId="2182659D" w14:textId="77777777" w:rsidR="003364E3" w:rsidRPr="00072A06" w:rsidRDefault="003364E3" w:rsidP="00FC55AB">
                      <w:pPr>
                        <w:jc w:val="center"/>
                        <w:rPr>
                          <w:sz w:val="16"/>
                        </w:rPr>
                      </w:pPr>
                      <w:r>
                        <w:rPr>
                          <w:sz w:val="16"/>
                        </w:rPr>
                        <w:t>6</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42" behindDoc="0" locked="0" layoutInCell="1" allowOverlap="1" wp14:anchorId="6B30789E" wp14:editId="3D902D06">
                <wp:simplePos x="0" y="0"/>
                <wp:positionH relativeFrom="margin">
                  <wp:posOffset>3302635</wp:posOffset>
                </wp:positionH>
                <wp:positionV relativeFrom="paragraph">
                  <wp:posOffset>3545400</wp:posOffset>
                </wp:positionV>
                <wp:extent cx="304800" cy="219075"/>
                <wp:effectExtent l="0" t="0" r="19050" b="28575"/>
                <wp:wrapNone/>
                <wp:docPr id="851933512" name="Text Box 85193351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46F1B119" w14:textId="77777777" w:rsidR="003364E3" w:rsidRPr="00072A06" w:rsidRDefault="003364E3" w:rsidP="00FC55AB">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30789E" id="Text Box 851933512" o:spid="_x0000_s1032" type="#_x0000_t202" style="position:absolute;left:0;text-align:left;margin-left:260.05pt;margin-top:279.15pt;width:24pt;height:17.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" fillcolor="#8eaadb [1940]" strokeweight=".5pt">
                <v:textbox>
                  <w:txbxContent>
                    <w:p w14:paraId="46F1B119" w14:textId="77777777" w:rsidR="003364E3" w:rsidRPr="00072A06" w:rsidRDefault="003364E3" w:rsidP="00FC55AB">
                      <w:pPr>
                        <w:jc w:val="center"/>
                        <w:rPr>
                          <w:sz w:val="16"/>
                        </w:rPr>
                      </w:pPr>
                      <w:r>
                        <w:rPr>
                          <w:sz w:val="16"/>
                        </w:rPr>
                        <w:t>9</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8" behindDoc="0" locked="0" layoutInCell="1" allowOverlap="1" wp14:anchorId="5F1C211C" wp14:editId="552F1885">
                <wp:simplePos x="0" y="0"/>
                <wp:positionH relativeFrom="margin">
                  <wp:posOffset>5455090</wp:posOffset>
                </wp:positionH>
                <wp:positionV relativeFrom="paragraph">
                  <wp:posOffset>1554871</wp:posOffset>
                </wp:positionV>
                <wp:extent cx="304800" cy="2190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1957FEFC" w14:textId="77777777" w:rsidR="003364E3" w:rsidRPr="00072A06" w:rsidRDefault="003364E3" w:rsidP="00FC55AB">
                            <w:pPr>
                              <w:jc w:val="cente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1C211C" id="Text Box 42" o:spid="_x0000_s1033" type="#_x0000_t202" style="position:absolute;left:0;text-align:left;margin-left:429.55pt;margin-top:122.45pt;width:24pt;height:17.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" fillcolor="red" strokeweight=".5pt">
                <v:textbox>
                  <w:txbxContent>
                    <w:p w14:paraId="1957FEFC" w14:textId="77777777" w:rsidR="003364E3" w:rsidRPr="00072A06" w:rsidRDefault="003364E3" w:rsidP="00FC55AB">
                      <w:pPr>
                        <w:jc w:val="center"/>
                        <w:rPr>
                          <w:sz w:val="16"/>
                        </w:rPr>
                      </w:pPr>
                      <w:r>
                        <w:rPr>
                          <w:sz w:val="16"/>
                        </w:rPr>
                        <w:t>7</w:t>
                      </w:r>
                    </w:p>
                  </w:txbxContent>
                </v:textbox>
                <w10:wrap anchorx="margin"/>
              </v:shape>
            </w:pict>
          </mc:Fallback>
        </mc:AlternateContent>
      </w:r>
      <w:r w:rsidRPr="00030E2C">
        <w:rPr>
          <w:rFonts w:eastAsia="Calibri" w:cstheme="minorHAnsi"/>
          <w:noProof/>
          <w:szCs w:val="22"/>
        </w:rPr>
        <mc:AlternateContent>
          <mc:Choice Requires="wps">
            <w:drawing>
              <wp:anchor distT="0" distB="0" distL="114300" distR="114300" simplePos="0" relativeHeight="251658255" behindDoc="0" locked="0" layoutInCell="1" allowOverlap="1" wp14:anchorId="0ACC8EFF" wp14:editId="64967698">
                <wp:simplePos x="0" y="0"/>
                <wp:positionH relativeFrom="column">
                  <wp:posOffset>4366748</wp:posOffset>
                </wp:positionH>
                <wp:positionV relativeFrom="paragraph">
                  <wp:posOffset>1058300</wp:posOffset>
                </wp:positionV>
                <wp:extent cx="304800" cy="219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5D4C8B70" w14:textId="77777777" w:rsidR="003364E3" w:rsidRDefault="003364E3" w:rsidP="00FC55AB">
                            <w:pPr>
                              <w:jc w:val="center"/>
                              <w:rPr>
                                <w:sz w:val="16"/>
                              </w:rPr>
                            </w:pPr>
                            <w:r>
                              <w:rPr>
                                <w:sz w:val="16"/>
                              </w:rPr>
                              <w:t>5</w:t>
                            </w:r>
                          </w:p>
                          <w:p w14:paraId="5C8E396D" w14:textId="77777777" w:rsidR="003364E3" w:rsidRPr="00C65A8B" w:rsidRDefault="003364E3" w:rsidP="00FC55AB">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CC8EFF" id="Text Box 15" o:spid="_x0000_s1034" type="#_x0000_t202" style="position:absolute;left:0;text-align:left;margin-left:343.85pt;margin-top:83.35pt;width:24pt;height:17.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" fillcolor="yellow" strokeweight=".5pt">
                <v:textbox>
                  <w:txbxContent>
                    <w:p w14:paraId="5D4C8B70" w14:textId="77777777" w:rsidR="003364E3" w:rsidRDefault="003364E3" w:rsidP="00FC55AB">
                      <w:pPr>
                        <w:jc w:val="center"/>
                        <w:rPr>
                          <w:sz w:val="16"/>
                        </w:rPr>
                      </w:pPr>
                      <w:r>
                        <w:rPr>
                          <w:sz w:val="16"/>
                        </w:rPr>
                        <w:t>5</w:t>
                      </w:r>
                    </w:p>
                    <w:p w14:paraId="5C8E396D" w14:textId="77777777" w:rsidR="003364E3" w:rsidRPr="00C65A8B" w:rsidRDefault="003364E3" w:rsidP="00FC55AB">
                      <w:pPr>
                        <w:jc w:val="center"/>
                        <w:rPr>
                          <w:sz w:val="16"/>
                        </w:rPr>
                      </w:pPr>
                    </w:p>
                  </w:txbxContent>
                </v:textbox>
              </v:shape>
            </w:pict>
          </mc:Fallback>
        </mc:AlternateContent>
      </w:r>
      <w:r w:rsidRPr="00030E2C">
        <w:rPr>
          <w:rFonts w:eastAsia="Calibri" w:cstheme="minorHAnsi"/>
          <w:noProof/>
          <w:szCs w:val="22"/>
        </w:rPr>
        <mc:AlternateContent>
          <mc:Choice Requires="wps">
            <w:drawing>
              <wp:anchor distT="0" distB="0" distL="114300" distR="114300" simplePos="0" relativeHeight="251658256" behindDoc="0" locked="0" layoutInCell="1" allowOverlap="1" wp14:anchorId="7B509AA1" wp14:editId="5E490487">
                <wp:simplePos x="0" y="0"/>
                <wp:positionH relativeFrom="column">
                  <wp:posOffset>2686636</wp:posOffset>
                </wp:positionH>
                <wp:positionV relativeFrom="paragraph">
                  <wp:posOffset>1090051</wp:posOffset>
                </wp:positionV>
                <wp:extent cx="304800" cy="2190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00A47DFF" w14:textId="77777777" w:rsidR="003364E3" w:rsidRPr="00C65A8B" w:rsidRDefault="003364E3" w:rsidP="00FC55AB">
                            <w:pPr>
                              <w:jc w:val="center"/>
                              <w:rPr>
                                <w:sz w:val="16"/>
                              </w:rPr>
                            </w:pPr>
                            <w:r>
                              <w:rPr>
                                <w:sz w:val="16"/>
                              </w:rPr>
                              <w:t>4</w:t>
                            </w:r>
                            <w:r w:rsidRPr="008862D9">
                              <w:rPr>
                                <w:noProof/>
                                <w:sz w:val="16"/>
                              </w:rPr>
                              <w:drawing>
                                <wp:inline distT="0" distB="0" distL="0" distR="0" wp14:anchorId="3EA75DA0" wp14:editId="35BF8D9B">
                                  <wp:extent cx="115570" cy="8573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509AA1" id="Text Box 1" o:spid="_x0000_s1035" type="#_x0000_t202" style="position:absolute;left:0;text-align:left;margin-left:211.55pt;margin-top:85.85pt;width:24pt;height:17.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" fillcolor="#ffc000" strokeweight=".5pt">
                <v:textbox>
                  <w:txbxContent>
                    <w:p w14:paraId="00A47DFF" w14:textId="77777777" w:rsidR="003364E3" w:rsidRPr="00C65A8B" w:rsidRDefault="003364E3" w:rsidP="00FC55AB">
                      <w:pPr>
                        <w:jc w:val="center"/>
                        <w:rPr>
                          <w:sz w:val="16"/>
                        </w:rPr>
                      </w:pPr>
                      <w:r>
                        <w:rPr>
                          <w:sz w:val="16"/>
                        </w:rPr>
                        <w:t>4</w:t>
                      </w:r>
                      <w:r w:rsidRPr="008862D9">
                        <w:rPr>
                          <w:noProof/>
                          <w:sz w:val="16"/>
                        </w:rPr>
                        <w:drawing>
                          <wp:inline distT="0" distB="0" distL="0" distR="0" wp14:anchorId="3EA75DA0" wp14:editId="35BF8D9B">
                            <wp:extent cx="115570" cy="8573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r w:rsidRPr="00030E2C">
        <w:rPr>
          <w:rFonts w:cstheme="minorHAnsi"/>
          <w:noProof/>
          <w:szCs w:val="22"/>
        </w:rPr>
        <w:drawing>
          <wp:inline distT="0" distB="0" distL="0" distR="0" wp14:anchorId="323F9A91" wp14:editId="4D197941">
            <wp:extent cx="5760085" cy="420651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4206514"/>
                    </a:xfrm>
                    <a:prstGeom prst="rect">
                      <a:avLst/>
                    </a:prstGeom>
                  </pic:spPr>
                </pic:pic>
              </a:graphicData>
            </a:graphic>
          </wp:inline>
        </w:drawing>
      </w:r>
      <w:r w:rsidRPr="00030E2C">
        <w:rPr>
          <w:rFonts w:eastAsia="Calibri" w:cstheme="minorHAnsi"/>
          <w:noProof/>
          <w:szCs w:val="22"/>
        </w:rPr>
        <mc:AlternateContent>
          <mc:Choice Requires="wps">
            <w:drawing>
              <wp:anchor distT="0" distB="0" distL="114300" distR="114300" simplePos="0" relativeHeight="251658249" behindDoc="0" locked="0" layoutInCell="1" allowOverlap="1" wp14:anchorId="654D7E84" wp14:editId="68FB67DD">
                <wp:simplePos x="0" y="0"/>
                <wp:positionH relativeFrom="margin">
                  <wp:posOffset>487680</wp:posOffset>
                </wp:positionH>
                <wp:positionV relativeFrom="paragraph">
                  <wp:posOffset>1092200</wp:posOffset>
                </wp:positionV>
                <wp:extent cx="304800" cy="219075"/>
                <wp:effectExtent l="0" t="0" r="19050" b="28575"/>
                <wp:wrapNone/>
                <wp:docPr id="851933528" name="Text Box 85193352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10A83BEB" w14:textId="77777777" w:rsidR="003364E3" w:rsidRPr="00C65A8B" w:rsidRDefault="003364E3" w:rsidP="00FC55AB">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4D7E84" id="Text Box 851933528" o:spid="_x0000_s1036" type="#_x0000_t202" style="position:absolute;left:0;text-align:left;margin-left:38.4pt;margin-top:86pt;width:24pt;height:17.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" fillcolor="#92d050" strokeweight=".5pt">
                <v:textbox>
                  <w:txbxContent>
                    <w:p w14:paraId="10A83BEB" w14:textId="77777777" w:rsidR="003364E3" w:rsidRPr="00C65A8B" w:rsidRDefault="003364E3" w:rsidP="00FC55AB">
                      <w:pPr>
                        <w:jc w:val="center"/>
                        <w:rPr>
                          <w:sz w:val="16"/>
                        </w:rPr>
                      </w:pPr>
                      <w:r>
                        <w:rPr>
                          <w:sz w:val="16"/>
                        </w:rPr>
                        <w:t>3</w:t>
                      </w:r>
                    </w:p>
                  </w:txbxContent>
                </v:textbox>
                <w10:wrap anchorx="margin"/>
              </v:shape>
            </w:pict>
          </mc:Fallback>
        </mc:AlternateContent>
      </w:r>
    </w:p>
    <w:p w14:paraId="0E9A4488" w14:textId="43AD77A2" w:rsidR="00FC55AB" w:rsidRPr="00030E2C" w:rsidRDefault="00FC55AB" w:rsidP="00FC55AB">
      <w:pPr>
        <w:pStyle w:val="Caption"/>
        <w:rPr>
          <w:rFonts w:cstheme="minorHAnsi"/>
          <w:szCs w:val="22"/>
        </w:rPr>
        <w:sectPr w:rsidR="00FC55AB" w:rsidRPr="00030E2C" w:rsidSect="00FC55AB">
          <w:pgSz w:w="11907" w:h="16840"/>
          <w:pgMar w:top="1701" w:right="1418" w:bottom="1134" w:left="1418" w:header="720" w:footer="0" w:gutter="0"/>
          <w:cols w:space="720"/>
          <w:docGrid w:linePitch="299"/>
        </w:sectPr>
      </w:pPr>
      <w:bookmarkStart w:id="1663" w:name="_Toc500232036"/>
      <w:bookmarkStart w:id="1664" w:name="_Toc505787374"/>
      <w:bookmarkStart w:id="1665" w:name="_Toc506906694"/>
      <w:bookmarkStart w:id="1666" w:name="_Toc66287389"/>
      <w:bookmarkStart w:id="1667" w:name="_Toc77077056"/>
      <w:r w:rsidRPr="00030E2C">
        <w:rPr>
          <w:rFonts w:cstheme="minorHAnsi"/>
          <w:szCs w:val="22"/>
        </w:rPr>
        <w:t xml:space="preserve">Figure </w:t>
      </w:r>
      <w:r w:rsidRPr="00030E2C">
        <w:rPr>
          <w:rFonts w:cstheme="minorHAnsi"/>
          <w:szCs w:val="22"/>
        </w:rPr>
        <w:fldChar w:fldCharType="begin"/>
      </w:r>
      <w:r w:rsidRPr="00030E2C">
        <w:rPr>
          <w:rFonts w:cstheme="minorHAnsi"/>
          <w:szCs w:val="22"/>
        </w:rPr>
        <w:instrText xml:space="preserve"> SEQ Figure \* ARABIC </w:instrText>
      </w:r>
      <w:r w:rsidRPr="00030E2C">
        <w:rPr>
          <w:rFonts w:cstheme="minorHAnsi"/>
          <w:szCs w:val="22"/>
        </w:rPr>
        <w:fldChar w:fldCharType="separate"/>
      </w:r>
      <w:r w:rsidR="00E47982">
        <w:rPr>
          <w:rFonts w:cstheme="minorHAnsi"/>
          <w:noProof/>
          <w:szCs w:val="22"/>
        </w:rPr>
        <w:t>1</w:t>
      </w:r>
      <w:r w:rsidRPr="00030E2C">
        <w:rPr>
          <w:rFonts w:cstheme="minorHAnsi"/>
          <w:szCs w:val="22"/>
        </w:rPr>
        <w:fldChar w:fldCharType="end"/>
      </w:r>
      <w:r w:rsidRPr="00030E2C">
        <w:rPr>
          <w:rFonts w:cstheme="minorHAnsi"/>
          <w:szCs w:val="22"/>
        </w:rPr>
        <w:t>: Example of a Process Flow Diagram</w:t>
      </w:r>
      <w:bookmarkEnd w:id="1663"/>
      <w:bookmarkEnd w:id="1664"/>
      <w:bookmarkEnd w:id="1665"/>
      <w:bookmarkEnd w:id="1666"/>
      <w:bookmarkEnd w:id="1667"/>
    </w:p>
    <w:p w14:paraId="4F43D877" w14:textId="47BF9570" w:rsidR="00FC55AB" w:rsidRPr="00030E2C" w:rsidRDefault="00FC55AB" w:rsidP="00FC55AB">
      <w:pPr>
        <w:jc w:val="both"/>
        <w:rPr>
          <w:rFonts w:cstheme="minorHAnsi"/>
          <w:vanish/>
          <w:szCs w:val="22"/>
          <w:specVanish/>
        </w:rPr>
      </w:pPr>
      <w:r w:rsidRPr="00030E2C">
        <w:rPr>
          <w:rFonts w:eastAsia="Calibri" w:cstheme="minorHAnsi"/>
          <w:szCs w:val="22"/>
        </w:rPr>
        <w:t>Process flows are composed by the following elements:</w:t>
      </w:r>
    </w:p>
    <w:p w14:paraId="78D43CDF" w14:textId="749F661F" w:rsidR="00FC55AB" w:rsidRDefault="00FC55AB" w:rsidP="00FC55AB">
      <w:pPr>
        <w:ind w:firstLine="720"/>
        <w:rPr>
          <w:rFonts w:eastAsia="Calibri" w:cstheme="minorHAnsi"/>
          <w:noProof/>
          <w:szCs w:val="22"/>
        </w:rPr>
      </w:pPr>
      <w:r w:rsidRPr="00030E2C">
        <w:rPr>
          <w:rFonts w:eastAsia="Calibri" w:cstheme="minorHAnsi"/>
          <w:noProof/>
          <w:szCs w:val="22"/>
        </w:rPr>
        <w:t xml:space="preserve"> </w:t>
      </w:r>
    </w:p>
    <w:p w14:paraId="221D975E" w14:textId="376A7BC3" w:rsidR="00B66D8A" w:rsidRPr="00030E2C" w:rsidRDefault="00B66D8A" w:rsidP="00FC55AB">
      <w:pPr>
        <w:ind w:firstLine="720"/>
        <w:rPr>
          <w:rFonts w:eastAsia="Calibri" w:cstheme="minorHAnsi"/>
          <w:noProof/>
          <w:szCs w:val="22"/>
        </w:rPr>
      </w:pPr>
      <w:r w:rsidRPr="00030E2C">
        <w:rPr>
          <w:rFonts w:eastAsia="Calibri" w:cstheme="minorHAnsi"/>
          <w:noProof/>
          <w:szCs w:val="22"/>
        </w:rPr>
        <mc:AlternateContent>
          <mc:Choice Requires="wps">
            <w:drawing>
              <wp:anchor distT="0" distB="0" distL="114300" distR="114300" simplePos="0" relativeHeight="251658253" behindDoc="0" locked="0" layoutInCell="1" allowOverlap="1" wp14:anchorId="0FCC884B" wp14:editId="16B0011D">
                <wp:simplePos x="0" y="0"/>
                <wp:positionH relativeFrom="column">
                  <wp:posOffset>105410</wp:posOffset>
                </wp:positionH>
                <wp:positionV relativeFrom="paragraph">
                  <wp:posOffset>146050</wp:posOffset>
                </wp:positionV>
                <wp:extent cx="294640" cy="208280"/>
                <wp:effectExtent l="0" t="0" r="10160" b="20320"/>
                <wp:wrapNone/>
                <wp:docPr id="851933532" name="Text Box 851933532"/>
                <wp:cNvGraphicFramePr/>
                <a:graphic xmlns:a="http://schemas.openxmlformats.org/drawingml/2006/main">
                  <a:graphicData uri="http://schemas.microsoft.com/office/word/2010/wordprocessingShape">
                    <wps:wsp>
                      <wps:cNvSpPr txBox="1"/>
                      <wps:spPr>
                        <a:xfrm>
                          <a:off x="0" y="0"/>
                          <a:ext cx="294640" cy="208280"/>
                        </a:xfrm>
                        <a:prstGeom prst="rect">
                          <a:avLst/>
                        </a:prstGeom>
                        <a:solidFill>
                          <a:schemeClr val="tx1"/>
                        </a:solidFill>
                        <a:ln w="6350">
                          <a:solidFill>
                            <a:prstClr val="black"/>
                          </a:solidFill>
                        </a:ln>
                      </wps:spPr>
                      <wps:txbx>
                        <w:txbxContent>
                          <w:p w14:paraId="65050ADB" w14:textId="77777777" w:rsidR="003364E3" w:rsidRPr="00C65A8B" w:rsidRDefault="003364E3" w:rsidP="00FC55AB">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CC884B" id="Text Box 851933532" o:spid="_x0000_s1037" type="#_x0000_t202" style="position:absolute;left:0;text-align:left;margin-left:8.3pt;margin-top:11.5pt;width:23.2pt;height:16.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" fillcolor="black [3213]" strokeweight=".5pt">
                <v:textbox>
                  <w:txbxContent>
                    <w:p w14:paraId="65050ADB" w14:textId="77777777" w:rsidR="003364E3" w:rsidRPr="00C65A8B" w:rsidRDefault="003364E3" w:rsidP="00FC55AB">
                      <w:pPr>
                        <w:jc w:val="center"/>
                        <w:rPr>
                          <w:sz w:val="16"/>
                        </w:rPr>
                      </w:pPr>
                      <w:r>
                        <w:rPr>
                          <w:sz w:val="16"/>
                        </w:rPr>
                        <w:t>1</w:t>
                      </w:r>
                    </w:p>
                  </w:txbxContent>
                </v:textbox>
              </v:shape>
            </w:pict>
          </mc:Fallback>
        </mc:AlternateContent>
      </w:r>
    </w:p>
    <w:p w14:paraId="01302995" w14:textId="71ABDE64" w:rsidR="00FC55AB"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 xml:space="preserve">Pool </w:t>
      </w:r>
      <w:r w:rsidRPr="00030E2C">
        <w:rPr>
          <w:rFonts w:cstheme="minorHAnsi"/>
          <w:szCs w:val="22"/>
        </w:rPr>
        <w:tab/>
      </w:r>
    </w:p>
    <w:p w14:paraId="114F3FD6" w14:textId="697FA740" w:rsidR="00B66D8A" w:rsidRPr="00030E2C" w:rsidRDefault="00B66D8A"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52" behindDoc="0" locked="0" layoutInCell="1" allowOverlap="1" wp14:anchorId="5FCA2AC4" wp14:editId="62C0A407">
                <wp:simplePos x="0" y="0"/>
                <wp:positionH relativeFrom="margin">
                  <wp:posOffset>85090</wp:posOffset>
                </wp:positionH>
                <wp:positionV relativeFrom="paragraph">
                  <wp:posOffset>89535</wp:posOffset>
                </wp:positionV>
                <wp:extent cx="314960" cy="218440"/>
                <wp:effectExtent l="0" t="0" r="27940" b="10160"/>
                <wp:wrapNone/>
                <wp:docPr id="851933531" name="Text Box 851933531"/>
                <wp:cNvGraphicFramePr/>
                <a:graphic xmlns:a="http://schemas.openxmlformats.org/drawingml/2006/main">
                  <a:graphicData uri="http://schemas.microsoft.com/office/word/2010/wordprocessingShape">
                    <wps:wsp>
                      <wps:cNvSpPr txBox="1"/>
                      <wps:spPr>
                        <a:xfrm>
                          <a:off x="0" y="0"/>
                          <a:ext cx="314960" cy="218440"/>
                        </a:xfrm>
                        <a:prstGeom prst="rect">
                          <a:avLst/>
                        </a:prstGeom>
                        <a:solidFill>
                          <a:schemeClr val="bg1">
                            <a:lumMod val="85000"/>
                          </a:schemeClr>
                        </a:solidFill>
                        <a:ln w="6350">
                          <a:solidFill>
                            <a:prstClr val="black"/>
                          </a:solidFill>
                        </a:ln>
                      </wps:spPr>
                      <wps:txbx>
                        <w:txbxContent>
                          <w:p w14:paraId="440415DA" w14:textId="77777777" w:rsidR="003364E3" w:rsidRPr="00C65A8B" w:rsidRDefault="003364E3" w:rsidP="00FC55AB">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FCA2AC4" id="Text Box 851933531" o:spid="_x0000_s1038" type="#_x0000_t202" style="position:absolute;left:0;text-align:left;margin-left:6.7pt;margin-top:7.05pt;width:24.8pt;height:17.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" fillcolor="#d8d8d8 [2732]" strokeweight=".5pt">
                <v:textbox>
                  <w:txbxContent>
                    <w:p w14:paraId="440415DA" w14:textId="77777777" w:rsidR="003364E3" w:rsidRPr="00C65A8B" w:rsidRDefault="003364E3" w:rsidP="00FC55AB">
                      <w:pPr>
                        <w:jc w:val="center"/>
                        <w:rPr>
                          <w:sz w:val="16"/>
                        </w:rPr>
                      </w:pPr>
                      <w:r>
                        <w:rPr>
                          <w:sz w:val="16"/>
                        </w:rPr>
                        <w:t>2</w:t>
                      </w:r>
                    </w:p>
                  </w:txbxContent>
                </v:textbox>
                <w10:wrap anchorx="margin"/>
              </v:shape>
            </w:pict>
          </mc:Fallback>
        </mc:AlternateContent>
      </w:r>
    </w:p>
    <w:p w14:paraId="2FB7E244" w14:textId="5E6B068C"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Lane</w:t>
      </w:r>
      <w:r w:rsidRPr="00030E2C">
        <w:rPr>
          <w:rFonts w:cstheme="minorHAnsi"/>
          <w:szCs w:val="22"/>
        </w:rPr>
        <w:t xml:space="preserve">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95"/>
        <w:gridCol w:w="2430"/>
        <w:gridCol w:w="4671"/>
      </w:tblGrid>
      <w:tr w:rsidR="00FC55AB" w:rsidRPr="00030E2C" w14:paraId="33030F8F" w14:textId="77777777" w:rsidTr="00FC55AB">
        <w:trPr>
          <w:trHeight w:val="595"/>
        </w:trPr>
        <w:tc>
          <w:tcPr>
            <w:tcW w:w="850" w:type="dxa"/>
            <w:shd w:val="clear" w:color="auto" w:fill="808080" w:themeFill="background1" w:themeFillShade="80"/>
            <w:textDirection w:val="btLr"/>
            <w:vAlign w:val="center"/>
          </w:tcPr>
          <w:p w14:paraId="3C7019D4" w14:textId="77777777" w:rsidR="00FC55AB" w:rsidRPr="00030E2C" w:rsidRDefault="00FC55AB" w:rsidP="00FC55AB">
            <w:pPr>
              <w:rPr>
                <w:rFonts w:cstheme="minorHAnsi"/>
                <w:b/>
                <w:bCs/>
                <w:szCs w:val="22"/>
              </w:rPr>
            </w:pPr>
            <w:r w:rsidRPr="00030E2C">
              <w:rPr>
                <w:rFonts w:eastAsia="Calibri" w:cstheme="minorHAnsi"/>
                <w:b/>
                <w:bCs/>
                <w:szCs w:val="22"/>
              </w:rPr>
              <w:t>Group</w:t>
            </w:r>
          </w:p>
        </w:tc>
        <w:tc>
          <w:tcPr>
            <w:tcW w:w="1395" w:type="dxa"/>
            <w:shd w:val="clear" w:color="auto" w:fill="808080" w:themeFill="background1" w:themeFillShade="80"/>
            <w:vAlign w:val="center"/>
          </w:tcPr>
          <w:p w14:paraId="339BB82A" w14:textId="77777777" w:rsidR="00FC55AB" w:rsidRPr="00030E2C" w:rsidRDefault="00FC55AB" w:rsidP="00FC55AB">
            <w:pPr>
              <w:rPr>
                <w:rFonts w:cstheme="minorHAnsi"/>
                <w:b/>
                <w:noProof/>
                <w:szCs w:val="22"/>
              </w:rPr>
            </w:pPr>
            <w:r w:rsidRPr="00030E2C">
              <w:rPr>
                <w:rFonts w:cstheme="minorHAnsi"/>
                <w:b/>
                <w:noProof/>
                <w:szCs w:val="22"/>
              </w:rPr>
              <w:t>Object</w:t>
            </w:r>
          </w:p>
        </w:tc>
        <w:tc>
          <w:tcPr>
            <w:tcW w:w="2430" w:type="dxa"/>
            <w:shd w:val="clear" w:color="auto" w:fill="808080" w:themeFill="background1" w:themeFillShade="80"/>
            <w:vAlign w:val="center"/>
          </w:tcPr>
          <w:p w14:paraId="77F4F2D4" w14:textId="77777777" w:rsidR="00FC55AB" w:rsidRPr="00030E2C" w:rsidRDefault="00FC55AB" w:rsidP="00FC55AB">
            <w:pPr>
              <w:rPr>
                <w:rFonts w:cstheme="minorHAnsi"/>
                <w:b/>
                <w:bCs/>
                <w:szCs w:val="22"/>
              </w:rPr>
            </w:pPr>
            <w:r w:rsidRPr="00030E2C">
              <w:rPr>
                <w:rFonts w:cstheme="minorHAnsi"/>
                <w:b/>
                <w:bCs/>
                <w:szCs w:val="22"/>
              </w:rPr>
              <w:t>Type</w:t>
            </w:r>
          </w:p>
        </w:tc>
        <w:tc>
          <w:tcPr>
            <w:tcW w:w="4671" w:type="dxa"/>
            <w:shd w:val="clear" w:color="auto" w:fill="808080" w:themeFill="background1" w:themeFillShade="80"/>
            <w:vAlign w:val="center"/>
          </w:tcPr>
          <w:p w14:paraId="0B14AB7A" w14:textId="77777777" w:rsidR="00FC55AB" w:rsidRPr="00030E2C" w:rsidRDefault="00FC55AB" w:rsidP="00FC55AB">
            <w:pPr>
              <w:rPr>
                <w:rFonts w:cstheme="minorHAnsi"/>
                <w:b/>
                <w:bCs/>
                <w:szCs w:val="22"/>
              </w:rPr>
            </w:pPr>
            <w:r w:rsidRPr="00030E2C">
              <w:rPr>
                <w:rFonts w:cstheme="minorHAnsi"/>
                <w:b/>
                <w:bCs/>
                <w:szCs w:val="22"/>
              </w:rPr>
              <w:t>Attribute / Definition</w:t>
            </w:r>
          </w:p>
        </w:tc>
      </w:tr>
      <w:tr w:rsidR="00FC55AB" w:rsidRPr="00030E2C" w14:paraId="0ABCAEE0" w14:textId="77777777" w:rsidTr="00FC55AB">
        <w:trPr>
          <w:trHeight w:val="749"/>
        </w:trPr>
        <w:tc>
          <w:tcPr>
            <w:tcW w:w="850" w:type="dxa"/>
            <w:vMerge w:val="restart"/>
            <w:shd w:val="clear" w:color="auto" w:fill="auto"/>
            <w:textDirection w:val="btLr"/>
            <w:vAlign w:val="center"/>
          </w:tcPr>
          <w:p w14:paraId="1778A92F" w14:textId="77777777" w:rsidR="00FC55AB" w:rsidRPr="00030E2C" w:rsidRDefault="00FC55AB" w:rsidP="00FC55AB">
            <w:pPr>
              <w:ind w:left="113" w:right="113"/>
              <w:jc w:val="center"/>
              <w:rPr>
                <w:rFonts w:cstheme="minorHAnsi"/>
                <w:szCs w:val="22"/>
              </w:rPr>
            </w:pPr>
            <w:r w:rsidRPr="00030E2C">
              <w:rPr>
                <w:rFonts w:cstheme="minorHAnsi"/>
                <w:szCs w:val="22"/>
              </w:rPr>
              <w:t>Lanes and Pools</w:t>
            </w:r>
          </w:p>
        </w:tc>
        <w:tc>
          <w:tcPr>
            <w:tcW w:w="1395" w:type="dxa"/>
            <w:shd w:val="clear" w:color="auto" w:fill="auto"/>
            <w:vAlign w:val="center"/>
          </w:tcPr>
          <w:p w14:paraId="0AFF2773"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0DB462D9" wp14:editId="5C40DB39">
                  <wp:extent cx="381000" cy="10668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24">
                            <a:extLst>
                              <a:ext uri="{28A0092B-C50C-407E-A947-70E740481C1C}">
                                <a14:useLocalDpi xmlns:a14="http://schemas.microsoft.com/office/drawing/2010/main" val="0"/>
                              </a:ext>
                            </a:extLst>
                          </a:blip>
                          <a:srcRect r="54732" b="11125"/>
                          <a:stretch>
                            <a:fillRect/>
                          </a:stretch>
                        </pic:blipFill>
                        <pic:spPr>
                          <a:xfrm>
                            <a:off x="0" y="0"/>
                            <a:ext cx="381000" cy="1066800"/>
                          </a:xfrm>
                          <a:prstGeom prst="rect">
                            <a:avLst/>
                          </a:prstGeom>
                        </pic:spPr>
                      </pic:pic>
                    </a:graphicData>
                  </a:graphic>
                </wp:inline>
              </w:drawing>
            </w:r>
          </w:p>
          <w:p w14:paraId="7999232B" w14:textId="77777777" w:rsidR="00FC55AB" w:rsidRPr="00030E2C" w:rsidRDefault="00FC55AB" w:rsidP="00FC55AB">
            <w:pPr>
              <w:jc w:val="center"/>
              <w:rPr>
                <w:rFonts w:cstheme="minorHAnsi"/>
                <w:noProof/>
                <w:szCs w:val="22"/>
                <w:lang w:eastAsia="nl-BE"/>
              </w:rPr>
            </w:pPr>
          </w:p>
        </w:tc>
        <w:tc>
          <w:tcPr>
            <w:tcW w:w="2430" w:type="dxa"/>
            <w:shd w:val="clear" w:color="auto" w:fill="auto"/>
            <w:vAlign w:val="center"/>
          </w:tcPr>
          <w:p w14:paraId="02E711E6" w14:textId="5FDE2BD6" w:rsidR="00FC55AB" w:rsidRPr="00030E2C" w:rsidRDefault="00FC55AB" w:rsidP="00FC55AB">
            <w:pPr>
              <w:rPr>
                <w:rFonts w:cstheme="minorHAnsi"/>
                <w:szCs w:val="22"/>
              </w:rPr>
            </w:pPr>
            <w:r w:rsidRPr="00030E2C">
              <w:rPr>
                <w:rFonts w:cstheme="minorHAnsi"/>
                <w:szCs w:val="22"/>
              </w:rPr>
              <w:t>Uncollapsed pool</w:t>
            </w:r>
          </w:p>
        </w:tc>
        <w:tc>
          <w:tcPr>
            <w:tcW w:w="4671" w:type="dxa"/>
            <w:shd w:val="clear" w:color="auto" w:fill="auto"/>
            <w:vAlign w:val="center"/>
          </w:tcPr>
          <w:p w14:paraId="75A65FF8" w14:textId="35D24CEF" w:rsidR="00FC55AB" w:rsidRPr="00030E2C" w:rsidRDefault="00FC55AB" w:rsidP="00FC55AB">
            <w:pPr>
              <w:rPr>
                <w:rFonts w:cstheme="minorHAnsi"/>
                <w:szCs w:val="22"/>
              </w:rPr>
            </w:pPr>
            <w:r w:rsidRPr="00030E2C">
              <w:rPr>
                <w:rFonts w:cstheme="minorHAnsi"/>
                <w:szCs w:val="22"/>
              </w:rPr>
              <w:t>A Pool may have internal activities, in the form of the Process that will be executed – “Uncollapsed Pool”</w:t>
            </w:r>
          </w:p>
        </w:tc>
      </w:tr>
      <w:tr w:rsidR="00FC55AB" w:rsidRPr="00030E2C" w14:paraId="5CDACF0C" w14:textId="77777777" w:rsidTr="00FC55AB">
        <w:trPr>
          <w:trHeight w:val="749"/>
        </w:trPr>
        <w:tc>
          <w:tcPr>
            <w:tcW w:w="850" w:type="dxa"/>
            <w:vMerge/>
            <w:textDirection w:val="btLr"/>
            <w:vAlign w:val="center"/>
          </w:tcPr>
          <w:p w14:paraId="038D82A6" w14:textId="77777777" w:rsidR="00FC55AB" w:rsidRPr="00030E2C" w:rsidRDefault="00FC55AB" w:rsidP="00FC55AB">
            <w:pPr>
              <w:ind w:left="113" w:right="113"/>
              <w:jc w:val="center"/>
              <w:rPr>
                <w:rFonts w:cstheme="minorHAnsi"/>
                <w:szCs w:val="22"/>
              </w:rPr>
            </w:pPr>
          </w:p>
        </w:tc>
        <w:tc>
          <w:tcPr>
            <w:tcW w:w="1395" w:type="dxa"/>
            <w:shd w:val="clear" w:color="auto" w:fill="auto"/>
            <w:vAlign w:val="center"/>
          </w:tcPr>
          <w:p w14:paraId="66D9C16A"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3F2702FB" wp14:editId="56AA38E4">
                  <wp:extent cx="809625" cy="4381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25">
                            <a:extLst>
                              <a:ext uri="{28A0092B-C50C-407E-A947-70E740481C1C}">
                                <a14:useLocalDpi xmlns:a14="http://schemas.microsoft.com/office/drawing/2010/main" val="0"/>
                              </a:ext>
                            </a:extLst>
                          </a:blip>
                          <a:stretch>
                            <a:fillRect/>
                          </a:stretch>
                        </pic:blipFill>
                        <pic:spPr>
                          <a:xfrm>
                            <a:off x="0" y="0"/>
                            <a:ext cx="809625" cy="438150"/>
                          </a:xfrm>
                          <a:prstGeom prst="rect">
                            <a:avLst/>
                          </a:prstGeom>
                        </pic:spPr>
                      </pic:pic>
                    </a:graphicData>
                  </a:graphic>
                </wp:inline>
              </w:drawing>
            </w:r>
          </w:p>
        </w:tc>
        <w:tc>
          <w:tcPr>
            <w:tcW w:w="2430" w:type="dxa"/>
            <w:shd w:val="clear" w:color="auto" w:fill="auto"/>
            <w:vAlign w:val="center"/>
          </w:tcPr>
          <w:p w14:paraId="4ADDF8AB" w14:textId="77777777" w:rsidR="00FC55AB" w:rsidRPr="00030E2C" w:rsidRDefault="00FC55AB" w:rsidP="00FC55AB">
            <w:pPr>
              <w:rPr>
                <w:rFonts w:cstheme="minorHAnsi"/>
                <w:szCs w:val="22"/>
              </w:rPr>
            </w:pPr>
            <w:r w:rsidRPr="00030E2C">
              <w:rPr>
                <w:rFonts w:cstheme="minorHAnsi"/>
                <w:szCs w:val="22"/>
              </w:rPr>
              <w:t>Collapsed pool</w:t>
            </w:r>
          </w:p>
        </w:tc>
        <w:tc>
          <w:tcPr>
            <w:tcW w:w="4671" w:type="dxa"/>
            <w:shd w:val="clear" w:color="auto" w:fill="auto"/>
            <w:vAlign w:val="center"/>
          </w:tcPr>
          <w:p w14:paraId="409986F2" w14:textId="77777777" w:rsidR="00FC55AB" w:rsidRPr="00030E2C" w:rsidRDefault="00FC55AB" w:rsidP="00FC55AB">
            <w:pPr>
              <w:rPr>
                <w:rFonts w:cstheme="minorHAnsi"/>
                <w:szCs w:val="22"/>
              </w:rPr>
            </w:pPr>
            <w:r w:rsidRPr="00030E2C">
              <w:rPr>
                <w:rFonts w:cstheme="minorHAnsi"/>
                <w:szCs w:val="22"/>
              </w:rPr>
              <w:t>A Pool may have no internal activities, i.e., it can be a “black box” – “Collapsed Pool”.</w:t>
            </w:r>
          </w:p>
        </w:tc>
      </w:tr>
      <w:tr w:rsidR="00FC55AB" w:rsidRPr="00030E2C" w14:paraId="714DD290" w14:textId="77777777" w:rsidTr="00FC55AB">
        <w:trPr>
          <w:trHeight w:val="3232"/>
        </w:trPr>
        <w:tc>
          <w:tcPr>
            <w:tcW w:w="850" w:type="dxa"/>
            <w:vMerge/>
            <w:textDirection w:val="btLr"/>
            <w:vAlign w:val="center"/>
          </w:tcPr>
          <w:p w14:paraId="5145F718" w14:textId="77777777" w:rsidR="00FC55AB" w:rsidRPr="00030E2C" w:rsidRDefault="00FC55AB" w:rsidP="00FC55AB">
            <w:pPr>
              <w:ind w:left="113" w:right="113"/>
              <w:jc w:val="center"/>
              <w:rPr>
                <w:rFonts w:cstheme="minorHAnsi"/>
                <w:szCs w:val="22"/>
              </w:rPr>
            </w:pPr>
          </w:p>
        </w:tc>
        <w:tc>
          <w:tcPr>
            <w:tcW w:w="1395" w:type="dxa"/>
            <w:shd w:val="clear" w:color="auto" w:fill="auto"/>
            <w:vAlign w:val="center"/>
          </w:tcPr>
          <w:p w14:paraId="0425379A"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5B555745" wp14:editId="7401E71A">
                  <wp:extent cx="405441" cy="2285213"/>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441" cy="2285213"/>
                          </a:xfrm>
                          <a:prstGeom prst="rect">
                            <a:avLst/>
                          </a:prstGeom>
                        </pic:spPr>
                      </pic:pic>
                    </a:graphicData>
                  </a:graphic>
                </wp:inline>
              </w:drawing>
            </w:r>
          </w:p>
        </w:tc>
        <w:tc>
          <w:tcPr>
            <w:tcW w:w="2430" w:type="dxa"/>
            <w:shd w:val="clear" w:color="auto" w:fill="auto"/>
            <w:vAlign w:val="center"/>
          </w:tcPr>
          <w:p w14:paraId="22D2C74B" w14:textId="77777777" w:rsidR="00FC55AB" w:rsidRPr="00030E2C" w:rsidRDefault="00FC55AB" w:rsidP="00FC55AB">
            <w:pPr>
              <w:rPr>
                <w:rFonts w:cstheme="minorHAnsi"/>
                <w:szCs w:val="22"/>
              </w:rPr>
            </w:pPr>
            <w:r w:rsidRPr="00030E2C">
              <w:rPr>
                <w:rFonts w:cstheme="minorHAnsi"/>
                <w:szCs w:val="22"/>
              </w:rPr>
              <w:t>Lanes</w:t>
            </w:r>
          </w:p>
        </w:tc>
        <w:tc>
          <w:tcPr>
            <w:tcW w:w="4671" w:type="dxa"/>
            <w:shd w:val="clear" w:color="auto" w:fill="auto"/>
            <w:vAlign w:val="center"/>
          </w:tcPr>
          <w:p w14:paraId="0B345281" w14:textId="3AD8D6AF"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Lane</w:t>
            </w:r>
            <w:r w:rsidRPr="00030E2C">
              <w:rPr>
                <w:rFonts w:cstheme="minorHAnsi"/>
                <w:szCs w:val="22"/>
              </w:rPr>
              <w:t xml:space="preserve"> is a subdivision of a pool and is used to organi</w:t>
            </w:r>
            <w:r w:rsidR="002407C6">
              <w:rPr>
                <w:rFonts w:cstheme="minorHAnsi"/>
                <w:szCs w:val="22"/>
              </w:rPr>
              <w:t>s</w:t>
            </w:r>
            <w:r w:rsidRPr="00030E2C">
              <w:rPr>
                <w:rFonts w:cstheme="minorHAnsi"/>
                <w:szCs w:val="22"/>
              </w:rPr>
              <w:t>e and categori</w:t>
            </w:r>
            <w:r w:rsidR="00D91BEC">
              <w:rPr>
                <w:rFonts w:cstheme="minorHAnsi"/>
                <w:szCs w:val="22"/>
              </w:rPr>
              <w:t>s</w:t>
            </w:r>
            <w:r w:rsidRPr="00030E2C">
              <w:rPr>
                <w:rFonts w:cstheme="minorHAnsi"/>
                <w:szCs w:val="22"/>
              </w:rPr>
              <w:t>e activities.</w:t>
            </w:r>
          </w:p>
        </w:tc>
      </w:tr>
    </w:tbl>
    <w:p w14:paraId="5193C4E3" w14:textId="52BFC6F4"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50" behindDoc="0" locked="0" layoutInCell="1" allowOverlap="1" wp14:anchorId="080BC603" wp14:editId="21523FA4">
                <wp:simplePos x="0" y="0"/>
                <wp:positionH relativeFrom="margin">
                  <wp:posOffset>105410</wp:posOffset>
                </wp:positionH>
                <wp:positionV relativeFrom="paragraph">
                  <wp:posOffset>99786</wp:posOffset>
                </wp:positionV>
                <wp:extent cx="304800" cy="219075"/>
                <wp:effectExtent l="0" t="0" r="19050" b="28575"/>
                <wp:wrapNone/>
                <wp:docPr id="851933529" name="Text Box 851933529"/>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530ACD6E" w14:textId="77777777" w:rsidR="003364E3" w:rsidRPr="00C65A8B" w:rsidRDefault="003364E3" w:rsidP="00FC55AB">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80BC603" id="Text Box 851933529" o:spid="_x0000_s1039" type="#_x0000_t202" style="position:absolute;margin-left:8.3pt;margin-top:7.85pt;width:24pt;height:17.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" fillcolor="#92d050" strokeweight=".5pt">
                <v:textbox>
                  <w:txbxContent>
                    <w:p w14:paraId="530ACD6E" w14:textId="77777777" w:rsidR="003364E3" w:rsidRPr="00C65A8B" w:rsidRDefault="003364E3" w:rsidP="00FC55AB">
                      <w:pPr>
                        <w:jc w:val="center"/>
                        <w:rPr>
                          <w:sz w:val="16"/>
                        </w:rPr>
                      </w:pPr>
                      <w:r>
                        <w:rPr>
                          <w:sz w:val="16"/>
                        </w:rPr>
                        <w:t>3</w:t>
                      </w:r>
                    </w:p>
                  </w:txbxContent>
                </v:textbox>
                <w10:wrap anchorx="margin"/>
              </v:shape>
            </w:pict>
          </mc:Fallback>
        </mc:AlternateContent>
      </w:r>
    </w:p>
    <w:p w14:paraId="2CF52BEE" w14:textId="60E1D546"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Start Events</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350"/>
        <w:gridCol w:w="2430"/>
        <w:gridCol w:w="4680"/>
      </w:tblGrid>
      <w:tr w:rsidR="00FC55AB" w:rsidRPr="00030E2C" w14:paraId="6D509137" w14:textId="77777777" w:rsidTr="00FC55AB">
        <w:trPr>
          <w:cantSplit/>
          <w:trHeight w:val="865"/>
        </w:trPr>
        <w:tc>
          <w:tcPr>
            <w:tcW w:w="900" w:type="dxa"/>
            <w:shd w:val="clear" w:color="auto" w:fill="808080" w:themeFill="background1" w:themeFillShade="80"/>
            <w:textDirection w:val="btLr"/>
            <w:vAlign w:val="center"/>
          </w:tcPr>
          <w:p w14:paraId="54A31FC7" w14:textId="77777777" w:rsidR="00FC55AB" w:rsidRPr="00030E2C" w:rsidRDefault="00FC55AB" w:rsidP="00FC55AB">
            <w:pPr>
              <w:rPr>
                <w:rFonts w:cstheme="minorHAnsi"/>
                <w:szCs w:val="22"/>
              </w:rPr>
            </w:pPr>
            <w:r w:rsidRPr="00030E2C">
              <w:rPr>
                <w:rFonts w:eastAsia="Calibri" w:cstheme="minorHAnsi"/>
                <w:b/>
                <w:bCs/>
                <w:szCs w:val="22"/>
              </w:rPr>
              <w:t>Group</w:t>
            </w:r>
          </w:p>
        </w:tc>
        <w:tc>
          <w:tcPr>
            <w:tcW w:w="1350" w:type="dxa"/>
            <w:shd w:val="clear" w:color="auto" w:fill="808080" w:themeFill="background1" w:themeFillShade="80"/>
            <w:vAlign w:val="center"/>
          </w:tcPr>
          <w:p w14:paraId="1106F8BA" w14:textId="77777777" w:rsidR="00FC55AB" w:rsidRPr="00030E2C" w:rsidRDefault="00FC55AB" w:rsidP="00FC55AB">
            <w:pPr>
              <w:rPr>
                <w:rFonts w:cstheme="minorHAnsi"/>
                <w:noProof/>
                <w:szCs w:val="22"/>
              </w:rPr>
            </w:pPr>
            <w:r w:rsidRPr="00030E2C">
              <w:rPr>
                <w:rFonts w:cstheme="minorHAnsi"/>
                <w:b/>
                <w:noProof/>
                <w:szCs w:val="22"/>
              </w:rPr>
              <w:t>Object</w:t>
            </w:r>
          </w:p>
        </w:tc>
        <w:tc>
          <w:tcPr>
            <w:tcW w:w="2430" w:type="dxa"/>
            <w:shd w:val="clear" w:color="auto" w:fill="808080" w:themeFill="background1" w:themeFillShade="80"/>
            <w:vAlign w:val="center"/>
          </w:tcPr>
          <w:p w14:paraId="5380AC78" w14:textId="77777777" w:rsidR="00FC55AB" w:rsidRPr="00030E2C" w:rsidRDefault="00FC55AB" w:rsidP="00FC55AB">
            <w:pPr>
              <w:rPr>
                <w:rFonts w:cstheme="minorHAnsi"/>
                <w:szCs w:val="22"/>
              </w:rPr>
            </w:pPr>
            <w:r w:rsidRPr="00030E2C">
              <w:rPr>
                <w:rFonts w:cstheme="minorHAnsi"/>
                <w:b/>
                <w:bCs/>
                <w:szCs w:val="22"/>
              </w:rPr>
              <w:t>Type</w:t>
            </w:r>
          </w:p>
        </w:tc>
        <w:tc>
          <w:tcPr>
            <w:tcW w:w="4680" w:type="dxa"/>
            <w:shd w:val="clear" w:color="auto" w:fill="808080" w:themeFill="background1" w:themeFillShade="80"/>
            <w:vAlign w:val="center"/>
          </w:tcPr>
          <w:p w14:paraId="0A655A94"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6FBD0F21" w14:textId="77777777" w:rsidTr="00FC55AB">
        <w:trPr>
          <w:trHeight w:val="971"/>
        </w:trPr>
        <w:tc>
          <w:tcPr>
            <w:tcW w:w="900" w:type="dxa"/>
            <w:vMerge w:val="restart"/>
            <w:shd w:val="clear" w:color="auto" w:fill="auto"/>
            <w:textDirection w:val="btLr"/>
            <w:vAlign w:val="center"/>
          </w:tcPr>
          <w:p w14:paraId="46DFE6B0" w14:textId="77777777" w:rsidR="00FC55AB" w:rsidRPr="00030E2C" w:rsidRDefault="00FC55AB" w:rsidP="00FC55AB">
            <w:pPr>
              <w:ind w:left="113" w:right="113"/>
              <w:jc w:val="center"/>
              <w:rPr>
                <w:rFonts w:cstheme="minorHAnsi"/>
                <w:szCs w:val="22"/>
              </w:rPr>
            </w:pPr>
            <w:r w:rsidRPr="00030E2C">
              <w:rPr>
                <w:rFonts w:cstheme="minorHAnsi"/>
                <w:szCs w:val="22"/>
              </w:rPr>
              <w:t>Events</w:t>
            </w:r>
          </w:p>
        </w:tc>
        <w:tc>
          <w:tcPr>
            <w:tcW w:w="1350" w:type="dxa"/>
            <w:shd w:val="clear" w:color="auto" w:fill="auto"/>
            <w:vAlign w:val="center"/>
          </w:tcPr>
          <w:p w14:paraId="16A1C395"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1EF4109C" wp14:editId="142DEBF1">
                  <wp:extent cx="333375" cy="3333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56D8F635" w14:textId="77777777" w:rsidR="00FC55AB" w:rsidRPr="00030E2C" w:rsidRDefault="00FC55AB" w:rsidP="00FC55AB">
            <w:pPr>
              <w:rPr>
                <w:rFonts w:cstheme="minorHAnsi"/>
                <w:szCs w:val="22"/>
              </w:rPr>
            </w:pPr>
            <w:r w:rsidRPr="00030E2C">
              <w:rPr>
                <w:rFonts w:cstheme="minorHAnsi"/>
                <w:szCs w:val="22"/>
              </w:rPr>
              <w:t>Empty start event</w:t>
            </w:r>
          </w:p>
        </w:tc>
        <w:tc>
          <w:tcPr>
            <w:tcW w:w="4680" w:type="dxa"/>
            <w:shd w:val="clear" w:color="auto" w:fill="auto"/>
            <w:vAlign w:val="center"/>
          </w:tcPr>
          <w:p w14:paraId="5C6A293E" w14:textId="77777777" w:rsidR="00FC55AB" w:rsidRPr="00030E2C" w:rsidRDefault="00FC55AB" w:rsidP="00FC55AB">
            <w:pPr>
              <w:rPr>
                <w:rFonts w:cstheme="minorHAnsi"/>
                <w:szCs w:val="22"/>
              </w:rPr>
            </w:pPr>
            <w:r w:rsidRPr="00030E2C">
              <w:rPr>
                <w:rFonts w:cstheme="minorHAnsi"/>
                <w:szCs w:val="22"/>
              </w:rPr>
              <w:t xml:space="preserve">An </w:t>
            </w:r>
            <w:r w:rsidRPr="00030E2C">
              <w:rPr>
                <w:rFonts w:cstheme="minorHAnsi"/>
                <w:b/>
                <w:bCs/>
                <w:szCs w:val="22"/>
              </w:rPr>
              <w:t xml:space="preserve">Empty start event </w:t>
            </w:r>
            <w:r w:rsidRPr="00030E2C">
              <w:rPr>
                <w:rFonts w:cstheme="minorHAnsi"/>
                <w:szCs w:val="22"/>
              </w:rPr>
              <w:t>used for a subprocess that starts when the flow is triggered by its parent process.</w:t>
            </w:r>
          </w:p>
        </w:tc>
      </w:tr>
      <w:tr w:rsidR="00FC55AB" w:rsidRPr="00030E2C" w14:paraId="66825C19" w14:textId="77777777" w:rsidTr="00FC55AB">
        <w:trPr>
          <w:trHeight w:val="881"/>
        </w:trPr>
        <w:tc>
          <w:tcPr>
            <w:tcW w:w="900" w:type="dxa"/>
            <w:vMerge/>
          </w:tcPr>
          <w:p w14:paraId="42FA5C80" w14:textId="77777777" w:rsidR="00FC55AB" w:rsidRPr="00030E2C" w:rsidRDefault="00FC55AB" w:rsidP="00FC55AB">
            <w:pPr>
              <w:rPr>
                <w:rFonts w:cstheme="minorHAnsi"/>
                <w:szCs w:val="22"/>
              </w:rPr>
            </w:pPr>
          </w:p>
        </w:tc>
        <w:tc>
          <w:tcPr>
            <w:tcW w:w="1350" w:type="dxa"/>
            <w:shd w:val="clear" w:color="auto" w:fill="auto"/>
            <w:vAlign w:val="center"/>
          </w:tcPr>
          <w:p w14:paraId="19BB698D"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40C14A07" wp14:editId="5241C157">
                  <wp:extent cx="333375" cy="3333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45CD11E6" w14:textId="77777777" w:rsidR="00FC55AB" w:rsidRPr="00030E2C" w:rsidRDefault="00FC55AB" w:rsidP="00FC55AB">
            <w:pPr>
              <w:rPr>
                <w:rFonts w:cstheme="minorHAnsi"/>
                <w:szCs w:val="22"/>
              </w:rPr>
            </w:pPr>
            <w:r w:rsidRPr="00030E2C">
              <w:rPr>
                <w:rFonts w:cstheme="minorHAnsi"/>
                <w:szCs w:val="22"/>
              </w:rPr>
              <w:t>Conditional start event</w:t>
            </w:r>
          </w:p>
        </w:tc>
        <w:tc>
          <w:tcPr>
            <w:tcW w:w="4680" w:type="dxa"/>
            <w:shd w:val="clear" w:color="auto" w:fill="auto"/>
            <w:vAlign w:val="center"/>
          </w:tcPr>
          <w:p w14:paraId="67348FED"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 xml:space="preserve">Conditional start event </w:t>
            </w:r>
            <w:r w:rsidRPr="00030E2C">
              <w:rPr>
                <w:rFonts w:cstheme="minorHAnsi"/>
                <w:szCs w:val="22"/>
              </w:rPr>
              <w:t>is triggered when a condition becomes true.</w:t>
            </w:r>
          </w:p>
        </w:tc>
      </w:tr>
      <w:tr w:rsidR="00FC55AB" w:rsidRPr="00030E2C" w14:paraId="0E161441" w14:textId="77777777" w:rsidTr="00FC55AB">
        <w:tc>
          <w:tcPr>
            <w:tcW w:w="900" w:type="dxa"/>
            <w:vMerge/>
          </w:tcPr>
          <w:p w14:paraId="32142597" w14:textId="77777777" w:rsidR="00FC55AB" w:rsidRPr="00030E2C" w:rsidRDefault="00FC55AB" w:rsidP="00FC55AB">
            <w:pPr>
              <w:rPr>
                <w:rFonts w:cstheme="minorHAnsi"/>
                <w:szCs w:val="22"/>
              </w:rPr>
            </w:pPr>
          </w:p>
        </w:tc>
        <w:tc>
          <w:tcPr>
            <w:tcW w:w="1350" w:type="dxa"/>
            <w:shd w:val="clear" w:color="auto" w:fill="auto"/>
            <w:vAlign w:val="center"/>
          </w:tcPr>
          <w:p w14:paraId="49F2EB05"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FA2F56E" wp14:editId="69AE5A18">
                  <wp:extent cx="333375" cy="3333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072EFE81" w14:textId="77777777" w:rsidR="00FC55AB" w:rsidRPr="00030E2C" w:rsidRDefault="00FC55AB" w:rsidP="00FC55AB">
            <w:pPr>
              <w:rPr>
                <w:rFonts w:cstheme="minorHAnsi"/>
                <w:szCs w:val="22"/>
              </w:rPr>
            </w:pPr>
            <w:r w:rsidRPr="00030E2C">
              <w:rPr>
                <w:rFonts w:cstheme="minorHAnsi"/>
                <w:szCs w:val="22"/>
              </w:rPr>
              <w:t>Message start event</w:t>
            </w:r>
          </w:p>
        </w:tc>
        <w:tc>
          <w:tcPr>
            <w:tcW w:w="4680" w:type="dxa"/>
            <w:shd w:val="clear" w:color="auto" w:fill="auto"/>
            <w:vAlign w:val="center"/>
          </w:tcPr>
          <w:p w14:paraId="30E64C9E"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Message start</w:t>
            </w:r>
            <w:r w:rsidRPr="00030E2C">
              <w:rPr>
                <w:rFonts w:cstheme="minorHAnsi"/>
                <w:szCs w:val="22"/>
              </w:rPr>
              <w:t xml:space="preserve"> </w:t>
            </w:r>
            <w:r w:rsidRPr="00030E2C">
              <w:rPr>
                <w:rFonts w:cstheme="minorHAnsi"/>
                <w:b/>
                <w:bCs/>
                <w:szCs w:val="22"/>
              </w:rPr>
              <w:t xml:space="preserve">event </w:t>
            </w:r>
            <w:r w:rsidRPr="00030E2C">
              <w:rPr>
                <w:rFonts w:cstheme="minorHAnsi"/>
                <w:szCs w:val="22"/>
              </w:rPr>
              <w:t>is used when an IE is received, and it triggers the process.</w:t>
            </w:r>
          </w:p>
        </w:tc>
      </w:tr>
    </w:tbl>
    <w:p w14:paraId="0013C6B4" w14:textId="7B8B0B19"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8" behindDoc="0" locked="0" layoutInCell="1" allowOverlap="1" wp14:anchorId="60C34274" wp14:editId="2511B504">
                <wp:simplePos x="0" y="0"/>
                <wp:positionH relativeFrom="column">
                  <wp:posOffset>93345</wp:posOffset>
                </wp:positionH>
                <wp:positionV relativeFrom="paragraph">
                  <wp:posOffset>88537</wp:posOffset>
                </wp:positionV>
                <wp:extent cx="304800" cy="219075"/>
                <wp:effectExtent l="0" t="0" r="19050" b="28575"/>
                <wp:wrapNone/>
                <wp:docPr id="851933527" name="Text Box 851933527"/>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71BDC3B1" w14:textId="77777777" w:rsidR="003364E3" w:rsidRPr="00C65A8B" w:rsidRDefault="003364E3" w:rsidP="00FC55AB">
                            <w:pPr>
                              <w:jc w:val="cente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C34274" id="Text Box 851933527" o:spid="_x0000_s1040" type="#_x0000_t202" style="position:absolute;margin-left:7.35pt;margin-top:6.95pt;width:24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" fillcolor="#ffc000" strokeweight=".5pt">
                <v:textbox>
                  <w:txbxContent>
                    <w:p w14:paraId="71BDC3B1" w14:textId="77777777" w:rsidR="003364E3" w:rsidRPr="00C65A8B" w:rsidRDefault="003364E3" w:rsidP="00FC55AB">
                      <w:pPr>
                        <w:jc w:val="center"/>
                        <w:rPr>
                          <w:sz w:val="16"/>
                        </w:rPr>
                      </w:pPr>
                      <w:r>
                        <w:rPr>
                          <w:sz w:val="16"/>
                        </w:rPr>
                        <w:t>4</w:t>
                      </w:r>
                    </w:p>
                  </w:txbxContent>
                </v:textbox>
              </v:shape>
            </w:pict>
          </mc:Fallback>
        </mc:AlternateContent>
      </w:r>
    </w:p>
    <w:p w14:paraId="11BA86A4" w14:textId="0BD4BE09" w:rsidR="00FC55AB" w:rsidRPr="00030E2C" w:rsidRDefault="00FC55AB" w:rsidP="00FC55AB">
      <w:pPr>
        <w:ind w:firstLine="720"/>
        <w:rPr>
          <w:rFonts w:cstheme="minorHAnsi"/>
          <w:b/>
          <w:bCs/>
          <w:szCs w:val="22"/>
        </w:rPr>
      </w:pPr>
      <w:r w:rsidRPr="00030E2C">
        <w:rPr>
          <w:rFonts w:cstheme="minorHAnsi"/>
          <w:szCs w:val="22"/>
        </w:rPr>
        <w:t xml:space="preserve">: </w:t>
      </w:r>
      <w:r w:rsidRPr="00030E2C">
        <w:rPr>
          <w:rFonts w:cstheme="minorHAnsi"/>
          <w:b/>
          <w:bCs/>
          <w:szCs w:val="22"/>
        </w:rPr>
        <w:t>Intermediate Events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2430"/>
        <w:gridCol w:w="4680"/>
      </w:tblGrid>
      <w:tr w:rsidR="00FC55AB" w:rsidRPr="00030E2C" w14:paraId="73644A45" w14:textId="77777777" w:rsidTr="00FC55AB">
        <w:trPr>
          <w:cantSplit/>
          <w:trHeight w:val="802"/>
        </w:trPr>
        <w:tc>
          <w:tcPr>
            <w:tcW w:w="895" w:type="dxa"/>
            <w:shd w:val="clear" w:color="auto" w:fill="808080" w:themeFill="background1" w:themeFillShade="80"/>
            <w:textDirection w:val="btLr"/>
            <w:vAlign w:val="center"/>
          </w:tcPr>
          <w:p w14:paraId="3BCBEB3D"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1350" w:type="dxa"/>
            <w:shd w:val="clear" w:color="auto" w:fill="808080" w:themeFill="background1" w:themeFillShade="80"/>
            <w:vAlign w:val="center"/>
          </w:tcPr>
          <w:p w14:paraId="190C6A5C"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430" w:type="dxa"/>
            <w:shd w:val="clear" w:color="auto" w:fill="808080" w:themeFill="background1" w:themeFillShade="80"/>
            <w:vAlign w:val="center"/>
          </w:tcPr>
          <w:p w14:paraId="0C58FB9B" w14:textId="77777777" w:rsidR="00FC55AB" w:rsidRPr="00030E2C" w:rsidRDefault="00FC55AB" w:rsidP="00FC55AB">
            <w:pPr>
              <w:rPr>
                <w:rFonts w:cstheme="minorHAnsi"/>
                <w:szCs w:val="22"/>
              </w:rPr>
            </w:pPr>
            <w:r w:rsidRPr="00030E2C">
              <w:rPr>
                <w:rFonts w:cstheme="minorHAnsi"/>
                <w:b/>
                <w:bCs/>
                <w:szCs w:val="22"/>
              </w:rPr>
              <w:t>Type</w:t>
            </w:r>
          </w:p>
        </w:tc>
        <w:tc>
          <w:tcPr>
            <w:tcW w:w="4680" w:type="dxa"/>
            <w:shd w:val="clear" w:color="auto" w:fill="808080" w:themeFill="background1" w:themeFillShade="80"/>
            <w:vAlign w:val="center"/>
          </w:tcPr>
          <w:p w14:paraId="4CB914EB"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363457A8" w14:textId="77777777" w:rsidTr="00FC55AB">
        <w:trPr>
          <w:trHeight w:val="881"/>
        </w:trPr>
        <w:tc>
          <w:tcPr>
            <w:tcW w:w="895" w:type="dxa"/>
            <w:vMerge w:val="restart"/>
            <w:shd w:val="clear" w:color="auto" w:fill="auto"/>
            <w:textDirection w:val="btLr"/>
            <w:vAlign w:val="center"/>
          </w:tcPr>
          <w:p w14:paraId="69821D2B" w14:textId="77777777" w:rsidR="00FC55AB" w:rsidRPr="00030E2C" w:rsidRDefault="00FC55AB" w:rsidP="00FC55AB">
            <w:pPr>
              <w:ind w:left="113" w:right="113"/>
              <w:jc w:val="center"/>
              <w:rPr>
                <w:rFonts w:cstheme="minorHAnsi"/>
                <w:szCs w:val="22"/>
              </w:rPr>
            </w:pPr>
            <w:r w:rsidRPr="00030E2C">
              <w:rPr>
                <w:rFonts w:cstheme="minorHAnsi"/>
                <w:szCs w:val="22"/>
              </w:rPr>
              <w:t>Events</w:t>
            </w:r>
          </w:p>
        </w:tc>
        <w:tc>
          <w:tcPr>
            <w:tcW w:w="1350" w:type="dxa"/>
            <w:shd w:val="clear" w:color="auto" w:fill="auto"/>
            <w:vAlign w:val="center"/>
          </w:tcPr>
          <w:p w14:paraId="3FA5EE3C"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5279DE86" wp14:editId="285AAB4C">
                  <wp:extent cx="333375" cy="3333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5BB1580D" w14:textId="77777777" w:rsidR="00FC55AB" w:rsidRPr="00030E2C" w:rsidRDefault="00FC55AB" w:rsidP="00FC55AB">
            <w:pPr>
              <w:rPr>
                <w:rFonts w:cstheme="minorHAnsi"/>
                <w:szCs w:val="22"/>
              </w:rPr>
            </w:pPr>
            <w:r w:rsidRPr="00030E2C">
              <w:rPr>
                <w:rFonts w:cstheme="minorHAnsi"/>
                <w:szCs w:val="22"/>
              </w:rPr>
              <w:t>Intermediate message event</w:t>
            </w:r>
          </w:p>
        </w:tc>
        <w:tc>
          <w:tcPr>
            <w:tcW w:w="4680" w:type="dxa"/>
          </w:tcPr>
          <w:p w14:paraId="3D8BC5E9" w14:textId="77777777" w:rsidR="00FC55AB" w:rsidRPr="00030E2C" w:rsidRDefault="00FC55AB" w:rsidP="00FC55AB">
            <w:pPr>
              <w:rPr>
                <w:rFonts w:cstheme="minorHAnsi"/>
                <w:szCs w:val="22"/>
              </w:rPr>
            </w:pPr>
            <w:r w:rsidRPr="00030E2C">
              <w:rPr>
                <w:rFonts w:cstheme="minorHAnsi"/>
                <w:b/>
                <w:bCs/>
                <w:szCs w:val="22"/>
              </w:rPr>
              <w:t xml:space="preserve">Intermediate message event </w:t>
            </w:r>
            <w:r w:rsidRPr="00030E2C">
              <w:rPr>
                <w:rFonts w:cstheme="minorHAnsi"/>
                <w:szCs w:val="22"/>
              </w:rPr>
              <w:t>is triggered when an IE (Information Exchange) is received.</w:t>
            </w:r>
          </w:p>
        </w:tc>
      </w:tr>
      <w:tr w:rsidR="00FC55AB" w:rsidRPr="00030E2C" w14:paraId="4473BD17" w14:textId="77777777" w:rsidTr="00FC55AB">
        <w:trPr>
          <w:trHeight w:val="1178"/>
        </w:trPr>
        <w:tc>
          <w:tcPr>
            <w:tcW w:w="895" w:type="dxa"/>
            <w:vMerge/>
          </w:tcPr>
          <w:p w14:paraId="1113A3F9" w14:textId="77777777" w:rsidR="00FC55AB" w:rsidRPr="00030E2C" w:rsidRDefault="00FC55AB" w:rsidP="00FC55AB">
            <w:pPr>
              <w:rPr>
                <w:rFonts w:cstheme="minorHAnsi"/>
                <w:szCs w:val="22"/>
              </w:rPr>
            </w:pPr>
          </w:p>
        </w:tc>
        <w:tc>
          <w:tcPr>
            <w:tcW w:w="1350" w:type="dxa"/>
            <w:shd w:val="clear" w:color="auto" w:fill="auto"/>
            <w:vAlign w:val="center"/>
          </w:tcPr>
          <w:p w14:paraId="39863610"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96A5CAD" wp14:editId="40721910">
                  <wp:extent cx="333375" cy="3333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30E2C">
              <w:rPr>
                <w:rFonts w:cstheme="minorHAnsi"/>
                <w:noProof/>
                <w:szCs w:val="22"/>
                <w:lang w:eastAsia="nl-BE"/>
              </w:rPr>
              <w:t xml:space="preserve"> </w:t>
            </w:r>
          </w:p>
        </w:tc>
        <w:tc>
          <w:tcPr>
            <w:tcW w:w="2430" w:type="dxa"/>
            <w:shd w:val="clear" w:color="auto" w:fill="auto"/>
            <w:vAlign w:val="center"/>
          </w:tcPr>
          <w:p w14:paraId="6CD4DCE6" w14:textId="77777777" w:rsidR="00FC55AB" w:rsidRPr="00030E2C" w:rsidRDefault="00FC55AB" w:rsidP="00FC55AB">
            <w:pPr>
              <w:rPr>
                <w:rFonts w:cstheme="minorHAnsi"/>
                <w:szCs w:val="22"/>
              </w:rPr>
            </w:pPr>
            <w:r w:rsidRPr="00030E2C">
              <w:rPr>
                <w:rFonts w:cstheme="minorHAnsi"/>
                <w:szCs w:val="22"/>
              </w:rPr>
              <w:t>Intermediate timer event</w:t>
            </w:r>
          </w:p>
        </w:tc>
        <w:tc>
          <w:tcPr>
            <w:tcW w:w="4680" w:type="dxa"/>
          </w:tcPr>
          <w:p w14:paraId="3D2B62A2" w14:textId="77777777" w:rsidR="00FC55AB" w:rsidRPr="00030E2C" w:rsidRDefault="00FC55AB" w:rsidP="00FC55AB">
            <w:pPr>
              <w:rPr>
                <w:rFonts w:cstheme="minorHAnsi"/>
                <w:szCs w:val="22"/>
              </w:rPr>
            </w:pPr>
            <w:r w:rsidRPr="00030E2C">
              <w:rPr>
                <w:rFonts w:cstheme="minorHAnsi"/>
                <w:b/>
                <w:bCs/>
                <w:szCs w:val="22"/>
              </w:rPr>
              <w:t>Intermediate timer event</w:t>
            </w:r>
            <w:r w:rsidRPr="00030E2C">
              <w:rPr>
                <w:rFonts w:cstheme="minorHAnsi"/>
                <w:szCs w:val="22"/>
              </w:rPr>
              <w:t xml:space="preserve"> acts as a delay mechanism based on a specific time - date or a specific cycle.</w:t>
            </w:r>
          </w:p>
        </w:tc>
      </w:tr>
      <w:tr w:rsidR="00FC55AB" w:rsidRPr="00030E2C" w14:paraId="1BB023E0" w14:textId="77777777" w:rsidTr="00FC55AB">
        <w:trPr>
          <w:trHeight w:val="1493"/>
        </w:trPr>
        <w:tc>
          <w:tcPr>
            <w:tcW w:w="895" w:type="dxa"/>
            <w:vMerge/>
          </w:tcPr>
          <w:p w14:paraId="2729E5D6" w14:textId="77777777" w:rsidR="00FC55AB" w:rsidRPr="00030E2C" w:rsidRDefault="00FC55AB" w:rsidP="00FC55AB">
            <w:pPr>
              <w:rPr>
                <w:rFonts w:cstheme="minorHAnsi"/>
                <w:szCs w:val="22"/>
              </w:rPr>
            </w:pPr>
          </w:p>
        </w:tc>
        <w:tc>
          <w:tcPr>
            <w:tcW w:w="1350" w:type="dxa"/>
            <w:shd w:val="clear" w:color="auto" w:fill="auto"/>
            <w:vAlign w:val="center"/>
          </w:tcPr>
          <w:p w14:paraId="0D630B5A"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743847D6" wp14:editId="2E28D275">
                  <wp:extent cx="333375" cy="3333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2BB72F8C" w14:textId="77777777" w:rsidR="00FC55AB" w:rsidRPr="00030E2C" w:rsidRDefault="00FC55AB" w:rsidP="00FC55AB">
            <w:pPr>
              <w:rPr>
                <w:rFonts w:cstheme="minorHAnsi"/>
                <w:szCs w:val="22"/>
              </w:rPr>
            </w:pPr>
            <w:r w:rsidRPr="00030E2C">
              <w:rPr>
                <w:rFonts w:cstheme="minorHAnsi"/>
                <w:szCs w:val="22"/>
              </w:rPr>
              <w:t>Intermediate conditional event</w:t>
            </w:r>
          </w:p>
        </w:tc>
        <w:tc>
          <w:tcPr>
            <w:tcW w:w="4680" w:type="dxa"/>
          </w:tcPr>
          <w:p w14:paraId="2DA7DC03" w14:textId="77777777" w:rsidR="00FC55AB" w:rsidRPr="00030E2C" w:rsidRDefault="00FC55AB" w:rsidP="00FC55AB">
            <w:pPr>
              <w:rPr>
                <w:rFonts w:cstheme="minorHAnsi"/>
                <w:szCs w:val="22"/>
              </w:rPr>
            </w:pPr>
            <w:r w:rsidRPr="00030E2C">
              <w:rPr>
                <w:rFonts w:cstheme="minorHAnsi"/>
                <w:b/>
                <w:bCs/>
                <w:szCs w:val="22"/>
              </w:rPr>
              <w:t>Intermediate conditional event</w:t>
            </w:r>
            <w:r w:rsidRPr="00030E2C">
              <w:rPr>
                <w:rFonts w:cstheme="minorHAnsi"/>
                <w:szCs w:val="22"/>
              </w:rPr>
              <w:t xml:space="preserve"> is used to demonstrate the fulfilment of a condition that is outside the process in scope. On a specific condition which is not an explicit output of the preceding object.</w:t>
            </w:r>
          </w:p>
        </w:tc>
      </w:tr>
    </w:tbl>
    <w:p w14:paraId="4F5D1879" w14:textId="06947B94" w:rsidR="00FC55AB" w:rsidRPr="00030E2C" w:rsidRDefault="00030E2C"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7" behindDoc="0" locked="0" layoutInCell="1" allowOverlap="1" wp14:anchorId="6F1E93C4" wp14:editId="7D2E561C">
                <wp:simplePos x="0" y="0"/>
                <wp:positionH relativeFrom="column">
                  <wp:posOffset>98787</wp:posOffset>
                </wp:positionH>
                <wp:positionV relativeFrom="paragraph">
                  <wp:posOffset>74748</wp:posOffset>
                </wp:positionV>
                <wp:extent cx="304800" cy="219075"/>
                <wp:effectExtent l="0" t="0" r="19050" b="28575"/>
                <wp:wrapNone/>
                <wp:docPr id="851933525" name="Text Box 85193352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36A05A4A" w14:textId="77777777" w:rsidR="003364E3" w:rsidRPr="00C65A8B" w:rsidRDefault="003364E3" w:rsidP="00FC55AB">
                            <w:pPr>
                              <w:jc w:val="center"/>
                              <w:rPr>
                                <w:sz w:val="16"/>
                              </w:rPr>
                            </w:pPr>
                            <w:r>
                              <w:rPr>
                                <w:sz w:val="16"/>
                              </w:rPr>
                              <w:t>5</w:t>
                            </w:r>
                            <w:r w:rsidRPr="008862D9">
                              <w:rPr>
                                <w:noProof/>
                                <w:sz w:val="16"/>
                              </w:rPr>
                              <w:drawing>
                                <wp:inline distT="0" distB="0" distL="0" distR="0" wp14:anchorId="6AA2DE18" wp14:editId="052F3C74">
                                  <wp:extent cx="115570" cy="8573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F1E93C4" id="Text Box 851933525" o:spid="_x0000_s1041" type="#_x0000_t202" style="position:absolute;left:0;text-align:left;margin-left:7.8pt;margin-top:5.9pt;width:24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" fillcolor="yellow" strokeweight=".5pt">
                <v:textbox>
                  <w:txbxContent>
                    <w:p w14:paraId="36A05A4A" w14:textId="77777777" w:rsidR="003364E3" w:rsidRPr="00C65A8B" w:rsidRDefault="003364E3" w:rsidP="00FC55AB">
                      <w:pPr>
                        <w:jc w:val="center"/>
                        <w:rPr>
                          <w:sz w:val="16"/>
                        </w:rPr>
                      </w:pPr>
                      <w:r>
                        <w:rPr>
                          <w:sz w:val="16"/>
                        </w:rPr>
                        <w:t>5</w:t>
                      </w:r>
                      <w:r w:rsidRPr="008862D9">
                        <w:rPr>
                          <w:noProof/>
                          <w:sz w:val="16"/>
                        </w:rPr>
                        <w:drawing>
                          <wp:inline distT="0" distB="0" distL="0" distR="0" wp14:anchorId="6AA2DE18" wp14:editId="052F3C74">
                            <wp:extent cx="115570" cy="8573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p>
    <w:p w14:paraId="4180BA77" w14:textId="35C5F6A9"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Gateway</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1349"/>
        <w:gridCol w:w="2428"/>
        <w:gridCol w:w="4666"/>
      </w:tblGrid>
      <w:tr w:rsidR="00FC55AB" w:rsidRPr="00030E2C" w14:paraId="3533F3D6" w14:textId="77777777" w:rsidTr="00FC55AB">
        <w:trPr>
          <w:cantSplit/>
          <w:trHeight w:val="802"/>
        </w:trPr>
        <w:tc>
          <w:tcPr>
            <w:tcW w:w="894" w:type="dxa"/>
            <w:shd w:val="clear" w:color="auto" w:fill="808080" w:themeFill="background1" w:themeFillShade="80"/>
            <w:textDirection w:val="btLr"/>
            <w:vAlign w:val="center"/>
          </w:tcPr>
          <w:p w14:paraId="027E3F46"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1349" w:type="dxa"/>
            <w:shd w:val="clear" w:color="auto" w:fill="808080" w:themeFill="background1" w:themeFillShade="80"/>
            <w:vAlign w:val="center"/>
          </w:tcPr>
          <w:p w14:paraId="404E2451"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428" w:type="dxa"/>
            <w:shd w:val="clear" w:color="auto" w:fill="808080" w:themeFill="background1" w:themeFillShade="80"/>
            <w:vAlign w:val="center"/>
          </w:tcPr>
          <w:p w14:paraId="10D400A3" w14:textId="77777777" w:rsidR="00FC55AB" w:rsidRPr="00030E2C" w:rsidRDefault="00FC55AB" w:rsidP="00FC55AB">
            <w:pPr>
              <w:rPr>
                <w:rFonts w:cstheme="minorHAnsi"/>
                <w:szCs w:val="22"/>
              </w:rPr>
            </w:pPr>
            <w:r w:rsidRPr="00030E2C">
              <w:rPr>
                <w:rFonts w:cstheme="minorHAnsi"/>
                <w:b/>
                <w:bCs/>
                <w:szCs w:val="22"/>
              </w:rPr>
              <w:t>Type</w:t>
            </w:r>
          </w:p>
        </w:tc>
        <w:tc>
          <w:tcPr>
            <w:tcW w:w="4666" w:type="dxa"/>
            <w:shd w:val="clear" w:color="auto" w:fill="808080" w:themeFill="background1" w:themeFillShade="80"/>
            <w:vAlign w:val="center"/>
          </w:tcPr>
          <w:p w14:paraId="30292317"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11DC1878" w14:textId="77777777" w:rsidTr="00FC55AB">
        <w:trPr>
          <w:cantSplit/>
          <w:trHeight w:val="1134"/>
        </w:trPr>
        <w:tc>
          <w:tcPr>
            <w:tcW w:w="894" w:type="dxa"/>
            <w:vMerge w:val="restart"/>
            <w:shd w:val="clear" w:color="auto" w:fill="auto"/>
            <w:textDirection w:val="btLr"/>
            <w:vAlign w:val="center"/>
          </w:tcPr>
          <w:p w14:paraId="251E215A" w14:textId="77777777" w:rsidR="00FC55AB" w:rsidRPr="00030E2C" w:rsidRDefault="00FC55AB" w:rsidP="00FC55AB">
            <w:pPr>
              <w:ind w:left="113" w:right="113"/>
              <w:jc w:val="center"/>
              <w:rPr>
                <w:rFonts w:cstheme="minorHAnsi"/>
                <w:szCs w:val="22"/>
              </w:rPr>
            </w:pPr>
            <w:r w:rsidRPr="00030E2C">
              <w:rPr>
                <w:rFonts w:cstheme="minorHAnsi"/>
                <w:szCs w:val="22"/>
              </w:rPr>
              <w:t>Gateway</w:t>
            </w:r>
          </w:p>
        </w:tc>
        <w:tc>
          <w:tcPr>
            <w:tcW w:w="1349" w:type="dxa"/>
            <w:shd w:val="clear" w:color="auto" w:fill="auto"/>
            <w:vAlign w:val="center"/>
          </w:tcPr>
          <w:p w14:paraId="0FF22D8D"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D9729FB" wp14:editId="6B32568E">
                  <wp:extent cx="323850" cy="3238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58CA2202" w14:textId="77777777" w:rsidR="00FC55AB" w:rsidRPr="00030E2C" w:rsidRDefault="00FC55AB" w:rsidP="00FC55AB">
            <w:pPr>
              <w:rPr>
                <w:rFonts w:cstheme="minorHAnsi"/>
                <w:szCs w:val="22"/>
              </w:rPr>
            </w:pPr>
            <w:r w:rsidRPr="00030E2C">
              <w:rPr>
                <w:rFonts w:cstheme="minorHAnsi"/>
                <w:szCs w:val="22"/>
              </w:rPr>
              <w:t>Exclusive gateway</w:t>
            </w:r>
          </w:p>
        </w:tc>
        <w:tc>
          <w:tcPr>
            <w:tcW w:w="4666" w:type="dxa"/>
            <w:shd w:val="clear" w:color="auto" w:fill="auto"/>
            <w:vAlign w:val="center"/>
          </w:tcPr>
          <w:p w14:paraId="5D8791DF" w14:textId="77777777" w:rsidR="00FC55AB" w:rsidRPr="00030E2C" w:rsidRDefault="00FC55AB" w:rsidP="00FC55AB">
            <w:pPr>
              <w:rPr>
                <w:rFonts w:cstheme="minorHAnsi"/>
                <w:szCs w:val="22"/>
              </w:rPr>
            </w:pPr>
            <w:r w:rsidRPr="00030E2C">
              <w:rPr>
                <w:rFonts w:cstheme="minorHAnsi"/>
                <w:b/>
                <w:bCs/>
                <w:szCs w:val="22"/>
              </w:rPr>
              <w:t>Exclusive gateway</w:t>
            </w:r>
            <w:r w:rsidRPr="00030E2C">
              <w:rPr>
                <w:rFonts w:cstheme="minorHAnsi"/>
                <w:szCs w:val="22"/>
              </w:rPr>
              <w:t xml:space="preserve"> routes the sequence flow to exactly one of the outgoing branches</w:t>
            </w:r>
          </w:p>
          <w:p w14:paraId="34F40E79" w14:textId="77777777" w:rsidR="00FC55AB" w:rsidRPr="00030E2C" w:rsidRDefault="00FC55AB" w:rsidP="00FC55AB">
            <w:pPr>
              <w:rPr>
                <w:rFonts w:cstheme="minorHAnsi"/>
                <w:szCs w:val="22"/>
              </w:rPr>
            </w:pPr>
          </w:p>
        </w:tc>
      </w:tr>
      <w:tr w:rsidR="00FC55AB" w:rsidRPr="00030E2C" w14:paraId="1362617C" w14:textId="77777777" w:rsidTr="00FC55AB">
        <w:trPr>
          <w:cantSplit/>
          <w:trHeight w:val="1134"/>
        </w:trPr>
        <w:tc>
          <w:tcPr>
            <w:tcW w:w="894" w:type="dxa"/>
            <w:vMerge/>
            <w:textDirection w:val="btLr"/>
            <w:vAlign w:val="center"/>
          </w:tcPr>
          <w:p w14:paraId="43A36545" w14:textId="77777777" w:rsidR="00FC55AB" w:rsidRPr="00030E2C" w:rsidRDefault="00FC55AB" w:rsidP="00FC55AB">
            <w:pPr>
              <w:ind w:left="113" w:right="113"/>
              <w:jc w:val="center"/>
              <w:rPr>
                <w:rFonts w:cstheme="minorHAnsi"/>
                <w:szCs w:val="22"/>
              </w:rPr>
            </w:pPr>
          </w:p>
        </w:tc>
        <w:tc>
          <w:tcPr>
            <w:tcW w:w="1349" w:type="dxa"/>
            <w:shd w:val="clear" w:color="auto" w:fill="auto"/>
            <w:vAlign w:val="center"/>
          </w:tcPr>
          <w:p w14:paraId="6E70F250"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052F644D" wp14:editId="062781DE">
                  <wp:extent cx="323850" cy="3238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7E0CD6A1" w14:textId="77777777" w:rsidR="00FC55AB" w:rsidRPr="00030E2C" w:rsidRDefault="00FC55AB" w:rsidP="00FC55AB">
            <w:pPr>
              <w:rPr>
                <w:rFonts w:cstheme="minorHAnsi"/>
                <w:szCs w:val="22"/>
              </w:rPr>
            </w:pPr>
            <w:r w:rsidRPr="00030E2C">
              <w:rPr>
                <w:rFonts w:cstheme="minorHAnsi"/>
                <w:szCs w:val="22"/>
              </w:rPr>
              <w:t>Event based gateway</w:t>
            </w:r>
          </w:p>
        </w:tc>
        <w:tc>
          <w:tcPr>
            <w:tcW w:w="4666" w:type="dxa"/>
            <w:shd w:val="clear" w:color="auto" w:fill="auto"/>
            <w:vAlign w:val="center"/>
          </w:tcPr>
          <w:p w14:paraId="4D92CA29" w14:textId="77777777" w:rsidR="00FC55AB" w:rsidRPr="00030E2C" w:rsidRDefault="00FC55AB" w:rsidP="00FC55AB">
            <w:pPr>
              <w:pStyle w:val="Heading7"/>
              <w:spacing w:after="0"/>
              <w:rPr>
                <w:rFonts w:cstheme="minorHAnsi"/>
                <w:sz w:val="22"/>
                <w:szCs w:val="22"/>
              </w:rPr>
            </w:pPr>
            <w:r w:rsidRPr="00030E2C">
              <w:rPr>
                <w:rFonts w:cstheme="minorHAnsi"/>
                <w:sz w:val="22"/>
                <w:szCs w:val="22"/>
              </w:rPr>
              <w:t xml:space="preserve">An event-based gateway </w:t>
            </w:r>
            <w:r w:rsidRPr="00030E2C">
              <w:rPr>
                <w:rFonts w:cstheme="minorHAnsi"/>
                <w:b/>
                <w:sz w:val="22"/>
                <w:szCs w:val="22"/>
              </w:rPr>
              <w:t>allows the sequence flow to be routed to the subsequent event/task, whichever is to occur first</w:t>
            </w:r>
          </w:p>
        </w:tc>
      </w:tr>
      <w:tr w:rsidR="00FC55AB" w:rsidRPr="00030E2C" w14:paraId="5E40301D" w14:textId="77777777" w:rsidTr="00FC55AB">
        <w:trPr>
          <w:cantSplit/>
          <w:trHeight w:val="1134"/>
        </w:trPr>
        <w:tc>
          <w:tcPr>
            <w:tcW w:w="894" w:type="dxa"/>
            <w:vMerge/>
            <w:textDirection w:val="btLr"/>
            <w:vAlign w:val="center"/>
          </w:tcPr>
          <w:p w14:paraId="40429CAD" w14:textId="77777777" w:rsidR="00FC55AB" w:rsidRPr="00030E2C" w:rsidRDefault="00FC55AB" w:rsidP="00FC55AB">
            <w:pPr>
              <w:ind w:left="113" w:right="113"/>
              <w:jc w:val="center"/>
              <w:rPr>
                <w:rFonts w:cstheme="minorHAnsi"/>
                <w:szCs w:val="22"/>
              </w:rPr>
            </w:pPr>
          </w:p>
        </w:tc>
        <w:tc>
          <w:tcPr>
            <w:tcW w:w="1349" w:type="dxa"/>
            <w:shd w:val="clear" w:color="auto" w:fill="auto"/>
            <w:vAlign w:val="center"/>
          </w:tcPr>
          <w:p w14:paraId="56816F64"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34ADD55A" wp14:editId="0BDE9DEA">
                  <wp:extent cx="323850" cy="3238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3E9B214D" w14:textId="77777777" w:rsidR="00FC55AB" w:rsidRPr="00030E2C" w:rsidRDefault="00FC55AB" w:rsidP="00FC55AB">
            <w:pPr>
              <w:rPr>
                <w:rFonts w:cstheme="minorHAnsi"/>
                <w:szCs w:val="22"/>
              </w:rPr>
            </w:pPr>
            <w:r w:rsidRPr="00030E2C">
              <w:rPr>
                <w:rFonts w:cstheme="minorHAnsi"/>
                <w:szCs w:val="22"/>
              </w:rPr>
              <w:t>Parallel gateway</w:t>
            </w:r>
          </w:p>
        </w:tc>
        <w:tc>
          <w:tcPr>
            <w:tcW w:w="4666" w:type="dxa"/>
            <w:shd w:val="clear" w:color="auto" w:fill="auto"/>
            <w:vAlign w:val="center"/>
          </w:tcPr>
          <w:p w14:paraId="605955DF" w14:textId="77777777" w:rsidR="00FC55AB" w:rsidRPr="00030E2C" w:rsidRDefault="00FC55AB" w:rsidP="00FC55AB">
            <w:pPr>
              <w:rPr>
                <w:rFonts w:cstheme="minorHAnsi"/>
                <w:szCs w:val="22"/>
              </w:rPr>
            </w:pPr>
            <w:r w:rsidRPr="00030E2C">
              <w:rPr>
                <w:rFonts w:cstheme="minorHAnsi"/>
                <w:szCs w:val="22"/>
              </w:rPr>
              <w:t xml:space="preserve">In a </w:t>
            </w:r>
            <w:r w:rsidRPr="00030E2C">
              <w:rPr>
                <w:rFonts w:cstheme="minorHAnsi"/>
                <w:b/>
                <w:bCs/>
                <w:szCs w:val="22"/>
              </w:rPr>
              <w:t xml:space="preserve">parallel gateway </w:t>
            </w:r>
            <w:r w:rsidRPr="00030E2C">
              <w:rPr>
                <w:rFonts w:cstheme="minorHAnsi"/>
                <w:szCs w:val="22"/>
              </w:rPr>
              <w:t>all outgoing branches are activated simultaneously</w:t>
            </w:r>
          </w:p>
        </w:tc>
      </w:tr>
    </w:tbl>
    <w:p w14:paraId="634518C1" w14:textId="77777777" w:rsidR="00FC55AB" w:rsidRPr="00030E2C" w:rsidRDefault="00FC55AB" w:rsidP="00FC55AB">
      <w:pPr>
        <w:rPr>
          <w:rFonts w:cstheme="minorHAnsi"/>
          <w:szCs w:val="22"/>
        </w:rPr>
      </w:pPr>
    </w:p>
    <w:p w14:paraId="6CD37CD3" w14:textId="2E16A469"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6" behindDoc="0" locked="0" layoutInCell="1" allowOverlap="1" wp14:anchorId="765CC0AB" wp14:editId="48A2DEEC">
                <wp:simplePos x="0" y="0"/>
                <wp:positionH relativeFrom="margin">
                  <wp:posOffset>81915</wp:posOffset>
                </wp:positionH>
                <wp:positionV relativeFrom="paragraph">
                  <wp:posOffset>72209</wp:posOffset>
                </wp:positionV>
                <wp:extent cx="304800" cy="219075"/>
                <wp:effectExtent l="0" t="0" r="19050" b="28575"/>
                <wp:wrapNone/>
                <wp:docPr id="851933521" name="Text Box 85193352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60000"/>
                            <a:lumOff val="40000"/>
                          </a:schemeClr>
                        </a:solidFill>
                        <a:ln w="6350">
                          <a:solidFill>
                            <a:prstClr val="black"/>
                          </a:solidFill>
                        </a:ln>
                      </wps:spPr>
                      <wps:txbx>
                        <w:txbxContent>
                          <w:p w14:paraId="002ED9AE" w14:textId="77777777" w:rsidR="003364E3" w:rsidRPr="00072A06" w:rsidRDefault="003364E3" w:rsidP="00FC55AB">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5CC0AB" id="Text Box 851933521" o:spid="_x0000_s1042" type="#_x0000_t202" style="position:absolute;margin-left:6.45pt;margin-top:5.7pt;width:24pt;height:17.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" fillcolor="#9cc2e5 [1944]" strokeweight=".5pt">
                <v:textbox>
                  <w:txbxContent>
                    <w:p w14:paraId="002ED9AE" w14:textId="77777777" w:rsidR="003364E3" w:rsidRPr="00072A06" w:rsidRDefault="003364E3" w:rsidP="00FC55AB">
                      <w:pPr>
                        <w:jc w:val="center"/>
                        <w:rPr>
                          <w:sz w:val="16"/>
                        </w:rPr>
                      </w:pPr>
                      <w:r>
                        <w:rPr>
                          <w:sz w:val="16"/>
                        </w:rPr>
                        <w:t>6</w:t>
                      </w:r>
                    </w:p>
                  </w:txbxContent>
                </v:textbox>
                <w10:wrap anchorx="margin"/>
              </v:shape>
            </w:pict>
          </mc:Fallback>
        </mc:AlternateContent>
      </w:r>
    </w:p>
    <w:p w14:paraId="0868AD42" w14:textId="09DAE883" w:rsidR="00FC55AB" w:rsidRPr="00030E2C" w:rsidRDefault="00FC55AB" w:rsidP="00FC55AB">
      <w:pPr>
        <w:ind w:firstLine="720"/>
        <w:rPr>
          <w:rFonts w:cstheme="minorHAnsi"/>
          <w:b/>
          <w:bCs/>
          <w:szCs w:val="22"/>
        </w:rPr>
      </w:pPr>
      <w:r w:rsidRPr="00030E2C">
        <w:rPr>
          <w:rFonts w:cstheme="minorHAnsi"/>
          <w:szCs w:val="22"/>
        </w:rPr>
        <w:t xml:space="preserve">: </w:t>
      </w:r>
      <w:r w:rsidRPr="00030E2C">
        <w:rPr>
          <w:rFonts w:cstheme="minorHAnsi"/>
          <w:b/>
          <w:bCs/>
          <w:szCs w:val="22"/>
        </w:rPr>
        <w:t>Call Activity - Subprocess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45"/>
        <w:gridCol w:w="1890"/>
        <w:gridCol w:w="2961"/>
      </w:tblGrid>
      <w:tr w:rsidR="00FC55AB" w:rsidRPr="00030E2C" w14:paraId="52FE2A20" w14:textId="77777777" w:rsidTr="00FC55AB">
        <w:trPr>
          <w:cantSplit/>
          <w:trHeight w:val="811"/>
        </w:trPr>
        <w:tc>
          <w:tcPr>
            <w:tcW w:w="850" w:type="dxa"/>
            <w:shd w:val="clear" w:color="auto" w:fill="808080" w:themeFill="background1" w:themeFillShade="80"/>
            <w:textDirection w:val="btLr"/>
            <w:vAlign w:val="center"/>
          </w:tcPr>
          <w:p w14:paraId="32CB612B"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3645" w:type="dxa"/>
            <w:shd w:val="clear" w:color="auto" w:fill="808080" w:themeFill="background1" w:themeFillShade="80"/>
            <w:vAlign w:val="center"/>
          </w:tcPr>
          <w:p w14:paraId="3F5B7E32"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1890" w:type="dxa"/>
            <w:shd w:val="clear" w:color="auto" w:fill="808080" w:themeFill="background1" w:themeFillShade="80"/>
            <w:vAlign w:val="center"/>
          </w:tcPr>
          <w:p w14:paraId="34051A42" w14:textId="77777777" w:rsidR="00FC55AB" w:rsidRPr="00030E2C" w:rsidRDefault="00FC55AB" w:rsidP="00FC55AB">
            <w:pPr>
              <w:rPr>
                <w:rFonts w:cstheme="minorHAnsi"/>
                <w:szCs w:val="22"/>
              </w:rPr>
            </w:pPr>
            <w:r w:rsidRPr="00030E2C">
              <w:rPr>
                <w:rFonts w:cstheme="minorHAnsi"/>
                <w:b/>
                <w:bCs/>
                <w:szCs w:val="22"/>
              </w:rPr>
              <w:t>Type</w:t>
            </w:r>
          </w:p>
        </w:tc>
        <w:tc>
          <w:tcPr>
            <w:tcW w:w="2961" w:type="dxa"/>
            <w:shd w:val="clear" w:color="auto" w:fill="808080" w:themeFill="background1" w:themeFillShade="80"/>
            <w:vAlign w:val="center"/>
          </w:tcPr>
          <w:p w14:paraId="42CD2480"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2154963A" w14:textId="77777777" w:rsidTr="00FC55AB">
        <w:trPr>
          <w:cantSplit/>
          <w:trHeight w:val="1799"/>
        </w:trPr>
        <w:tc>
          <w:tcPr>
            <w:tcW w:w="850" w:type="dxa"/>
            <w:shd w:val="clear" w:color="auto" w:fill="auto"/>
            <w:textDirection w:val="btLr"/>
            <w:vAlign w:val="center"/>
          </w:tcPr>
          <w:p w14:paraId="7BA2EF7A" w14:textId="77777777" w:rsidR="00FC55AB" w:rsidRPr="00030E2C" w:rsidRDefault="00FC55AB" w:rsidP="00FC55AB">
            <w:pPr>
              <w:ind w:left="113" w:right="113"/>
              <w:jc w:val="center"/>
              <w:rPr>
                <w:rFonts w:cstheme="minorHAnsi"/>
                <w:szCs w:val="22"/>
              </w:rPr>
            </w:pPr>
            <w:r w:rsidRPr="00030E2C">
              <w:rPr>
                <w:rFonts w:cstheme="minorHAnsi"/>
                <w:szCs w:val="22"/>
              </w:rPr>
              <w:t>Call Activity</w:t>
            </w:r>
          </w:p>
        </w:tc>
        <w:tc>
          <w:tcPr>
            <w:tcW w:w="3645" w:type="dxa"/>
            <w:shd w:val="clear" w:color="auto" w:fill="auto"/>
            <w:vAlign w:val="center"/>
          </w:tcPr>
          <w:p w14:paraId="34CA2411"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5AE1B401" wp14:editId="1FC36C39">
                  <wp:extent cx="1181100" cy="8001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800100"/>
                          </a:xfrm>
                          <a:prstGeom prst="rect">
                            <a:avLst/>
                          </a:prstGeom>
                          <a:noFill/>
                          <a:ln>
                            <a:noFill/>
                          </a:ln>
                        </pic:spPr>
                      </pic:pic>
                    </a:graphicData>
                  </a:graphic>
                </wp:inline>
              </w:drawing>
            </w:r>
          </w:p>
        </w:tc>
        <w:tc>
          <w:tcPr>
            <w:tcW w:w="1890" w:type="dxa"/>
            <w:shd w:val="clear" w:color="auto" w:fill="auto"/>
            <w:vAlign w:val="center"/>
          </w:tcPr>
          <w:p w14:paraId="49D666AF" w14:textId="77777777" w:rsidR="00FC55AB" w:rsidRPr="00030E2C" w:rsidRDefault="00FC55AB" w:rsidP="00FC55AB">
            <w:pPr>
              <w:rPr>
                <w:rFonts w:cstheme="minorHAnsi"/>
                <w:szCs w:val="22"/>
              </w:rPr>
            </w:pPr>
            <w:r w:rsidRPr="00030E2C">
              <w:rPr>
                <w:rFonts w:cstheme="minorHAnsi"/>
                <w:szCs w:val="22"/>
              </w:rPr>
              <w:t>Call activity (Always collapsed)</w:t>
            </w:r>
          </w:p>
        </w:tc>
        <w:tc>
          <w:tcPr>
            <w:tcW w:w="2961" w:type="dxa"/>
            <w:shd w:val="clear" w:color="auto" w:fill="auto"/>
            <w:vAlign w:val="center"/>
          </w:tcPr>
          <w:p w14:paraId="412E1E7E"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Call Activity</w:t>
            </w:r>
            <w:r w:rsidRPr="00030E2C">
              <w:rPr>
                <w:rFonts w:cstheme="minorHAnsi"/>
                <w:szCs w:val="22"/>
              </w:rPr>
              <w:t xml:space="preserve"> triggers another standalone process, which relates to one business function. </w:t>
            </w:r>
          </w:p>
        </w:tc>
      </w:tr>
      <w:tr w:rsidR="00FC55AB" w:rsidRPr="00030E2C" w14:paraId="18632593" w14:textId="77777777" w:rsidTr="00FC55AB">
        <w:trPr>
          <w:cantSplit/>
          <w:trHeight w:val="1889"/>
        </w:trPr>
        <w:tc>
          <w:tcPr>
            <w:tcW w:w="850" w:type="dxa"/>
            <w:shd w:val="clear" w:color="auto" w:fill="auto"/>
            <w:textDirection w:val="btLr"/>
            <w:vAlign w:val="center"/>
          </w:tcPr>
          <w:p w14:paraId="4513E95D" w14:textId="77777777" w:rsidR="00FC55AB" w:rsidRPr="00030E2C" w:rsidRDefault="00FC55AB" w:rsidP="00FC55AB">
            <w:pPr>
              <w:ind w:left="113" w:right="113"/>
              <w:jc w:val="center"/>
              <w:rPr>
                <w:rFonts w:cstheme="minorHAnsi"/>
                <w:szCs w:val="22"/>
              </w:rPr>
            </w:pPr>
            <w:r w:rsidRPr="00030E2C">
              <w:rPr>
                <w:rFonts w:cstheme="minorHAnsi"/>
                <w:szCs w:val="22"/>
              </w:rPr>
              <w:t>Subprocess</w:t>
            </w:r>
          </w:p>
        </w:tc>
        <w:tc>
          <w:tcPr>
            <w:tcW w:w="3645" w:type="dxa"/>
            <w:shd w:val="clear" w:color="auto" w:fill="auto"/>
            <w:vAlign w:val="center"/>
          </w:tcPr>
          <w:p w14:paraId="27EC7AC4" w14:textId="77777777" w:rsidR="00FC55AB" w:rsidRPr="00030E2C" w:rsidRDefault="00FC55AB" w:rsidP="00FC55AB">
            <w:pPr>
              <w:jc w:val="center"/>
              <w:rPr>
                <w:rFonts w:cstheme="minorHAnsi"/>
                <w:noProof/>
                <w:szCs w:val="22"/>
                <w:lang w:eastAsia="nl-BE"/>
              </w:rPr>
            </w:pPr>
            <w:r w:rsidRPr="00030E2C">
              <w:rPr>
                <w:rFonts w:cstheme="minorHAnsi"/>
                <w:noProof/>
                <w:szCs w:val="22"/>
              </w:rPr>
              <w:drawing>
                <wp:inline distT="0" distB="0" distL="0" distR="0" wp14:anchorId="271B82BA" wp14:editId="6572E000">
                  <wp:extent cx="2266315" cy="7715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315" cy="771525"/>
                          </a:xfrm>
                          <a:prstGeom prst="rect">
                            <a:avLst/>
                          </a:prstGeom>
                          <a:noFill/>
                          <a:ln>
                            <a:noFill/>
                          </a:ln>
                        </pic:spPr>
                      </pic:pic>
                    </a:graphicData>
                  </a:graphic>
                </wp:inline>
              </w:drawing>
            </w:r>
          </w:p>
        </w:tc>
        <w:tc>
          <w:tcPr>
            <w:tcW w:w="1890" w:type="dxa"/>
            <w:shd w:val="clear" w:color="auto" w:fill="auto"/>
            <w:vAlign w:val="center"/>
          </w:tcPr>
          <w:p w14:paraId="362E6CD9" w14:textId="77777777" w:rsidR="00FC55AB" w:rsidRPr="00030E2C" w:rsidRDefault="00FC55AB" w:rsidP="00FC55AB">
            <w:pPr>
              <w:rPr>
                <w:rFonts w:cstheme="minorHAnsi"/>
                <w:szCs w:val="22"/>
              </w:rPr>
            </w:pPr>
            <w:r w:rsidRPr="00030E2C">
              <w:rPr>
                <w:rFonts w:cstheme="minorHAnsi"/>
                <w:szCs w:val="22"/>
              </w:rPr>
              <w:t xml:space="preserve">Subprocess </w:t>
            </w:r>
            <w:r w:rsidRPr="00030E2C">
              <w:rPr>
                <w:rStyle w:val="FootnoteReference"/>
                <w:rFonts w:cstheme="minorHAnsi"/>
                <w:sz w:val="22"/>
                <w:szCs w:val="22"/>
              </w:rPr>
              <w:footnoteReference w:id="3"/>
            </w:r>
          </w:p>
        </w:tc>
        <w:tc>
          <w:tcPr>
            <w:tcW w:w="2961" w:type="dxa"/>
            <w:shd w:val="clear" w:color="auto" w:fill="auto"/>
            <w:vAlign w:val="center"/>
          </w:tcPr>
          <w:p w14:paraId="2E128ACA" w14:textId="77777777" w:rsidR="00FC55AB" w:rsidRPr="00030E2C" w:rsidRDefault="00FC55AB" w:rsidP="00FC55AB">
            <w:pPr>
              <w:rPr>
                <w:rFonts w:cstheme="minorHAnsi"/>
                <w:szCs w:val="22"/>
              </w:rPr>
            </w:pPr>
            <w:r w:rsidRPr="00030E2C">
              <w:rPr>
                <w:rFonts w:cstheme="minorHAnsi"/>
                <w:b/>
                <w:bCs/>
                <w:szCs w:val="22"/>
              </w:rPr>
              <w:t>Subprocess</w:t>
            </w:r>
            <w:r w:rsidRPr="00030E2C">
              <w:rPr>
                <w:rFonts w:cstheme="minorHAnsi"/>
                <w:szCs w:val="22"/>
              </w:rPr>
              <w:t xml:space="preserve"> is a</w:t>
            </w:r>
            <w:r w:rsidRPr="00030E2C">
              <w:rPr>
                <w:rFonts w:cstheme="minorHAnsi"/>
                <w:b/>
                <w:bCs/>
                <w:szCs w:val="22"/>
              </w:rPr>
              <w:t xml:space="preserve"> </w:t>
            </w:r>
            <w:r w:rsidRPr="00030E2C">
              <w:rPr>
                <w:rFonts w:cstheme="minorHAnsi"/>
                <w:szCs w:val="22"/>
              </w:rPr>
              <w:t>set of activities that have a logical sequence that meet a clear purpose. It is compound in that it can be broken down into a finer level of detail</w:t>
            </w:r>
          </w:p>
        </w:tc>
      </w:tr>
    </w:tbl>
    <w:p w14:paraId="2EA5491A" w14:textId="21F79938" w:rsidR="00FC55AB" w:rsidRPr="00030E2C" w:rsidRDefault="00FC55AB" w:rsidP="00FC55AB">
      <w:pPr>
        <w:rPr>
          <w:rFonts w:cstheme="minorHAnsi"/>
          <w:szCs w:val="22"/>
        </w:rPr>
      </w:pPr>
    </w:p>
    <w:p w14:paraId="15F235FA" w14:textId="32BDCD0A" w:rsidR="00FC55AB" w:rsidRPr="00030E2C" w:rsidRDefault="00030E2C"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5" behindDoc="0" locked="0" layoutInCell="1" allowOverlap="1" wp14:anchorId="03085651" wp14:editId="337DEC74">
                <wp:simplePos x="0" y="0"/>
                <wp:positionH relativeFrom="margin">
                  <wp:posOffset>96338</wp:posOffset>
                </wp:positionH>
                <wp:positionV relativeFrom="paragraph">
                  <wp:posOffset>-86632</wp:posOffset>
                </wp:positionV>
                <wp:extent cx="304800" cy="219075"/>
                <wp:effectExtent l="0" t="0" r="19050" b="28575"/>
                <wp:wrapNone/>
                <wp:docPr id="851933519" name="Text Box 851933519"/>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58EF7F85" w14:textId="77777777" w:rsidR="003364E3" w:rsidRPr="00072A06" w:rsidRDefault="003364E3" w:rsidP="00FC55AB">
                            <w:pPr>
                              <w:jc w:val="cente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3085651" id="Text Box 851933519" o:spid="_x0000_s1043" type="#_x0000_t202" style="position:absolute;left:0;text-align:left;margin-left:7.6pt;margin-top:-6.8pt;width:24pt;height:17.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" fillcolor="red" strokeweight=".5pt">
                <v:textbox>
                  <w:txbxContent>
                    <w:p w14:paraId="58EF7F85" w14:textId="77777777" w:rsidR="003364E3" w:rsidRPr="00072A06" w:rsidRDefault="003364E3" w:rsidP="00FC55AB">
                      <w:pPr>
                        <w:jc w:val="center"/>
                        <w:rPr>
                          <w:sz w:val="16"/>
                        </w:rPr>
                      </w:pPr>
                      <w:r>
                        <w:rPr>
                          <w:sz w:val="16"/>
                        </w:rPr>
                        <w:t>7</w:t>
                      </w:r>
                    </w:p>
                  </w:txbxContent>
                </v:textbox>
                <w10:wrap anchorx="margin"/>
              </v:shape>
            </w:pict>
          </mc:Fallback>
        </mc:AlternateContent>
      </w:r>
      <w:r w:rsidR="00FC55AB" w:rsidRPr="00030E2C">
        <w:rPr>
          <w:rFonts w:cstheme="minorHAnsi"/>
          <w:szCs w:val="22"/>
        </w:rPr>
        <w:t xml:space="preserve">: </w:t>
      </w:r>
      <w:r w:rsidR="00FC55AB" w:rsidRPr="00030E2C">
        <w:rPr>
          <w:rFonts w:cstheme="minorHAnsi"/>
          <w:b/>
          <w:bCs/>
          <w:szCs w:val="22"/>
        </w:rPr>
        <w:t>End Events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071CDD76" w14:textId="77777777" w:rsidTr="00FC55AB">
        <w:trPr>
          <w:cantSplit/>
          <w:trHeight w:val="622"/>
        </w:trPr>
        <w:tc>
          <w:tcPr>
            <w:tcW w:w="850" w:type="dxa"/>
            <w:shd w:val="clear" w:color="auto" w:fill="808080" w:themeFill="background1" w:themeFillShade="80"/>
            <w:textDirection w:val="btLr"/>
            <w:vAlign w:val="center"/>
          </w:tcPr>
          <w:p w14:paraId="080D6EE5"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background1" w:themeFillShade="80"/>
            <w:vAlign w:val="center"/>
          </w:tcPr>
          <w:p w14:paraId="06640E14"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background1" w:themeFillShade="80"/>
            <w:vAlign w:val="center"/>
          </w:tcPr>
          <w:p w14:paraId="477CC24C"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background1" w:themeFillShade="80"/>
            <w:vAlign w:val="center"/>
          </w:tcPr>
          <w:p w14:paraId="1836BDD2"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3D21997F" w14:textId="77777777" w:rsidTr="00FC55AB">
        <w:trPr>
          <w:trHeight w:val="1268"/>
        </w:trPr>
        <w:tc>
          <w:tcPr>
            <w:tcW w:w="850" w:type="dxa"/>
            <w:vMerge w:val="restart"/>
            <w:shd w:val="clear" w:color="auto" w:fill="auto"/>
            <w:textDirection w:val="btLr"/>
            <w:vAlign w:val="center"/>
          </w:tcPr>
          <w:p w14:paraId="7968A5DF" w14:textId="77777777" w:rsidR="00FC55AB" w:rsidRPr="00030E2C" w:rsidRDefault="00FC55AB" w:rsidP="00FC55AB">
            <w:pPr>
              <w:ind w:left="113" w:right="113"/>
              <w:jc w:val="center"/>
              <w:rPr>
                <w:rFonts w:cstheme="minorHAnsi"/>
                <w:szCs w:val="22"/>
              </w:rPr>
            </w:pPr>
            <w:r w:rsidRPr="00030E2C">
              <w:rPr>
                <w:rFonts w:cstheme="minorHAnsi"/>
                <w:szCs w:val="22"/>
              </w:rPr>
              <w:t>Events</w:t>
            </w:r>
          </w:p>
        </w:tc>
        <w:tc>
          <w:tcPr>
            <w:tcW w:w="2475" w:type="dxa"/>
            <w:shd w:val="clear" w:color="auto" w:fill="auto"/>
            <w:vAlign w:val="center"/>
          </w:tcPr>
          <w:p w14:paraId="3EB04A15"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54EBE023" wp14:editId="780278DA">
                  <wp:extent cx="333375" cy="3333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250" w:type="dxa"/>
            <w:shd w:val="clear" w:color="auto" w:fill="auto"/>
            <w:vAlign w:val="center"/>
          </w:tcPr>
          <w:p w14:paraId="0C16DB07" w14:textId="77777777" w:rsidR="00FC55AB" w:rsidRPr="00030E2C" w:rsidRDefault="00FC55AB" w:rsidP="00FC55AB">
            <w:pPr>
              <w:rPr>
                <w:rFonts w:cstheme="minorHAnsi"/>
                <w:szCs w:val="22"/>
              </w:rPr>
            </w:pPr>
            <w:r w:rsidRPr="00030E2C">
              <w:rPr>
                <w:rFonts w:cstheme="minorHAnsi"/>
                <w:szCs w:val="22"/>
              </w:rPr>
              <w:t>Empty end event</w:t>
            </w:r>
          </w:p>
        </w:tc>
        <w:tc>
          <w:tcPr>
            <w:tcW w:w="3771" w:type="dxa"/>
            <w:shd w:val="clear" w:color="auto" w:fill="auto"/>
            <w:vAlign w:val="center"/>
          </w:tcPr>
          <w:p w14:paraId="63DD5563" w14:textId="77777777" w:rsidR="00FC55AB" w:rsidRPr="00030E2C" w:rsidRDefault="00FC55AB" w:rsidP="00FC55AB">
            <w:pPr>
              <w:rPr>
                <w:rFonts w:cstheme="minorHAnsi"/>
                <w:szCs w:val="22"/>
              </w:rPr>
            </w:pPr>
            <w:r w:rsidRPr="00030E2C">
              <w:rPr>
                <w:rFonts w:cstheme="minorHAnsi"/>
                <w:szCs w:val="22"/>
              </w:rPr>
              <w:t xml:space="preserve">An </w:t>
            </w:r>
            <w:r w:rsidRPr="00030E2C">
              <w:rPr>
                <w:rFonts w:cstheme="minorHAnsi"/>
                <w:b/>
                <w:bCs/>
                <w:szCs w:val="22"/>
              </w:rPr>
              <w:t xml:space="preserve">Empty end event </w:t>
            </w:r>
            <w:r w:rsidRPr="00030E2C">
              <w:rPr>
                <w:rFonts w:cstheme="minorHAnsi"/>
                <w:szCs w:val="22"/>
              </w:rPr>
              <w:t>is the standard modelling to end the process.</w:t>
            </w:r>
          </w:p>
        </w:tc>
      </w:tr>
      <w:tr w:rsidR="00FC55AB" w:rsidRPr="00030E2C" w14:paraId="24209CDD" w14:textId="77777777" w:rsidTr="00FC55AB">
        <w:tc>
          <w:tcPr>
            <w:tcW w:w="850" w:type="dxa"/>
            <w:vMerge/>
          </w:tcPr>
          <w:p w14:paraId="4D0A7181" w14:textId="77777777" w:rsidR="00FC55AB" w:rsidRPr="00030E2C" w:rsidRDefault="00FC55AB" w:rsidP="00FC55AB">
            <w:pPr>
              <w:rPr>
                <w:rFonts w:cstheme="minorHAnsi"/>
                <w:szCs w:val="22"/>
              </w:rPr>
            </w:pPr>
          </w:p>
        </w:tc>
        <w:tc>
          <w:tcPr>
            <w:tcW w:w="2475" w:type="dxa"/>
            <w:shd w:val="clear" w:color="auto" w:fill="auto"/>
            <w:vAlign w:val="center"/>
          </w:tcPr>
          <w:p w14:paraId="24B14FEF"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11E330BE" wp14:editId="53D1B214">
                  <wp:extent cx="333375" cy="3333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250" w:type="dxa"/>
            <w:shd w:val="clear" w:color="auto" w:fill="auto"/>
            <w:vAlign w:val="center"/>
          </w:tcPr>
          <w:p w14:paraId="41545725" w14:textId="77777777" w:rsidR="00FC55AB" w:rsidRPr="00030E2C" w:rsidRDefault="00FC55AB" w:rsidP="00FC55AB">
            <w:pPr>
              <w:rPr>
                <w:rFonts w:cstheme="minorHAnsi"/>
                <w:szCs w:val="22"/>
              </w:rPr>
            </w:pPr>
            <w:r w:rsidRPr="00030E2C">
              <w:rPr>
                <w:rFonts w:cstheme="minorHAnsi"/>
                <w:szCs w:val="22"/>
              </w:rPr>
              <w:t>Terminate end event</w:t>
            </w:r>
          </w:p>
        </w:tc>
        <w:tc>
          <w:tcPr>
            <w:tcW w:w="3771" w:type="dxa"/>
            <w:shd w:val="clear" w:color="auto" w:fill="auto"/>
            <w:vAlign w:val="center"/>
          </w:tcPr>
          <w:p w14:paraId="5B9FFFAE" w14:textId="77777777" w:rsidR="00FC55AB" w:rsidRPr="00030E2C" w:rsidRDefault="00FC55AB" w:rsidP="00FC55AB">
            <w:pPr>
              <w:rPr>
                <w:rFonts w:cstheme="minorHAnsi"/>
                <w:szCs w:val="22"/>
              </w:rPr>
            </w:pPr>
            <w:r w:rsidRPr="00030E2C">
              <w:rPr>
                <w:rFonts w:cstheme="minorHAnsi"/>
                <w:szCs w:val="22"/>
              </w:rPr>
              <w:t xml:space="preserve">A </w:t>
            </w:r>
            <w:r w:rsidRPr="00030E2C">
              <w:rPr>
                <w:rFonts w:cstheme="minorHAnsi"/>
                <w:b/>
                <w:bCs/>
                <w:szCs w:val="22"/>
              </w:rPr>
              <w:t xml:space="preserve">Terminate end event </w:t>
            </w:r>
            <w:r w:rsidRPr="00030E2C">
              <w:rPr>
                <w:rFonts w:cstheme="minorHAnsi"/>
                <w:szCs w:val="22"/>
              </w:rPr>
              <w:t>triggers the immediate termination of a process</w:t>
            </w:r>
          </w:p>
        </w:tc>
      </w:tr>
    </w:tbl>
    <w:p w14:paraId="122E9E48" w14:textId="2AC34389" w:rsidR="00FC55AB" w:rsidRPr="00030E2C" w:rsidRDefault="00030E2C" w:rsidP="00FC55AB">
      <w:pP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244" behindDoc="0" locked="0" layoutInCell="1" allowOverlap="1" wp14:anchorId="2EA986ED" wp14:editId="467BA502">
                <wp:simplePos x="0" y="0"/>
                <wp:positionH relativeFrom="margin">
                  <wp:posOffset>58420</wp:posOffset>
                </wp:positionH>
                <wp:positionV relativeFrom="paragraph">
                  <wp:posOffset>99786</wp:posOffset>
                </wp:positionV>
                <wp:extent cx="304800" cy="219075"/>
                <wp:effectExtent l="0" t="0" r="19050" b="28575"/>
                <wp:wrapNone/>
                <wp:docPr id="851933516" name="Text Box 851933516"/>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65000"/>
                          </a:schemeClr>
                        </a:solidFill>
                        <a:ln w="6350">
                          <a:solidFill>
                            <a:prstClr val="black"/>
                          </a:solidFill>
                        </a:ln>
                      </wps:spPr>
                      <wps:txbx>
                        <w:txbxContent>
                          <w:p w14:paraId="39AFCCBF" w14:textId="77777777" w:rsidR="003364E3" w:rsidRPr="00072A06" w:rsidRDefault="003364E3" w:rsidP="00FC55AB">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EA986ED" id="Text Box 851933516" o:spid="_x0000_s1044" type="#_x0000_t202" style="position:absolute;margin-left:4.6pt;margin-top:7.85pt;width:24pt;height:17.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" fillcolor="#a5a5a5 [2092]" strokeweight=".5pt">
                <v:textbox>
                  <w:txbxContent>
                    <w:p w14:paraId="39AFCCBF" w14:textId="77777777" w:rsidR="003364E3" w:rsidRPr="00072A06" w:rsidRDefault="003364E3" w:rsidP="00FC55AB">
                      <w:pPr>
                        <w:jc w:val="center"/>
                        <w:rPr>
                          <w:sz w:val="16"/>
                        </w:rPr>
                      </w:pPr>
                      <w:r>
                        <w:rPr>
                          <w:sz w:val="16"/>
                        </w:rPr>
                        <w:t>8</w:t>
                      </w:r>
                    </w:p>
                  </w:txbxContent>
                </v:textbox>
                <w10:wrap anchorx="margin"/>
              </v:shape>
            </w:pict>
          </mc:Fallback>
        </mc:AlternateContent>
      </w:r>
    </w:p>
    <w:p w14:paraId="217AFB63" w14:textId="55514B51" w:rsidR="00FC55AB" w:rsidRPr="00030E2C" w:rsidRDefault="00FC55AB" w:rsidP="00FC55AB">
      <w:pPr>
        <w:ind w:firstLine="720"/>
        <w:rPr>
          <w:rFonts w:cstheme="minorHAnsi"/>
          <w:b/>
          <w:bCs/>
          <w:szCs w:val="22"/>
        </w:rPr>
      </w:pPr>
      <w:r w:rsidRPr="00030E2C">
        <w:rPr>
          <w:rFonts w:cstheme="minorHAnsi"/>
          <w:szCs w:val="22"/>
        </w:rPr>
        <w:t xml:space="preserve">: </w:t>
      </w:r>
      <w:r w:rsidRPr="00030E2C">
        <w:rPr>
          <w:rFonts w:cstheme="minorHAnsi"/>
          <w:b/>
          <w:bCs/>
          <w:szCs w:val="22"/>
        </w:rPr>
        <w:t>Information Exchange</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1C088353" w14:textId="77777777" w:rsidTr="00FC55AB">
        <w:trPr>
          <w:cantSplit/>
          <w:trHeight w:val="739"/>
        </w:trPr>
        <w:tc>
          <w:tcPr>
            <w:tcW w:w="850" w:type="dxa"/>
            <w:shd w:val="clear" w:color="auto" w:fill="808080" w:themeFill="background1" w:themeFillShade="80"/>
            <w:textDirection w:val="btLr"/>
            <w:vAlign w:val="center"/>
          </w:tcPr>
          <w:p w14:paraId="060AC688"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background1" w:themeFillShade="80"/>
            <w:vAlign w:val="center"/>
          </w:tcPr>
          <w:p w14:paraId="666F0068"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background1" w:themeFillShade="80"/>
            <w:vAlign w:val="center"/>
          </w:tcPr>
          <w:p w14:paraId="4B6F8E0A"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background1" w:themeFillShade="80"/>
            <w:vAlign w:val="center"/>
          </w:tcPr>
          <w:p w14:paraId="11A903EE"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3EE2A53B" w14:textId="77777777" w:rsidTr="00FC55AB">
        <w:trPr>
          <w:cantSplit/>
          <w:trHeight w:val="1134"/>
        </w:trPr>
        <w:tc>
          <w:tcPr>
            <w:tcW w:w="850" w:type="dxa"/>
            <w:shd w:val="clear" w:color="auto" w:fill="auto"/>
            <w:textDirection w:val="btLr"/>
            <w:vAlign w:val="center"/>
          </w:tcPr>
          <w:p w14:paraId="0DA2D408" w14:textId="77777777" w:rsidR="00FC55AB" w:rsidRPr="00030E2C" w:rsidRDefault="00FC55AB" w:rsidP="00FC55AB">
            <w:pPr>
              <w:ind w:left="113" w:right="113"/>
              <w:jc w:val="center"/>
              <w:rPr>
                <w:rFonts w:cstheme="minorHAnsi"/>
                <w:szCs w:val="22"/>
              </w:rPr>
            </w:pPr>
            <w:r w:rsidRPr="00030E2C">
              <w:rPr>
                <w:rFonts w:cstheme="minorHAnsi"/>
                <w:szCs w:val="22"/>
              </w:rPr>
              <w:t>Data objects</w:t>
            </w:r>
          </w:p>
        </w:tc>
        <w:tc>
          <w:tcPr>
            <w:tcW w:w="2475" w:type="dxa"/>
            <w:shd w:val="clear" w:color="auto" w:fill="auto"/>
            <w:vAlign w:val="center"/>
          </w:tcPr>
          <w:p w14:paraId="3AACF852" w14:textId="77777777" w:rsidR="00FC55AB" w:rsidRPr="00030E2C" w:rsidRDefault="00FC55AB" w:rsidP="00FC55AB">
            <w:pPr>
              <w:jc w:val="center"/>
              <w:rPr>
                <w:rFonts w:cstheme="minorHAnsi"/>
                <w:szCs w:val="22"/>
              </w:rPr>
            </w:pPr>
            <w:r w:rsidRPr="00030E2C">
              <w:rPr>
                <w:rFonts w:cstheme="minorHAnsi"/>
                <w:noProof/>
                <w:szCs w:val="22"/>
              </w:rPr>
              <w:drawing>
                <wp:inline distT="0" distB="0" distL="0" distR="0" wp14:anchorId="6EE3847F" wp14:editId="295EDD78">
                  <wp:extent cx="792050" cy="885093"/>
                  <wp:effectExtent l="0" t="0" r="8255" b="0"/>
                  <wp:docPr id="851933504" name="Picture 85193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087" b="4142"/>
                          <a:stretch/>
                        </pic:blipFill>
                        <pic:spPr bwMode="auto">
                          <a:xfrm>
                            <a:off x="0" y="0"/>
                            <a:ext cx="792884" cy="886024"/>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shd w:val="clear" w:color="auto" w:fill="auto"/>
            <w:vAlign w:val="center"/>
          </w:tcPr>
          <w:p w14:paraId="18BF2B39" w14:textId="77777777" w:rsidR="00FC55AB" w:rsidRPr="00030E2C" w:rsidRDefault="00FC55AB" w:rsidP="00FC55AB">
            <w:pPr>
              <w:rPr>
                <w:rFonts w:cstheme="minorHAnsi"/>
                <w:szCs w:val="22"/>
              </w:rPr>
            </w:pPr>
            <w:r w:rsidRPr="00030E2C">
              <w:rPr>
                <w:rFonts w:cstheme="minorHAnsi"/>
                <w:szCs w:val="22"/>
              </w:rPr>
              <w:t>Information exchange</w:t>
            </w:r>
          </w:p>
        </w:tc>
        <w:tc>
          <w:tcPr>
            <w:tcW w:w="3771" w:type="dxa"/>
            <w:shd w:val="clear" w:color="auto" w:fill="auto"/>
            <w:vAlign w:val="center"/>
          </w:tcPr>
          <w:p w14:paraId="78E9DD7B" w14:textId="77777777" w:rsidR="00FC55AB" w:rsidRPr="00030E2C" w:rsidRDefault="00FC55AB" w:rsidP="00FC55AB">
            <w:pPr>
              <w:rPr>
                <w:rFonts w:cstheme="minorHAnsi"/>
                <w:szCs w:val="22"/>
              </w:rPr>
            </w:pPr>
            <w:r w:rsidRPr="00030E2C">
              <w:rPr>
                <w:rFonts w:cstheme="minorHAnsi"/>
                <w:szCs w:val="22"/>
              </w:rPr>
              <w:t xml:space="preserve">An Information Exchange object represents the content of communication between two processes, actors etc. </w:t>
            </w:r>
          </w:p>
        </w:tc>
      </w:tr>
    </w:tbl>
    <w:p w14:paraId="17E9917E" w14:textId="77777777" w:rsidR="00FC55AB" w:rsidRPr="00030E2C" w:rsidRDefault="00FC55AB" w:rsidP="00FC55AB">
      <w:pPr>
        <w:ind w:firstLine="720"/>
        <w:rPr>
          <w:rFonts w:cstheme="minorHAnsi"/>
          <w:szCs w:val="22"/>
        </w:rPr>
      </w:pPr>
    </w:p>
    <w:p w14:paraId="767F4611" w14:textId="77777777"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Sequence Flow</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3CFEEEB0" w14:textId="77777777" w:rsidTr="00FC55AB">
        <w:trPr>
          <w:cantSplit/>
          <w:trHeight w:val="739"/>
        </w:trPr>
        <w:tc>
          <w:tcPr>
            <w:tcW w:w="850" w:type="dxa"/>
            <w:shd w:val="clear" w:color="auto" w:fill="808080" w:themeFill="text1" w:themeFillTint="7F"/>
            <w:textDirection w:val="btLr"/>
            <w:vAlign w:val="center"/>
          </w:tcPr>
          <w:p w14:paraId="0BAFFC54"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text1" w:themeFillTint="7F"/>
            <w:vAlign w:val="center"/>
          </w:tcPr>
          <w:p w14:paraId="796FE99F"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text1" w:themeFillTint="7F"/>
            <w:vAlign w:val="center"/>
          </w:tcPr>
          <w:p w14:paraId="55626110"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text1" w:themeFillTint="7F"/>
            <w:vAlign w:val="center"/>
          </w:tcPr>
          <w:p w14:paraId="3A3276A8"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406F3005" w14:textId="77777777" w:rsidTr="00FC55AB">
        <w:trPr>
          <w:cantSplit/>
          <w:trHeight w:val="1134"/>
        </w:trPr>
        <w:tc>
          <w:tcPr>
            <w:tcW w:w="850" w:type="dxa"/>
            <w:shd w:val="clear" w:color="auto" w:fill="auto"/>
            <w:textDirection w:val="btLr"/>
            <w:vAlign w:val="center"/>
          </w:tcPr>
          <w:p w14:paraId="1B179FBF" w14:textId="77777777" w:rsidR="00FC55AB" w:rsidRPr="00030E2C" w:rsidRDefault="00FC55AB" w:rsidP="00FC55AB">
            <w:pPr>
              <w:ind w:left="113" w:right="113"/>
              <w:jc w:val="center"/>
              <w:rPr>
                <w:rFonts w:cstheme="minorHAnsi"/>
                <w:szCs w:val="22"/>
              </w:rPr>
            </w:pPr>
            <w:r w:rsidRPr="00030E2C">
              <w:rPr>
                <w:rFonts w:cstheme="minorHAnsi"/>
                <w:szCs w:val="22"/>
              </w:rPr>
              <w:t>Flow</w:t>
            </w:r>
          </w:p>
          <w:p w14:paraId="745812A3" w14:textId="77777777" w:rsidR="00FC55AB" w:rsidRPr="00030E2C" w:rsidRDefault="00FC55AB" w:rsidP="00FC55AB">
            <w:pPr>
              <w:ind w:left="113" w:right="113"/>
              <w:rPr>
                <w:rFonts w:cstheme="minorHAnsi"/>
                <w:szCs w:val="22"/>
              </w:rPr>
            </w:pPr>
          </w:p>
        </w:tc>
        <w:tc>
          <w:tcPr>
            <w:tcW w:w="2475" w:type="dxa"/>
            <w:shd w:val="clear" w:color="auto" w:fill="auto"/>
            <w:vAlign w:val="center"/>
          </w:tcPr>
          <w:p w14:paraId="71CFF684" w14:textId="77777777" w:rsidR="00FC55AB" w:rsidRPr="00030E2C" w:rsidRDefault="00FC55AB" w:rsidP="00FC55AB">
            <w:pPr>
              <w:jc w:val="center"/>
              <w:rPr>
                <w:rFonts w:cstheme="minorHAnsi"/>
                <w:szCs w:val="22"/>
              </w:rPr>
            </w:pPr>
            <w:r w:rsidRPr="00030E2C">
              <w:rPr>
                <w:rFonts w:eastAsia="Calibri" w:cstheme="minorHAnsi"/>
                <w:noProof/>
                <w:szCs w:val="22"/>
              </w:rPr>
              <mc:AlternateContent>
                <mc:Choice Requires="wps">
                  <w:drawing>
                    <wp:anchor distT="0" distB="0" distL="114300" distR="114300" simplePos="0" relativeHeight="251658305" behindDoc="0" locked="0" layoutInCell="1" allowOverlap="1" wp14:anchorId="37631CA3" wp14:editId="704E5D19">
                      <wp:simplePos x="0" y="0"/>
                      <wp:positionH relativeFrom="margin">
                        <wp:posOffset>-534670</wp:posOffset>
                      </wp:positionH>
                      <wp:positionV relativeFrom="paragraph">
                        <wp:posOffset>-993775</wp:posOffset>
                      </wp:positionV>
                      <wp:extent cx="304800" cy="2190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6974E71A" w14:textId="77777777" w:rsidR="003364E3" w:rsidRPr="00072A06" w:rsidRDefault="003364E3" w:rsidP="00FC55AB">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631CA3" id="Text Box 43" o:spid="_x0000_s1045" type="#_x0000_t202" style="position:absolute;left:0;text-align:left;margin-left:-42.1pt;margin-top:-78.25pt;width:24pt;height:17.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" fillcolor="#8eaadb [1940]" strokeweight=".5pt">
                      <v:textbox>
                        <w:txbxContent>
                          <w:p w14:paraId="6974E71A" w14:textId="77777777" w:rsidR="003364E3" w:rsidRPr="00072A06" w:rsidRDefault="003364E3" w:rsidP="00FC55AB">
                            <w:pPr>
                              <w:jc w:val="center"/>
                              <w:rPr>
                                <w:sz w:val="16"/>
                              </w:rPr>
                            </w:pPr>
                            <w:r>
                              <w:rPr>
                                <w:sz w:val="16"/>
                              </w:rPr>
                              <w:t>9</w:t>
                            </w:r>
                          </w:p>
                        </w:txbxContent>
                      </v:textbox>
                      <w10:wrap anchorx="margin"/>
                    </v:shape>
                  </w:pict>
                </mc:Fallback>
              </mc:AlternateContent>
            </w:r>
            <w:r w:rsidRPr="00030E2C">
              <w:rPr>
                <w:rFonts w:cstheme="minorHAnsi"/>
                <w:noProof/>
                <w:szCs w:val="22"/>
              </w:rPr>
              <mc:AlternateContent>
                <mc:Choice Requires="wps">
                  <w:drawing>
                    <wp:anchor distT="0" distB="0" distL="114300" distR="114300" simplePos="0" relativeHeight="251658280" behindDoc="0" locked="0" layoutInCell="1" allowOverlap="1" wp14:anchorId="095677A7" wp14:editId="553906FA">
                      <wp:simplePos x="0" y="0"/>
                      <wp:positionH relativeFrom="column">
                        <wp:posOffset>240030</wp:posOffset>
                      </wp:positionH>
                      <wp:positionV relativeFrom="paragraph">
                        <wp:posOffset>119380</wp:posOffset>
                      </wp:positionV>
                      <wp:extent cx="1042035" cy="0"/>
                      <wp:effectExtent l="0" t="76200" r="24765" b="95250"/>
                      <wp:wrapNone/>
                      <wp:docPr id="136" name="Straight Arrow Connector 136"/>
                      <wp:cNvGraphicFramePr/>
                      <a:graphic xmlns:a="http://schemas.openxmlformats.org/drawingml/2006/main">
                        <a:graphicData uri="http://schemas.microsoft.com/office/word/2010/wordprocessingShape">
                          <wps:wsp>
                            <wps:cNvCnPr/>
                            <wps:spPr>
                              <a:xfrm>
                                <a:off x="0" y="0"/>
                                <a:ext cx="1042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B893269" id="_x0000_t32" coordsize="21600,21600" o:spt="32" o:oned="t" path="m,l21600,21600e" filled="f">
                      <v:path arrowok="t" fillok="f" o:connecttype="none"/>
                      <o:lock v:ext="edit" shapetype="t"/>
                    </v:shapetype>
                    <v:shape id="Straight Arrow Connector 136" o:spid="_x0000_s1026" type="#_x0000_t32" style="position:absolute;margin-left:18.9pt;margin-top:9.4pt;width:82.0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" strokecolor="black [3200]" strokeweight=".5pt">
                      <v:stroke endarrow="block" joinstyle="miter"/>
                    </v:shape>
                  </w:pict>
                </mc:Fallback>
              </mc:AlternateContent>
            </w:r>
          </w:p>
        </w:tc>
        <w:tc>
          <w:tcPr>
            <w:tcW w:w="2250" w:type="dxa"/>
            <w:shd w:val="clear" w:color="auto" w:fill="auto"/>
            <w:vAlign w:val="center"/>
          </w:tcPr>
          <w:p w14:paraId="5231172B" w14:textId="77777777" w:rsidR="00FC55AB" w:rsidRPr="00030E2C" w:rsidRDefault="00FC55AB" w:rsidP="00FC55AB">
            <w:pPr>
              <w:rPr>
                <w:rFonts w:cstheme="minorHAnsi"/>
                <w:szCs w:val="22"/>
              </w:rPr>
            </w:pPr>
            <w:r w:rsidRPr="00030E2C">
              <w:rPr>
                <w:rFonts w:cstheme="minorHAnsi"/>
                <w:szCs w:val="22"/>
              </w:rPr>
              <w:t>Sequence Flow</w:t>
            </w:r>
          </w:p>
        </w:tc>
        <w:tc>
          <w:tcPr>
            <w:tcW w:w="3771" w:type="dxa"/>
            <w:shd w:val="clear" w:color="auto" w:fill="auto"/>
            <w:vAlign w:val="center"/>
          </w:tcPr>
          <w:p w14:paraId="4052B825" w14:textId="77777777" w:rsidR="00FC55AB" w:rsidRPr="00030E2C" w:rsidRDefault="00FC55AB" w:rsidP="00FC55AB">
            <w:pPr>
              <w:rPr>
                <w:rFonts w:cstheme="minorHAnsi"/>
                <w:szCs w:val="22"/>
              </w:rPr>
            </w:pPr>
            <w:r w:rsidRPr="00030E2C">
              <w:rPr>
                <w:rFonts w:cstheme="minorHAnsi"/>
                <w:szCs w:val="22"/>
              </w:rPr>
              <w:t>A Sequence Flow is used to show the order that Activities will be performed in a Process</w:t>
            </w:r>
          </w:p>
        </w:tc>
      </w:tr>
    </w:tbl>
    <w:p w14:paraId="0491FBB9" w14:textId="7C7DC45E" w:rsidR="00FC55AB" w:rsidRPr="00030E2C" w:rsidRDefault="00030E2C" w:rsidP="00FC55AB">
      <w:pPr>
        <w:ind w:firstLine="720"/>
        <w:rPr>
          <w:rFonts w:cstheme="minorHAnsi"/>
          <w:szCs w:val="22"/>
        </w:rPr>
      </w:pPr>
      <w:r w:rsidRPr="00030E2C">
        <w:rPr>
          <w:rFonts w:eastAsia="Calibri" w:cstheme="minorHAnsi"/>
          <w:noProof/>
          <w:szCs w:val="22"/>
        </w:rPr>
        <mc:AlternateContent>
          <mc:Choice Requires="wps">
            <w:drawing>
              <wp:anchor distT="0" distB="0" distL="114300" distR="114300" simplePos="0" relativeHeight="251658306" behindDoc="0" locked="0" layoutInCell="1" allowOverlap="1" wp14:anchorId="07CD7F56" wp14:editId="3179B71E">
                <wp:simplePos x="0" y="0"/>
                <wp:positionH relativeFrom="column">
                  <wp:posOffset>79285</wp:posOffset>
                </wp:positionH>
                <wp:positionV relativeFrom="paragraph">
                  <wp:posOffset>111397</wp:posOffset>
                </wp:positionV>
                <wp:extent cx="293915" cy="217714"/>
                <wp:effectExtent l="0" t="0" r="11430" b="11430"/>
                <wp:wrapNone/>
                <wp:docPr id="53" name="Text Box 53"/>
                <wp:cNvGraphicFramePr/>
                <a:graphic xmlns:a="http://schemas.openxmlformats.org/drawingml/2006/main">
                  <a:graphicData uri="http://schemas.microsoft.com/office/word/2010/wordprocessingShape">
                    <wps:wsp>
                      <wps:cNvSpPr txBox="1"/>
                      <wps:spPr>
                        <a:xfrm>
                          <a:off x="0" y="0"/>
                          <a:ext cx="293915" cy="217714"/>
                        </a:xfrm>
                        <a:prstGeom prst="rect">
                          <a:avLst/>
                        </a:prstGeom>
                        <a:solidFill>
                          <a:schemeClr val="accent2">
                            <a:lumMod val="50000"/>
                          </a:schemeClr>
                        </a:solidFill>
                        <a:ln w="6350">
                          <a:solidFill>
                            <a:prstClr val="black"/>
                          </a:solidFill>
                        </a:ln>
                      </wps:spPr>
                      <wps:txbx>
                        <w:txbxContent>
                          <w:p w14:paraId="65595076" w14:textId="77777777" w:rsidR="003364E3" w:rsidRPr="00C65A8B" w:rsidRDefault="003364E3" w:rsidP="00FC55AB">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CD7F56" id="Text Box 53" o:spid="_x0000_s1046" type="#_x0000_t202" style="position:absolute;left:0;text-align:left;margin-left:6.25pt;margin-top:8.75pt;width:23.15pt;height:17.1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" fillcolor="#823b0b [1605]" strokeweight=".5pt">
                <v:textbox>
                  <w:txbxContent>
                    <w:p w14:paraId="65595076" w14:textId="77777777" w:rsidR="003364E3" w:rsidRPr="00C65A8B" w:rsidRDefault="003364E3" w:rsidP="00FC55AB">
                      <w:pPr>
                        <w:jc w:val="center"/>
                        <w:rPr>
                          <w:sz w:val="16"/>
                        </w:rPr>
                      </w:pPr>
                      <w:r>
                        <w:rPr>
                          <w:sz w:val="16"/>
                        </w:rPr>
                        <w:t>10</w:t>
                      </w:r>
                    </w:p>
                  </w:txbxContent>
                </v:textbox>
              </v:shape>
            </w:pict>
          </mc:Fallback>
        </mc:AlternateContent>
      </w:r>
    </w:p>
    <w:p w14:paraId="6F729BC1" w14:textId="2D324495" w:rsidR="00FC55AB" w:rsidRPr="00030E2C" w:rsidRDefault="00FC55AB" w:rsidP="00FC55AB">
      <w:pPr>
        <w:ind w:firstLine="720"/>
        <w:rPr>
          <w:rFonts w:cstheme="minorHAnsi"/>
          <w:szCs w:val="22"/>
        </w:rPr>
      </w:pPr>
      <w:r w:rsidRPr="00030E2C">
        <w:rPr>
          <w:rFonts w:cstheme="minorHAnsi"/>
          <w:szCs w:val="22"/>
        </w:rPr>
        <w:t xml:space="preserve">: </w:t>
      </w:r>
      <w:r w:rsidRPr="00030E2C">
        <w:rPr>
          <w:rFonts w:cstheme="minorHAnsi"/>
          <w:b/>
          <w:bCs/>
          <w:szCs w:val="22"/>
        </w:rPr>
        <w:t>Message Flow</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C55AB" w:rsidRPr="00030E2C" w14:paraId="4074ECDE" w14:textId="77777777" w:rsidTr="00FC55AB">
        <w:trPr>
          <w:cantSplit/>
          <w:trHeight w:val="739"/>
        </w:trPr>
        <w:tc>
          <w:tcPr>
            <w:tcW w:w="850" w:type="dxa"/>
            <w:shd w:val="clear" w:color="auto" w:fill="808080" w:themeFill="text1" w:themeFillTint="7F"/>
            <w:textDirection w:val="btLr"/>
            <w:vAlign w:val="center"/>
          </w:tcPr>
          <w:p w14:paraId="1ACE3A1F" w14:textId="77777777" w:rsidR="00FC55AB" w:rsidRPr="00030E2C" w:rsidRDefault="00FC55AB" w:rsidP="00FC55AB">
            <w:pPr>
              <w:jc w:val="center"/>
              <w:rPr>
                <w:rFonts w:cstheme="minorHAnsi"/>
                <w:szCs w:val="22"/>
              </w:rPr>
            </w:pPr>
            <w:r w:rsidRPr="00030E2C">
              <w:rPr>
                <w:rFonts w:eastAsia="Calibri" w:cstheme="minorHAnsi"/>
                <w:b/>
                <w:bCs/>
                <w:szCs w:val="22"/>
              </w:rPr>
              <w:t>Group</w:t>
            </w:r>
          </w:p>
        </w:tc>
        <w:tc>
          <w:tcPr>
            <w:tcW w:w="2475" w:type="dxa"/>
            <w:shd w:val="clear" w:color="auto" w:fill="808080" w:themeFill="text1" w:themeFillTint="7F"/>
            <w:vAlign w:val="center"/>
          </w:tcPr>
          <w:p w14:paraId="7498663D" w14:textId="77777777" w:rsidR="00FC55AB" w:rsidRPr="00030E2C" w:rsidRDefault="00FC55AB" w:rsidP="00FC55AB">
            <w:pPr>
              <w:jc w:val="center"/>
              <w:rPr>
                <w:rFonts w:cstheme="minorHAnsi"/>
                <w:noProof/>
                <w:szCs w:val="22"/>
              </w:rPr>
            </w:pPr>
            <w:r w:rsidRPr="00030E2C">
              <w:rPr>
                <w:rFonts w:cstheme="minorHAnsi"/>
                <w:b/>
                <w:noProof/>
                <w:szCs w:val="22"/>
              </w:rPr>
              <w:t>Object</w:t>
            </w:r>
          </w:p>
        </w:tc>
        <w:tc>
          <w:tcPr>
            <w:tcW w:w="2250" w:type="dxa"/>
            <w:shd w:val="clear" w:color="auto" w:fill="808080" w:themeFill="text1" w:themeFillTint="7F"/>
            <w:vAlign w:val="center"/>
          </w:tcPr>
          <w:p w14:paraId="15972E18" w14:textId="77777777" w:rsidR="00FC55AB" w:rsidRPr="00030E2C" w:rsidRDefault="00FC55AB" w:rsidP="00FC55AB">
            <w:pPr>
              <w:rPr>
                <w:rFonts w:cstheme="minorHAnsi"/>
                <w:szCs w:val="22"/>
              </w:rPr>
            </w:pPr>
            <w:r w:rsidRPr="00030E2C">
              <w:rPr>
                <w:rFonts w:cstheme="minorHAnsi"/>
                <w:b/>
                <w:bCs/>
                <w:szCs w:val="22"/>
              </w:rPr>
              <w:t>Type</w:t>
            </w:r>
          </w:p>
        </w:tc>
        <w:tc>
          <w:tcPr>
            <w:tcW w:w="3771" w:type="dxa"/>
            <w:shd w:val="clear" w:color="auto" w:fill="808080" w:themeFill="text1" w:themeFillTint="7F"/>
            <w:vAlign w:val="center"/>
          </w:tcPr>
          <w:p w14:paraId="63D012FA" w14:textId="77777777" w:rsidR="00FC55AB" w:rsidRPr="00030E2C" w:rsidRDefault="00FC55AB" w:rsidP="00FC55AB">
            <w:pPr>
              <w:rPr>
                <w:rFonts w:cstheme="minorHAnsi"/>
                <w:szCs w:val="22"/>
              </w:rPr>
            </w:pPr>
            <w:r w:rsidRPr="00030E2C">
              <w:rPr>
                <w:rFonts w:cstheme="minorHAnsi"/>
                <w:b/>
                <w:bCs/>
                <w:szCs w:val="22"/>
              </w:rPr>
              <w:t>Attribute / Definition</w:t>
            </w:r>
          </w:p>
        </w:tc>
      </w:tr>
      <w:tr w:rsidR="00FC55AB" w:rsidRPr="00030E2C" w14:paraId="03651849" w14:textId="77777777" w:rsidTr="00FC55AB">
        <w:trPr>
          <w:cantSplit/>
          <w:trHeight w:val="1134"/>
        </w:trPr>
        <w:tc>
          <w:tcPr>
            <w:tcW w:w="850" w:type="dxa"/>
            <w:shd w:val="clear" w:color="auto" w:fill="auto"/>
            <w:textDirection w:val="btLr"/>
            <w:vAlign w:val="center"/>
          </w:tcPr>
          <w:p w14:paraId="60AFD7A3" w14:textId="77777777" w:rsidR="00FC55AB" w:rsidRPr="00030E2C" w:rsidRDefault="00FC55AB" w:rsidP="00FC55AB">
            <w:pPr>
              <w:ind w:left="113" w:right="113"/>
              <w:jc w:val="center"/>
              <w:rPr>
                <w:rFonts w:cstheme="minorHAnsi"/>
                <w:szCs w:val="22"/>
              </w:rPr>
            </w:pPr>
            <w:r w:rsidRPr="00030E2C">
              <w:rPr>
                <w:rFonts w:cstheme="minorHAnsi"/>
                <w:szCs w:val="22"/>
              </w:rPr>
              <w:t>Flow</w:t>
            </w:r>
          </w:p>
          <w:p w14:paraId="54F083FF" w14:textId="77777777" w:rsidR="00FC55AB" w:rsidRPr="00030E2C" w:rsidRDefault="00FC55AB" w:rsidP="00FC55AB">
            <w:pPr>
              <w:ind w:left="113" w:right="113"/>
              <w:jc w:val="center"/>
              <w:rPr>
                <w:rFonts w:cstheme="minorHAnsi"/>
                <w:szCs w:val="22"/>
              </w:rPr>
            </w:pPr>
          </w:p>
        </w:tc>
        <w:tc>
          <w:tcPr>
            <w:tcW w:w="2475" w:type="dxa"/>
            <w:shd w:val="clear" w:color="auto" w:fill="auto"/>
            <w:vAlign w:val="center"/>
          </w:tcPr>
          <w:p w14:paraId="2A04AA2D" w14:textId="77777777" w:rsidR="00FC55AB" w:rsidRPr="00030E2C" w:rsidRDefault="00FC55AB" w:rsidP="00FC55AB">
            <w:pPr>
              <w:jc w:val="center"/>
              <w:rPr>
                <w:rFonts w:cstheme="minorHAnsi"/>
                <w:szCs w:val="22"/>
              </w:rPr>
            </w:pPr>
            <w:r w:rsidRPr="00030E2C">
              <w:rPr>
                <w:rFonts w:cstheme="minorHAnsi"/>
                <w:noProof/>
                <w:szCs w:val="22"/>
              </w:rPr>
              <mc:AlternateContent>
                <mc:Choice Requires="wps">
                  <w:drawing>
                    <wp:anchor distT="0" distB="0" distL="114300" distR="114300" simplePos="0" relativeHeight="251658281" behindDoc="0" locked="0" layoutInCell="1" allowOverlap="1" wp14:anchorId="5A407D94" wp14:editId="771E8EDF">
                      <wp:simplePos x="0" y="0"/>
                      <wp:positionH relativeFrom="column">
                        <wp:posOffset>185420</wp:posOffset>
                      </wp:positionH>
                      <wp:positionV relativeFrom="paragraph">
                        <wp:posOffset>122555</wp:posOffset>
                      </wp:positionV>
                      <wp:extent cx="1068705" cy="0"/>
                      <wp:effectExtent l="0" t="76200" r="17145" b="95250"/>
                      <wp:wrapNone/>
                      <wp:docPr id="137" name="Straight Arrow Connector 137"/>
                      <wp:cNvGraphicFramePr/>
                      <a:graphic xmlns:a="http://schemas.openxmlformats.org/drawingml/2006/main">
                        <a:graphicData uri="http://schemas.microsoft.com/office/word/2010/wordprocessingShape">
                          <wps:wsp>
                            <wps:cNvCnPr/>
                            <wps:spPr>
                              <a:xfrm>
                                <a:off x="0" y="0"/>
                                <a:ext cx="1068705" cy="0"/>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50426B" id="Straight Arrow Connector 137" o:spid="_x0000_s1026" type="#_x0000_t32" style="position:absolute;margin-left:14.6pt;margin-top:9.65pt;width:84.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" strokecolor="black [3200]">
                      <v:stroke dashstyle="dash" endarrow="block"/>
                    </v:shape>
                  </w:pict>
                </mc:Fallback>
              </mc:AlternateContent>
            </w:r>
          </w:p>
        </w:tc>
        <w:tc>
          <w:tcPr>
            <w:tcW w:w="2250" w:type="dxa"/>
            <w:shd w:val="clear" w:color="auto" w:fill="auto"/>
            <w:vAlign w:val="center"/>
          </w:tcPr>
          <w:p w14:paraId="10014057" w14:textId="77777777" w:rsidR="00FC55AB" w:rsidRPr="00030E2C" w:rsidRDefault="00FC55AB" w:rsidP="00FC55AB">
            <w:pPr>
              <w:rPr>
                <w:rFonts w:cstheme="minorHAnsi"/>
                <w:szCs w:val="22"/>
              </w:rPr>
            </w:pPr>
            <w:r w:rsidRPr="00030E2C">
              <w:rPr>
                <w:rFonts w:cstheme="minorHAnsi"/>
                <w:szCs w:val="22"/>
              </w:rPr>
              <w:t>Message Flow</w:t>
            </w:r>
          </w:p>
        </w:tc>
        <w:tc>
          <w:tcPr>
            <w:tcW w:w="3771" w:type="dxa"/>
            <w:shd w:val="clear" w:color="auto" w:fill="auto"/>
            <w:vAlign w:val="center"/>
          </w:tcPr>
          <w:p w14:paraId="1B0E01BB" w14:textId="77777777" w:rsidR="00FC55AB" w:rsidRPr="00030E2C" w:rsidRDefault="00FC55AB" w:rsidP="00FC55AB">
            <w:pPr>
              <w:rPr>
                <w:rFonts w:cstheme="minorHAnsi"/>
                <w:szCs w:val="22"/>
              </w:rPr>
            </w:pPr>
            <w:r w:rsidRPr="00030E2C">
              <w:rPr>
                <w:rFonts w:cstheme="minorHAnsi"/>
                <w:szCs w:val="22"/>
              </w:rPr>
              <w:t xml:space="preserve">An Information Exchange object represents the content of communication between two processes, actors etc. </w:t>
            </w:r>
          </w:p>
        </w:tc>
      </w:tr>
    </w:tbl>
    <w:p w14:paraId="58616895" w14:textId="77777777" w:rsidR="00FC55AB" w:rsidRPr="00030E2C" w:rsidRDefault="00FC55AB" w:rsidP="00FC55AB">
      <w:pPr>
        <w:rPr>
          <w:rFonts w:cstheme="minorHAnsi"/>
          <w:szCs w:val="22"/>
        </w:rPr>
      </w:pPr>
    </w:p>
    <w:p w14:paraId="2BF60195" w14:textId="77777777" w:rsidR="00FC55AB" w:rsidRPr="00C12E28" w:rsidRDefault="00FC55AB" w:rsidP="00F87DDA">
      <w:pPr>
        <w:pStyle w:val="Heading3"/>
        <w:numPr>
          <w:ilvl w:val="2"/>
          <w:numId w:val="69"/>
        </w:numPr>
      </w:pPr>
      <w:bookmarkStart w:id="1668" w:name="_Toc499136296"/>
      <w:bookmarkStart w:id="1669" w:name="_Toc499194171"/>
      <w:bookmarkStart w:id="1670" w:name="_Toc499195324"/>
      <w:bookmarkStart w:id="1671" w:name="_Toc499195631"/>
      <w:bookmarkStart w:id="1672" w:name="_Toc499195986"/>
      <w:bookmarkStart w:id="1673" w:name="_Toc499196656"/>
      <w:bookmarkStart w:id="1674" w:name="_Toc499196924"/>
      <w:bookmarkStart w:id="1675" w:name="_Toc499197419"/>
      <w:bookmarkStart w:id="1676" w:name="_Toc499197687"/>
      <w:bookmarkStart w:id="1677" w:name="_Toc499197955"/>
      <w:bookmarkStart w:id="1678" w:name="_Toc499198223"/>
      <w:bookmarkStart w:id="1679" w:name="_Toc499198491"/>
      <w:bookmarkStart w:id="1680" w:name="_Toc499198257"/>
      <w:bookmarkStart w:id="1681" w:name="_Toc499198734"/>
      <w:bookmarkStart w:id="1682" w:name="_Toc499198946"/>
      <w:bookmarkStart w:id="1683" w:name="_Toc499199168"/>
      <w:bookmarkStart w:id="1684" w:name="_Toc499199386"/>
      <w:bookmarkStart w:id="1685" w:name="_Toc499199606"/>
      <w:bookmarkStart w:id="1686" w:name="_Toc499199825"/>
      <w:bookmarkStart w:id="1687" w:name="_Toc499200044"/>
      <w:bookmarkStart w:id="1688" w:name="_Toc499200275"/>
      <w:bookmarkStart w:id="1689" w:name="_Toc499200613"/>
      <w:bookmarkStart w:id="1690" w:name="_Toc499200951"/>
      <w:bookmarkStart w:id="1691" w:name="_Toc499201499"/>
      <w:bookmarkStart w:id="1692" w:name="_Toc499201840"/>
      <w:bookmarkStart w:id="1693" w:name="_Toc499202109"/>
      <w:bookmarkStart w:id="1694" w:name="_Toc499306124"/>
      <w:bookmarkStart w:id="1695" w:name="_Toc499540771"/>
      <w:bookmarkStart w:id="1696" w:name="_Toc500172566"/>
      <w:bookmarkStart w:id="1697" w:name="_Toc500173533"/>
      <w:bookmarkStart w:id="1698" w:name="_Toc500173890"/>
      <w:bookmarkStart w:id="1699" w:name="_Toc500238019"/>
      <w:bookmarkStart w:id="1700" w:name="_Toc500241758"/>
      <w:bookmarkStart w:id="1701" w:name="_Toc500242151"/>
      <w:bookmarkStart w:id="1702" w:name="_Toc500245381"/>
      <w:bookmarkStart w:id="1703" w:name="_Toc500245858"/>
      <w:bookmarkStart w:id="1704" w:name="_Toc500247702"/>
      <w:bookmarkStart w:id="1705" w:name="_Toc500247907"/>
      <w:bookmarkStart w:id="1706" w:name="_Toc500248170"/>
      <w:bookmarkStart w:id="1707" w:name="_Toc500248375"/>
      <w:bookmarkStart w:id="1708" w:name="_Toc500248580"/>
      <w:bookmarkStart w:id="1709" w:name="_Toc500248785"/>
      <w:bookmarkStart w:id="1710" w:name="_Toc500248990"/>
      <w:bookmarkStart w:id="1711" w:name="_Toc500249125"/>
      <w:bookmarkStart w:id="1712" w:name="_Toc500249280"/>
      <w:bookmarkStart w:id="1713" w:name="_Toc500249485"/>
      <w:bookmarkStart w:id="1714" w:name="_Toc500249690"/>
      <w:bookmarkStart w:id="1715" w:name="_Toc500249894"/>
      <w:bookmarkStart w:id="1716" w:name="_Toc500250098"/>
      <w:bookmarkStart w:id="1717" w:name="_Toc500250304"/>
      <w:bookmarkStart w:id="1718" w:name="_Toc500250508"/>
      <w:bookmarkStart w:id="1719" w:name="_Toc500250713"/>
      <w:bookmarkStart w:id="1720" w:name="_Toc500250918"/>
      <w:bookmarkStart w:id="1721" w:name="_Toc500251122"/>
      <w:bookmarkStart w:id="1722" w:name="_Toc500251326"/>
      <w:bookmarkStart w:id="1723" w:name="_Toc500251460"/>
      <w:bookmarkStart w:id="1724" w:name="_Toc500251617"/>
      <w:bookmarkStart w:id="1725" w:name="_Toc500951651"/>
      <w:bookmarkStart w:id="1726" w:name="_Toc501037059"/>
      <w:bookmarkStart w:id="1727" w:name="_Toc499136297"/>
      <w:bookmarkStart w:id="1728" w:name="_Toc499194172"/>
      <w:bookmarkStart w:id="1729" w:name="_Toc499195325"/>
      <w:bookmarkStart w:id="1730" w:name="_Toc499195632"/>
      <w:bookmarkStart w:id="1731" w:name="_Toc499195987"/>
      <w:bookmarkStart w:id="1732" w:name="_Toc499196657"/>
      <w:bookmarkStart w:id="1733" w:name="_Toc499196925"/>
      <w:bookmarkStart w:id="1734" w:name="_Toc499197420"/>
      <w:bookmarkStart w:id="1735" w:name="_Toc499197688"/>
      <w:bookmarkStart w:id="1736" w:name="_Toc499197956"/>
      <w:bookmarkStart w:id="1737" w:name="_Toc499198224"/>
      <w:bookmarkStart w:id="1738" w:name="_Toc499198492"/>
      <w:bookmarkStart w:id="1739" w:name="_Toc499198258"/>
      <w:bookmarkStart w:id="1740" w:name="_Toc499198735"/>
      <w:bookmarkStart w:id="1741" w:name="_Toc499198947"/>
      <w:bookmarkStart w:id="1742" w:name="_Toc499199169"/>
      <w:bookmarkStart w:id="1743" w:name="_Toc499199387"/>
      <w:bookmarkStart w:id="1744" w:name="_Toc499199607"/>
      <w:bookmarkStart w:id="1745" w:name="_Toc499199826"/>
      <w:bookmarkStart w:id="1746" w:name="_Toc499200045"/>
      <w:bookmarkStart w:id="1747" w:name="_Toc499200276"/>
      <w:bookmarkStart w:id="1748" w:name="_Toc499200614"/>
      <w:bookmarkStart w:id="1749" w:name="_Toc499200952"/>
      <w:bookmarkStart w:id="1750" w:name="_Toc499201500"/>
      <w:bookmarkStart w:id="1751" w:name="_Toc499201841"/>
      <w:bookmarkStart w:id="1752" w:name="_Toc499202110"/>
      <w:bookmarkStart w:id="1753" w:name="_Toc499306125"/>
      <w:bookmarkStart w:id="1754" w:name="_Toc499540772"/>
      <w:bookmarkStart w:id="1755" w:name="_Toc500172567"/>
      <w:bookmarkStart w:id="1756" w:name="_Toc500173534"/>
      <w:bookmarkStart w:id="1757" w:name="_Toc500173891"/>
      <w:bookmarkStart w:id="1758" w:name="_Toc500238020"/>
      <w:bookmarkStart w:id="1759" w:name="_Toc500241759"/>
      <w:bookmarkStart w:id="1760" w:name="_Toc500242152"/>
      <w:bookmarkStart w:id="1761" w:name="_Toc500245382"/>
      <w:bookmarkStart w:id="1762" w:name="_Toc500245859"/>
      <w:bookmarkStart w:id="1763" w:name="_Toc500247703"/>
      <w:bookmarkStart w:id="1764" w:name="_Toc500247908"/>
      <w:bookmarkStart w:id="1765" w:name="_Toc500248171"/>
      <w:bookmarkStart w:id="1766" w:name="_Toc500248376"/>
      <w:bookmarkStart w:id="1767" w:name="_Toc500248581"/>
      <w:bookmarkStart w:id="1768" w:name="_Toc500248786"/>
      <w:bookmarkStart w:id="1769" w:name="_Toc500248991"/>
      <w:bookmarkStart w:id="1770" w:name="_Toc500249126"/>
      <w:bookmarkStart w:id="1771" w:name="_Toc500249281"/>
      <w:bookmarkStart w:id="1772" w:name="_Toc500249486"/>
      <w:bookmarkStart w:id="1773" w:name="_Toc500249691"/>
      <w:bookmarkStart w:id="1774" w:name="_Toc500249895"/>
      <w:bookmarkStart w:id="1775" w:name="_Toc500250099"/>
      <w:bookmarkStart w:id="1776" w:name="_Toc500250305"/>
      <w:bookmarkStart w:id="1777" w:name="_Toc500250509"/>
      <w:bookmarkStart w:id="1778" w:name="_Toc500250714"/>
      <w:bookmarkStart w:id="1779" w:name="_Toc500250919"/>
      <w:bookmarkStart w:id="1780" w:name="_Toc500251123"/>
      <w:bookmarkStart w:id="1781" w:name="_Toc500251327"/>
      <w:bookmarkStart w:id="1782" w:name="_Toc500251461"/>
      <w:bookmarkStart w:id="1783" w:name="_Toc500251618"/>
      <w:bookmarkStart w:id="1784" w:name="_Toc500951652"/>
      <w:bookmarkStart w:id="1785" w:name="_Toc501037060"/>
      <w:bookmarkStart w:id="1786" w:name="_Toc499136298"/>
      <w:bookmarkStart w:id="1787" w:name="_Toc499194173"/>
      <w:bookmarkStart w:id="1788" w:name="_Toc499195326"/>
      <w:bookmarkStart w:id="1789" w:name="_Toc499195633"/>
      <w:bookmarkStart w:id="1790" w:name="_Toc499195988"/>
      <w:bookmarkStart w:id="1791" w:name="_Toc499196658"/>
      <w:bookmarkStart w:id="1792" w:name="_Toc499196926"/>
      <w:bookmarkStart w:id="1793" w:name="_Toc499197421"/>
      <w:bookmarkStart w:id="1794" w:name="_Toc499197689"/>
      <w:bookmarkStart w:id="1795" w:name="_Toc499197957"/>
      <w:bookmarkStart w:id="1796" w:name="_Toc499198225"/>
      <w:bookmarkStart w:id="1797" w:name="_Toc499198493"/>
      <w:bookmarkStart w:id="1798" w:name="_Toc499198259"/>
      <w:bookmarkStart w:id="1799" w:name="_Toc499198736"/>
      <w:bookmarkStart w:id="1800" w:name="_Toc499198948"/>
      <w:bookmarkStart w:id="1801" w:name="_Toc499199170"/>
      <w:bookmarkStart w:id="1802" w:name="_Toc499199388"/>
      <w:bookmarkStart w:id="1803" w:name="_Toc499199608"/>
      <w:bookmarkStart w:id="1804" w:name="_Toc499199827"/>
      <w:bookmarkStart w:id="1805" w:name="_Toc499200046"/>
      <w:bookmarkStart w:id="1806" w:name="_Toc499200277"/>
      <w:bookmarkStart w:id="1807" w:name="_Toc499200615"/>
      <w:bookmarkStart w:id="1808" w:name="_Toc499200953"/>
      <w:bookmarkStart w:id="1809" w:name="_Toc499201501"/>
      <w:bookmarkStart w:id="1810" w:name="_Toc499201842"/>
      <w:bookmarkStart w:id="1811" w:name="_Toc499202111"/>
      <w:bookmarkStart w:id="1812" w:name="_Toc499306126"/>
      <w:bookmarkStart w:id="1813" w:name="_Toc499540773"/>
      <w:bookmarkStart w:id="1814" w:name="_Toc500172568"/>
      <w:bookmarkStart w:id="1815" w:name="_Toc500173535"/>
      <w:bookmarkStart w:id="1816" w:name="_Toc500173892"/>
      <w:bookmarkStart w:id="1817" w:name="_Toc500238021"/>
      <w:bookmarkStart w:id="1818" w:name="_Toc500241760"/>
      <w:bookmarkStart w:id="1819" w:name="_Toc500242153"/>
      <w:bookmarkStart w:id="1820" w:name="_Toc500245383"/>
      <w:bookmarkStart w:id="1821" w:name="_Toc500245860"/>
      <w:bookmarkStart w:id="1822" w:name="_Toc500247704"/>
      <w:bookmarkStart w:id="1823" w:name="_Toc500247909"/>
      <w:bookmarkStart w:id="1824" w:name="_Toc500248172"/>
      <w:bookmarkStart w:id="1825" w:name="_Toc500248377"/>
      <w:bookmarkStart w:id="1826" w:name="_Toc500248582"/>
      <w:bookmarkStart w:id="1827" w:name="_Toc500248787"/>
      <w:bookmarkStart w:id="1828" w:name="_Toc500248992"/>
      <w:bookmarkStart w:id="1829" w:name="_Toc500249127"/>
      <w:bookmarkStart w:id="1830" w:name="_Toc500249282"/>
      <w:bookmarkStart w:id="1831" w:name="_Toc500249487"/>
      <w:bookmarkStart w:id="1832" w:name="_Toc500249692"/>
      <w:bookmarkStart w:id="1833" w:name="_Toc500249896"/>
      <w:bookmarkStart w:id="1834" w:name="_Toc500250100"/>
      <w:bookmarkStart w:id="1835" w:name="_Toc500250306"/>
      <w:bookmarkStart w:id="1836" w:name="_Toc500250510"/>
      <w:bookmarkStart w:id="1837" w:name="_Toc500250715"/>
      <w:bookmarkStart w:id="1838" w:name="_Toc500250920"/>
      <w:bookmarkStart w:id="1839" w:name="_Toc500251124"/>
      <w:bookmarkStart w:id="1840" w:name="_Toc500251328"/>
      <w:bookmarkStart w:id="1841" w:name="_Toc500251462"/>
      <w:bookmarkStart w:id="1842" w:name="_Toc500251619"/>
      <w:bookmarkStart w:id="1843" w:name="_Toc500951653"/>
      <w:bookmarkStart w:id="1844" w:name="_Toc501037061"/>
      <w:bookmarkStart w:id="1845" w:name="_Toc499136299"/>
      <w:bookmarkStart w:id="1846" w:name="_Toc499194174"/>
      <w:bookmarkStart w:id="1847" w:name="_Toc499195327"/>
      <w:bookmarkStart w:id="1848" w:name="_Toc499195634"/>
      <w:bookmarkStart w:id="1849" w:name="_Toc499195989"/>
      <w:bookmarkStart w:id="1850" w:name="_Toc499196659"/>
      <w:bookmarkStart w:id="1851" w:name="_Toc499196927"/>
      <w:bookmarkStart w:id="1852" w:name="_Toc499197422"/>
      <w:bookmarkStart w:id="1853" w:name="_Toc499197690"/>
      <w:bookmarkStart w:id="1854" w:name="_Toc499197958"/>
      <w:bookmarkStart w:id="1855" w:name="_Toc499198226"/>
      <w:bookmarkStart w:id="1856" w:name="_Toc499198494"/>
      <w:bookmarkStart w:id="1857" w:name="_Toc499198260"/>
      <w:bookmarkStart w:id="1858" w:name="_Toc499198737"/>
      <w:bookmarkStart w:id="1859" w:name="_Toc499198949"/>
      <w:bookmarkStart w:id="1860" w:name="_Toc499199171"/>
      <w:bookmarkStart w:id="1861" w:name="_Toc499199389"/>
      <w:bookmarkStart w:id="1862" w:name="_Toc499199609"/>
      <w:bookmarkStart w:id="1863" w:name="_Toc499199828"/>
      <w:bookmarkStart w:id="1864" w:name="_Toc499200047"/>
      <w:bookmarkStart w:id="1865" w:name="_Toc499200278"/>
      <w:bookmarkStart w:id="1866" w:name="_Toc499200616"/>
      <w:bookmarkStart w:id="1867" w:name="_Toc499200954"/>
      <w:bookmarkStart w:id="1868" w:name="_Toc499201502"/>
      <w:bookmarkStart w:id="1869" w:name="_Toc499201843"/>
      <w:bookmarkStart w:id="1870" w:name="_Toc499202112"/>
      <w:bookmarkStart w:id="1871" w:name="_Toc499306127"/>
      <w:bookmarkStart w:id="1872" w:name="_Toc499540774"/>
      <w:bookmarkStart w:id="1873" w:name="_Toc500172569"/>
      <w:bookmarkStart w:id="1874" w:name="_Toc500173536"/>
      <w:bookmarkStart w:id="1875" w:name="_Toc500173893"/>
      <w:bookmarkStart w:id="1876" w:name="_Toc500238022"/>
      <w:bookmarkStart w:id="1877" w:name="_Toc500241761"/>
      <w:bookmarkStart w:id="1878" w:name="_Toc500242154"/>
      <w:bookmarkStart w:id="1879" w:name="_Toc500245384"/>
      <w:bookmarkStart w:id="1880" w:name="_Toc500245861"/>
      <w:bookmarkStart w:id="1881" w:name="_Toc500247705"/>
      <w:bookmarkStart w:id="1882" w:name="_Toc500247910"/>
      <w:bookmarkStart w:id="1883" w:name="_Toc500248173"/>
      <w:bookmarkStart w:id="1884" w:name="_Toc500248378"/>
      <w:bookmarkStart w:id="1885" w:name="_Toc500248583"/>
      <w:bookmarkStart w:id="1886" w:name="_Toc500248788"/>
      <w:bookmarkStart w:id="1887" w:name="_Toc500248993"/>
      <w:bookmarkStart w:id="1888" w:name="_Toc500249128"/>
      <w:bookmarkStart w:id="1889" w:name="_Toc500249283"/>
      <w:bookmarkStart w:id="1890" w:name="_Toc500249488"/>
      <w:bookmarkStart w:id="1891" w:name="_Toc500249693"/>
      <w:bookmarkStart w:id="1892" w:name="_Toc500249897"/>
      <w:bookmarkStart w:id="1893" w:name="_Toc500250101"/>
      <w:bookmarkStart w:id="1894" w:name="_Toc500250307"/>
      <w:bookmarkStart w:id="1895" w:name="_Toc500250511"/>
      <w:bookmarkStart w:id="1896" w:name="_Toc500250716"/>
      <w:bookmarkStart w:id="1897" w:name="_Toc500250921"/>
      <w:bookmarkStart w:id="1898" w:name="_Toc500251125"/>
      <w:bookmarkStart w:id="1899" w:name="_Toc500251329"/>
      <w:bookmarkStart w:id="1900" w:name="_Toc500251463"/>
      <w:bookmarkStart w:id="1901" w:name="_Toc500251620"/>
      <w:bookmarkStart w:id="1902" w:name="_Toc500951654"/>
      <w:bookmarkStart w:id="1903" w:name="_Toc501037062"/>
      <w:bookmarkStart w:id="1904" w:name="_Toc499136300"/>
      <w:bookmarkStart w:id="1905" w:name="_Toc499194175"/>
      <w:bookmarkStart w:id="1906" w:name="_Toc499195328"/>
      <w:bookmarkStart w:id="1907" w:name="_Toc499195635"/>
      <w:bookmarkStart w:id="1908" w:name="_Toc499195990"/>
      <w:bookmarkStart w:id="1909" w:name="_Toc499196660"/>
      <w:bookmarkStart w:id="1910" w:name="_Toc499196928"/>
      <w:bookmarkStart w:id="1911" w:name="_Toc499197423"/>
      <w:bookmarkStart w:id="1912" w:name="_Toc499197691"/>
      <w:bookmarkStart w:id="1913" w:name="_Toc499197959"/>
      <w:bookmarkStart w:id="1914" w:name="_Toc499198227"/>
      <w:bookmarkStart w:id="1915" w:name="_Toc499198495"/>
      <w:bookmarkStart w:id="1916" w:name="_Toc499198261"/>
      <w:bookmarkStart w:id="1917" w:name="_Toc499198738"/>
      <w:bookmarkStart w:id="1918" w:name="_Toc499198950"/>
      <w:bookmarkStart w:id="1919" w:name="_Toc499199172"/>
      <w:bookmarkStart w:id="1920" w:name="_Toc499199390"/>
      <w:bookmarkStart w:id="1921" w:name="_Toc499199610"/>
      <w:bookmarkStart w:id="1922" w:name="_Toc499199829"/>
      <w:bookmarkStart w:id="1923" w:name="_Toc499200048"/>
      <w:bookmarkStart w:id="1924" w:name="_Toc499200279"/>
      <w:bookmarkStart w:id="1925" w:name="_Toc499200617"/>
      <w:bookmarkStart w:id="1926" w:name="_Toc499200955"/>
      <w:bookmarkStart w:id="1927" w:name="_Toc499201503"/>
      <w:bookmarkStart w:id="1928" w:name="_Toc499201844"/>
      <w:bookmarkStart w:id="1929" w:name="_Toc499202113"/>
      <w:bookmarkStart w:id="1930" w:name="_Toc499306128"/>
      <w:bookmarkStart w:id="1931" w:name="_Toc499540775"/>
      <w:bookmarkStart w:id="1932" w:name="_Toc500172570"/>
      <w:bookmarkStart w:id="1933" w:name="_Toc500173537"/>
      <w:bookmarkStart w:id="1934" w:name="_Toc500173894"/>
      <w:bookmarkStart w:id="1935" w:name="_Toc500238023"/>
      <w:bookmarkStart w:id="1936" w:name="_Toc500241762"/>
      <w:bookmarkStart w:id="1937" w:name="_Toc500242155"/>
      <w:bookmarkStart w:id="1938" w:name="_Toc500245385"/>
      <w:bookmarkStart w:id="1939" w:name="_Toc500245862"/>
      <w:bookmarkStart w:id="1940" w:name="_Toc500247706"/>
      <w:bookmarkStart w:id="1941" w:name="_Toc500247911"/>
      <w:bookmarkStart w:id="1942" w:name="_Toc500248174"/>
      <w:bookmarkStart w:id="1943" w:name="_Toc500248379"/>
      <w:bookmarkStart w:id="1944" w:name="_Toc500248584"/>
      <w:bookmarkStart w:id="1945" w:name="_Toc500248789"/>
      <w:bookmarkStart w:id="1946" w:name="_Toc500248994"/>
      <w:bookmarkStart w:id="1947" w:name="_Toc500249129"/>
      <w:bookmarkStart w:id="1948" w:name="_Toc500249284"/>
      <w:bookmarkStart w:id="1949" w:name="_Toc500249489"/>
      <w:bookmarkStart w:id="1950" w:name="_Toc500249694"/>
      <w:bookmarkStart w:id="1951" w:name="_Toc500249898"/>
      <w:bookmarkStart w:id="1952" w:name="_Toc500250102"/>
      <w:bookmarkStart w:id="1953" w:name="_Toc500250308"/>
      <w:bookmarkStart w:id="1954" w:name="_Toc500250512"/>
      <w:bookmarkStart w:id="1955" w:name="_Toc500250717"/>
      <w:bookmarkStart w:id="1956" w:name="_Toc500250922"/>
      <w:bookmarkStart w:id="1957" w:name="_Toc500251126"/>
      <w:bookmarkStart w:id="1958" w:name="_Toc500251330"/>
      <w:bookmarkStart w:id="1959" w:name="_Toc500251464"/>
      <w:bookmarkStart w:id="1960" w:name="_Toc500251621"/>
      <w:bookmarkStart w:id="1961" w:name="_Toc500951655"/>
      <w:bookmarkStart w:id="1962" w:name="_Toc501037063"/>
      <w:bookmarkStart w:id="1963" w:name="_Toc499136301"/>
      <w:bookmarkStart w:id="1964" w:name="_Toc499194176"/>
      <w:bookmarkStart w:id="1965" w:name="_Toc499195329"/>
      <w:bookmarkStart w:id="1966" w:name="_Toc499195636"/>
      <w:bookmarkStart w:id="1967" w:name="_Toc499195991"/>
      <w:bookmarkStart w:id="1968" w:name="_Toc499196661"/>
      <w:bookmarkStart w:id="1969" w:name="_Toc499196929"/>
      <w:bookmarkStart w:id="1970" w:name="_Toc499197424"/>
      <w:bookmarkStart w:id="1971" w:name="_Toc499197692"/>
      <w:bookmarkStart w:id="1972" w:name="_Toc499197960"/>
      <w:bookmarkStart w:id="1973" w:name="_Toc499198228"/>
      <w:bookmarkStart w:id="1974" w:name="_Toc499198496"/>
      <w:bookmarkStart w:id="1975" w:name="_Toc499198262"/>
      <w:bookmarkStart w:id="1976" w:name="_Toc499198739"/>
      <w:bookmarkStart w:id="1977" w:name="_Toc499198951"/>
      <w:bookmarkStart w:id="1978" w:name="_Toc499199173"/>
      <w:bookmarkStart w:id="1979" w:name="_Toc499199391"/>
      <w:bookmarkStart w:id="1980" w:name="_Toc499199611"/>
      <w:bookmarkStart w:id="1981" w:name="_Toc499199830"/>
      <w:bookmarkStart w:id="1982" w:name="_Toc499200049"/>
      <w:bookmarkStart w:id="1983" w:name="_Toc499200280"/>
      <w:bookmarkStart w:id="1984" w:name="_Toc499200618"/>
      <w:bookmarkStart w:id="1985" w:name="_Toc499200956"/>
      <w:bookmarkStart w:id="1986" w:name="_Toc499201504"/>
      <w:bookmarkStart w:id="1987" w:name="_Toc499201845"/>
      <w:bookmarkStart w:id="1988" w:name="_Toc499202114"/>
      <w:bookmarkStart w:id="1989" w:name="_Toc499306129"/>
      <w:bookmarkStart w:id="1990" w:name="_Toc499540776"/>
      <w:bookmarkStart w:id="1991" w:name="_Toc500172571"/>
      <w:bookmarkStart w:id="1992" w:name="_Toc500173538"/>
      <w:bookmarkStart w:id="1993" w:name="_Toc500173895"/>
      <w:bookmarkStart w:id="1994" w:name="_Toc500238024"/>
      <w:bookmarkStart w:id="1995" w:name="_Toc500241763"/>
      <w:bookmarkStart w:id="1996" w:name="_Toc500242156"/>
      <w:bookmarkStart w:id="1997" w:name="_Toc500245386"/>
      <w:bookmarkStart w:id="1998" w:name="_Toc500245863"/>
      <w:bookmarkStart w:id="1999" w:name="_Toc500247707"/>
      <w:bookmarkStart w:id="2000" w:name="_Toc500247912"/>
      <w:bookmarkStart w:id="2001" w:name="_Toc500248175"/>
      <w:bookmarkStart w:id="2002" w:name="_Toc500248380"/>
      <w:bookmarkStart w:id="2003" w:name="_Toc500248585"/>
      <w:bookmarkStart w:id="2004" w:name="_Toc500248790"/>
      <w:bookmarkStart w:id="2005" w:name="_Toc500248995"/>
      <w:bookmarkStart w:id="2006" w:name="_Toc500249130"/>
      <w:bookmarkStart w:id="2007" w:name="_Toc500249285"/>
      <w:bookmarkStart w:id="2008" w:name="_Toc500249490"/>
      <w:bookmarkStart w:id="2009" w:name="_Toc500249695"/>
      <w:bookmarkStart w:id="2010" w:name="_Toc500249899"/>
      <w:bookmarkStart w:id="2011" w:name="_Toc500250103"/>
      <w:bookmarkStart w:id="2012" w:name="_Toc500250309"/>
      <w:bookmarkStart w:id="2013" w:name="_Toc500250513"/>
      <w:bookmarkStart w:id="2014" w:name="_Toc500250718"/>
      <w:bookmarkStart w:id="2015" w:name="_Toc500250923"/>
      <w:bookmarkStart w:id="2016" w:name="_Toc500251127"/>
      <w:bookmarkStart w:id="2017" w:name="_Toc500251331"/>
      <w:bookmarkStart w:id="2018" w:name="_Toc500251465"/>
      <w:bookmarkStart w:id="2019" w:name="_Toc500251622"/>
      <w:bookmarkStart w:id="2020" w:name="_Toc500951656"/>
      <w:bookmarkStart w:id="2021" w:name="_Toc501037064"/>
      <w:bookmarkStart w:id="2022" w:name="_Toc499136302"/>
      <w:bookmarkStart w:id="2023" w:name="_Toc499194177"/>
      <w:bookmarkStart w:id="2024" w:name="_Toc499195330"/>
      <w:bookmarkStart w:id="2025" w:name="_Toc499195637"/>
      <w:bookmarkStart w:id="2026" w:name="_Toc499195992"/>
      <w:bookmarkStart w:id="2027" w:name="_Toc499196662"/>
      <w:bookmarkStart w:id="2028" w:name="_Toc499196930"/>
      <w:bookmarkStart w:id="2029" w:name="_Toc499197425"/>
      <w:bookmarkStart w:id="2030" w:name="_Toc499197693"/>
      <w:bookmarkStart w:id="2031" w:name="_Toc499197961"/>
      <w:bookmarkStart w:id="2032" w:name="_Toc499198229"/>
      <w:bookmarkStart w:id="2033" w:name="_Toc499198497"/>
      <w:bookmarkStart w:id="2034" w:name="_Toc499198263"/>
      <w:bookmarkStart w:id="2035" w:name="_Toc499198740"/>
      <w:bookmarkStart w:id="2036" w:name="_Toc499198952"/>
      <w:bookmarkStart w:id="2037" w:name="_Toc499199174"/>
      <w:bookmarkStart w:id="2038" w:name="_Toc499199392"/>
      <w:bookmarkStart w:id="2039" w:name="_Toc499199612"/>
      <w:bookmarkStart w:id="2040" w:name="_Toc499199831"/>
      <w:bookmarkStart w:id="2041" w:name="_Toc499200050"/>
      <w:bookmarkStart w:id="2042" w:name="_Toc499200281"/>
      <w:bookmarkStart w:id="2043" w:name="_Toc499200619"/>
      <w:bookmarkStart w:id="2044" w:name="_Toc499200957"/>
      <w:bookmarkStart w:id="2045" w:name="_Toc499201505"/>
      <w:bookmarkStart w:id="2046" w:name="_Toc499201846"/>
      <w:bookmarkStart w:id="2047" w:name="_Toc499202115"/>
      <w:bookmarkStart w:id="2048" w:name="_Toc499306130"/>
      <w:bookmarkStart w:id="2049" w:name="_Toc499540777"/>
      <w:bookmarkStart w:id="2050" w:name="_Toc500172572"/>
      <w:bookmarkStart w:id="2051" w:name="_Toc500173539"/>
      <w:bookmarkStart w:id="2052" w:name="_Toc500173896"/>
      <w:bookmarkStart w:id="2053" w:name="_Toc500238025"/>
      <w:bookmarkStart w:id="2054" w:name="_Toc500241764"/>
      <w:bookmarkStart w:id="2055" w:name="_Toc500242157"/>
      <w:bookmarkStart w:id="2056" w:name="_Toc500245387"/>
      <w:bookmarkStart w:id="2057" w:name="_Toc500245864"/>
      <w:bookmarkStart w:id="2058" w:name="_Toc500247708"/>
      <w:bookmarkStart w:id="2059" w:name="_Toc500247913"/>
      <w:bookmarkStart w:id="2060" w:name="_Toc500248176"/>
      <w:bookmarkStart w:id="2061" w:name="_Toc500248381"/>
      <w:bookmarkStart w:id="2062" w:name="_Toc500248586"/>
      <w:bookmarkStart w:id="2063" w:name="_Toc500248791"/>
      <w:bookmarkStart w:id="2064" w:name="_Toc500248996"/>
      <w:bookmarkStart w:id="2065" w:name="_Toc500249131"/>
      <w:bookmarkStart w:id="2066" w:name="_Toc500249286"/>
      <w:bookmarkStart w:id="2067" w:name="_Toc500249491"/>
      <w:bookmarkStart w:id="2068" w:name="_Toc500249696"/>
      <w:bookmarkStart w:id="2069" w:name="_Toc500249900"/>
      <w:bookmarkStart w:id="2070" w:name="_Toc500250104"/>
      <w:bookmarkStart w:id="2071" w:name="_Toc500250310"/>
      <w:bookmarkStart w:id="2072" w:name="_Toc500250514"/>
      <w:bookmarkStart w:id="2073" w:name="_Toc500250719"/>
      <w:bookmarkStart w:id="2074" w:name="_Toc500250924"/>
      <w:bookmarkStart w:id="2075" w:name="_Toc500251128"/>
      <w:bookmarkStart w:id="2076" w:name="_Toc500251332"/>
      <w:bookmarkStart w:id="2077" w:name="_Toc500251466"/>
      <w:bookmarkStart w:id="2078" w:name="_Toc500251623"/>
      <w:bookmarkStart w:id="2079" w:name="_Toc500951657"/>
      <w:bookmarkStart w:id="2080" w:name="_Toc501037065"/>
      <w:bookmarkStart w:id="2081" w:name="_Toc499136303"/>
      <w:bookmarkStart w:id="2082" w:name="_Toc499194178"/>
      <w:bookmarkStart w:id="2083" w:name="_Toc499195331"/>
      <w:bookmarkStart w:id="2084" w:name="_Toc499195638"/>
      <w:bookmarkStart w:id="2085" w:name="_Toc499195993"/>
      <w:bookmarkStart w:id="2086" w:name="_Toc499196663"/>
      <w:bookmarkStart w:id="2087" w:name="_Toc499196931"/>
      <w:bookmarkStart w:id="2088" w:name="_Toc499197426"/>
      <w:bookmarkStart w:id="2089" w:name="_Toc499197694"/>
      <w:bookmarkStart w:id="2090" w:name="_Toc499197962"/>
      <w:bookmarkStart w:id="2091" w:name="_Toc499198230"/>
      <w:bookmarkStart w:id="2092" w:name="_Toc499198498"/>
      <w:bookmarkStart w:id="2093" w:name="_Toc499198264"/>
      <w:bookmarkStart w:id="2094" w:name="_Toc499198741"/>
      <w:bookmarkStart w:id="2095" w:name="_Toc499198953"/>
      <w:bookmarkStart w:id="2096" w:name="_Toc499199175"/>
      <w:bookmarkStart w:id="2097" w:name="_Toc499199393"/>
      <w:bookmarkStart w:id="2098" w:name="_Toc499199613"/>
      <w:bookmarkStart w:id="2099" w:name="_Toc499199832"/>
      <w:bookmarkStart w:id="2100" w:name="_Toc499200051"/>
      <w:bookmarkStart w:id="2101" w:name="_Toc499200282"/>
      <w:bookmarkStart w:id="2102" w:name="_Toc499200620"/>
      <w:bookmarkStart w:id="2103" w:name="_Toc499200958"/>
      <w:bookmarkStart w:id="2104" w:name="_Toc499201506"/>
      <w:bookmarkStart w:id="2105" w:name="_Toc499201847"/>
      <w:bookmarkStart w:id="2106" w:name="_Toc499202116"/>
      <w:bookmarkStart w:id="2107" w:name="_Toc499306131"/>
      <w:bookmarkStart w:id="2108" w:name="_Toc499540778"/>
      <w:bookmarkStart w:id="2109" w:name="_Toc500172573"/>
      <w:bookmarkStart w:id="2110" w:name="_Toc500173540"/>
      <w:bookmarkStart w:id="2111" w:name="_Toc500173897"/>
      <w:bookmarkStart w:id="2112" w:name="_Toc500238026"/>
      <w:bookmarkStart w:id="2113" w:name="_Toc500241765"/>
      <w:bookmarkStart w:id="2114" w:name="_Toc500242158"/>
      <w:bookmarkStart w:id="2115" w:name="_Toc500245388"/>
      <w:bookmarkStart w:id="2116" w:name="_Toc500245865"/>
      <w:bookmarkStart w:id="2117" w:name="_Toc500247709"/>
      <w:bookmarkStart w:id="2118" w:name="_Toc500247914"/>
      <w:bookmarkStart w:id="2119" w:name="_Toc500248177"/>
      <w:bookmarkStart w:id="2120" w:name="_Toc500248382"/>
      <w:bookmarkStart w:id="2121" w:name="_Toc500248587"/>
      <w:bookmarkStart w:id="2122" w:name="_Toc500248792"/>
      <w:bookmarkStart w:id="2123" w:name="_Toc500248997"/>
      <w:bookmarkStart w:id="2124" w:name="_Toc500249132"/>
      <w:bookmarkStart w:id="2125" w:name="_Toc500249287"/>
      <w:bookmarkStart w:id="2126" w:name="_Toc500249492"/>
      <w:bookmarkStart w:id="2127" w:name="_Toc500249697"/>
      <w:bookmarkStart w:id="2128" w:name="_Toc500249901"/>
      <w:bookmarkStart w:id="2129" w:name="_Toc500250105"/>
      <w:bookmarkStart w:id="2130" w:name="_Toc500250311"/>
      <w:bookmarkStart w:id="2131" w:name="_Toc500250515"/>
      <w:bookmarkStart w:id="2132" w:name="_Toc500250720"/>
      <w:bookmarkStart w:id="2133" w:name="_Toc500250925"/>
      <w:bookmarkStart w:id="2134" w:name="_Toc500251129"/>
      <w:bookmarkStart w:id="2135" w:name="_Toc500251333"/>
      <w:bookmarkStart w:id="2136" w:name="_Toc500251467"/>
      <w:bookmarkStart w:id="2137" w:name="_Toc500251624"/>
      <w:bookmarkStart w:id="2138" w:name="_Toc500951658"/>
      <w:bookmarkStart w:id="2139" w:name="_Toc501037066"/>
      <w:bookmarkStart w:id="2140" w:name="_Toc499136304"/>
      <w:bookmarkStart w:id="2141" w:name="_Toc499194179"/>
      <w:bookmarkStart w:id="2142" w:name="_Toc499195332"/>
      <w:bookmarkStart w:id="2143" w:name="_Toc499195639"/>
      <w:bookmarkStart w:id="2144" w:name="_Toc499195994"/>
      <w:bookmarkStart w:id="2145" w:name="_Toc499196664"/>
      <w:bookmarkStart w:id="2146" w:name="_Toc499196932"/>
      <w:bookmarkStart w:id="2147" w:name="_Toc499197427"/>
      <w:bookmarkStart w:id="2148" w:name="_Toc499197695"/>
      <w:bookmarkStart w:id="2149" w:name="_Toc499197963"/>
      <w:bookmarkStart w:id="2150" w:name="_Toc499198231"/>
      <w:bookmarkStart w:id="2151" w:name="_Toc499198499"/>
      <w:bookmarkStart w:id="2152" w:name="_Toc499198265"/>
      <w:bookmarkStart w:id="2153" w:name="_Toc499198742"/>
      <w:bookmarkStart w:id="2154" w:name="_Toc499198954"/>
      <w:bookmarkStart w:id="2155" w:name="_Toc499199176"/>
      <w:bookmarkStart w:id="2156" w:name="_Toc499199394"/>
      <w:bookmarkStart w:id="2157" w:name="_Toc499199614"/>
      <w:bookmarkStart w:id="2158" w:name="_Toc499199833"/>
      <w:bookmarkStart w:id="2159" w:name="_Toc499200052"/>
      <w:bookmarkStart w:id="2160" w:name="_Toc499200283"/>
      <w:bookmarkStart w:id="2161" w:name="_Toc499200621"/>
      <w:bookmarkStart w:id="2162" w:name="_Toc499200959"/>
      <w:bookmarkStart w:id="2163" w:name="_Toc499201507"/>
      <w:bookmarkStart w:id="2164" w:name="_Toc499201848"/>
      <w:bookmarkStart w:id="2165" w:name="_Toc499202117"/>
      <w:bookmarkStart w:id="2166" w:name="_Toc499306132"/>
      <w:bookmarkStart w:id="2167" w:name="_Toc499540779"/>
      <w:bookmarkStart w:id="2168" w:name="_Toc500172574"/>
      <w:bookmarkStart w:id="2169" w:name="_Toc500173541"/>
      <w:bookmarkStart w:id="2170" w:name="_Toc500173898"/>
      <w:bookmarkStart w:id="2171" w:name="_Toc500238027"/>
      <w:bookmarkStart w:id="2172" w:name="_Toc500241766"/>
      <w:bookmarkStart w:id="2173" w:name="_Toc500242159"/>
      <w:bookmarkStart w:id="2174" w:name="_Toc500245389"/>
      <w:bookmarkStart w:id="2175" w:name="_Toc500245866"/>
      <w:bookmarkStart w:id="2176" w:name="_Toc500247710"/>
      <w:bookmarkStart w:id="2177" w:name="_Toc500247915"/>
      <w:bookmarkStart w:id="2178" w:name="_Toc500248178"/>
      <w:bookmarkStart w:id="2179" w:name="_Toc500248383"/>
      <w:bookmarkStart w:id="2180" w:name="_Toc500248588"/>
      <w:bookmarkStart w:id="2181" w:name="_Toc500248793"/>
      <w:bookmarkStart w:id="2182" w:name="_Toc500248998"/>
      <w:bookmarkStart w:id="2183" w:name="_Toc500249133"/>
      <w:bookmarkStart w:id="2184" w:name="_Toc500249288"/>
      <w:bookmarkStart w:id="2185" w:name="_Toc500249493"/>
      <w:bookmarkStart w:id="2186" w:name="_Toc500249698"/>
      <w:bookmarkStart w:id="2187" w:name="_Toc500249902"/>
      <w:bookmarkStart w:id="2188" w:name="_Toc500250106"/>
      <w:bookmarkStart w:id="2189" w:name="_Toc500250312"/>
      <w:bookmarkStart w:id="2190" w:name="_Toc500250516"/>
      <w:bookmarkStart w:id="2191" w:name="_Toc500250721"/>
      <w:bookmarkStart w:id="2192" w:name="_Toc500250926"/>
      <w:bookmarkStart w:id="2193" w:name="_Toc500251130"/>
      <w:bookmarkStart w:id="2194" w:name="_Toc500251334"/>
      <w:bookmarkStart w:id="2195" w:name="_Toc500251468"/>
      <w:bookmarkStart w:id="2196" w:name="_Toc500251625"/>
      <w:bookmarkStart w:id="2197" w:name="_Toc500951659"/>
      <w:bookmarkStart w:id="2198" w:name="_Toc501037067"/>
      <w:bookmarkStart w:id="2199" w:name="_Toc499136305"/>
      <w:bookmarkStart w:id="2200" w:name="_Toc499194180"/>
      <w:bookmarkStart w:id="2201" w:name="_Toc499195333"/>
      <w:bookmarkStart w:id="2202" w:name="_Toc499195640"/>
      <w:bookmarkStart w:id="2203" w:name="_Toc499195995"/>
      <w:bookmarkStart w:id="2204" w:name="_Toc499196665"/>
      <w:bookmarkStart w:id="2205" w:name="_Toc499196933"/>
      <w:bookmarkStart w:id="2206" w:name="_Toc499197428"/>
      <w:bookmarkStart w:id="2207" w:name="_Toc499197696"/>
      <w:bookmarkStart w:id="2208" w:name="_Toc499197964"/>
      <w:bookmarkStart w:id="2209" w:name="_Toc499198232"/>
      <w:bookmarkStart w:id="2210" w:name="_Toc499198500"/>
      <w:bookmarkStart w:id="2211" w:name="_Toc499198266"/>
      <w:bookmarkStart w:id="2212" w:name="_Toc499198743"/>
      <w:bookmarkStart w:id="2213" w:name="_Toc499198955"/>
      <w:bookmarkStart w:id="2214" w:name="_Toc499199177"/>
      <w:bookmarkStart w:id="2215" w:name="_Toc499199395"/>
      <w:bookmarkStart w:id="2216" w:name="_Toc499199615"/>
      <w:bookmarkStart w:id="2217" w:name="_Toc499199834"/>
      <w:bookmarkStart w:id="2218" w:name="_Toc499200053"/>
      <w:bookmarkStart w:id="2219" w:name="_Toc499200284"/>
      <w:bookmarkStart w:id="2220" w:name="_Toc499200622"/>
      <w:bookmarkStart w:id="2221" w:name="_Toc499200960"/>
      <w:bookmarkStart w:id="2222" w:name="_Toc499201508"/>
      <w:bookmarkStart w:id="2223" w:name="_Toc499201849"/>
      <w:bookmarkStart w:id="2224" w:name="_Toc499202118"/>
      <w:bookmarkStart w:id="2225" w:name="_Toc499306133"/>
      <w:bookmarkStart w:id="2226" w:name="_Toc499540780"/>
      <w:bookmarkStart w:id="2227" w:name="_Toc500172575"/>
      <w:bookmarkStart w:id="2228" w:name="_Toc500173542"/>
      <w:bookmarkStart w:id="2229" w:name="_Toc500173899"/>
      <w:bookmarkStart w:id="2230" w:name="_Toc500238028"/>
      <w:bookmarkStart w:id="2231" w:name="_Toc500241767"/>
      <w:bookmarkStart w:id="2232" w:name="_Toc500242160"/>
      <w:bookmarkStart w:id="2233" w:name="_Toc500245390"/>
      <w:bookmarkStart w:id="2234" w:name="_Toc500245867"/>
      <w:bookmarkStart w:id="2235" w:name="_Toc500247711"/>
      <w:bookmarkStart w:id="2236" w:name="_Toc500247916"/>
      <w:bookmarkStart w:id="2237" w:name="_Toc500248179"/>
      <w:bookmarkStart w:id="2238" w:name="_Toc500248384"/>
      <w:bookmarkStart w:id="2239" w:name="_Toc500248589"/>
      <w:bookmarkStart w:id="2240" w:name="_Toc500248794"/>
      <w:bookmarkStart w:id="2241" w:name="_Toc500248999"/>
      <w:bookmarkStart w:id="2242" w:name="_Toc500249134"/>
      <w:bookmarkStart w:id="2243" w:name="_Toc500249289"/>
      <w:bookmarkStart w:id="2244" w:name="_Toc500249494"/>
      <w:bookmarkStart w:id="2245" w:name="_Toc500249699"/>
      <w:bookmarkStart w:id="2246" w:name="_Toc500249903"/>
      <w:bookmarkStart w:id="2247" w:name="_Toc500250107"/>
      <w:bookmarkStart w:id="2248" w:name="_Toc500250313"/>
      <w:bookmarkStart w:id="2249" w:name="_Toc500250517"/>
      <w:bookmarkStart w:id="2250" w:name="_Toc500250722"/>
      <w:bookmarkStart w:id="2251" w:name="_Toc500250927"/>
      <w:bookmarkStart w:id="2252" w:name="_Toc500251131"/>
      <w:bookmarkStart w:id="2253" w:name="_Toc500251335"/>
      <w:bookmarkStart w:id="2254" w:name="_Toc500251469"/>
      <w:bookmarkStart w:id="2255" w:name="_Toc500251626"/>
      <w:bookmarkStart w:id="2256" w:name="_Toc500951660"/>
      <w:bookmarkStart w:id="2257" w:name="_Toc501037068"/>
      <w:bookmarkStart w:id="2258" w:name="_Toc499136306"/>
      <w:bookmarkStart w:id="2259" w:name="_Toc499194181"/>
      <w:bookmarkStart w:id="2260" w:name="_Toc499195334"/>
      <w:bookmarkStart w:id="2261" w:name="_Toc499195641"/>
      <w:bookmarkStart w:id="2262" w:name="_Toc499195996"/>
      <w:bookmarkStart w:id="2263" w:name="_Toc499196666"/>
      <w:bookmarkStart w:id="2264" w:name="_Toc499196934"/>
      <w:bookmarkStart w:id="2265" w:name="_Toc499197429"/>
      <w:bookmarkStart w:id="2266" w:name="_Toc499197697"/>
      <w:bookmarkStart w:id="2267" w:name="_Toc499197965"/>
      <w:bookmarkStart w:id="2268" w:name="_Toc499198233"/>
      <w:bookmarkStart w:id="2269" w:name="_Toc499198501"/>
      <w:bookmarkStart w:id="2270" w:name="_Toc499198267"/>
      <w:bookmarkStart w:id="2271" w:name="_Toc499198744"/>
      <w:bookmarkStart w:id="2272" w:name="_Toc499198956"/>
      <w:bookmarkStart w:id="2273" w:name="_Toc499199178"/>
      <w:bookmarkStart w:id="2274" w:name="_Toc499199396"/>
      <w:bookmarkStart w:id="2275" w:name="_Toc499199616"/>
      <w:bookmarkStart w:id="2276" w:name="_Toc499199835"/>
      <w:bookmarkStart w:id="2277" w:name="_Toc499200054"/>
      <w:bookmarkStart w:id="2278" w:name="_Toc499200285"/>
      <w:bookmarkStart w:id="2279" w:name="_Toc499200623"/>
      <w:bookmarkStart w:id="2280" w:name="_Toc499200961"/>
      <w:bookmarkStart w:id="2281" w:name="_Toc499201509"/>
      <w:bookmarkStart w:id="2282" w:name="_Toc499201850"/>
      <w:bookmarkStart w:id="2283" w:name="_Toc499202119"/>
      <w:bookmarkStart w:id="2284" w:name="_Toc499306134"/>
      <w:bookmarkStart w:id="2285" w:name="_Toc499540781"/>
      <w:bookmarkStart w:id="2286" w:name="_Toc500172576"/>
      <w:bookmarkStart w:id="2287" w:name="_Toc500173543"/>
      <w:bookmarkStart w:id="2288" w:name="_Toc500173900"/>
      <w:bookmarkStart w:id="2289" w:name="_Toc500238029"/>
      <w:bookmarkStart w:id="2290" w:name="_Toc500241768"/>
      <w:bookmarkStart w:id="2291" w:name="_Toc500242161"/>
      <w:bookmarkStart w:id="2292" w:name="_Toc500245391"/>
      <w:bookmarkStart w:id="2293" w:name="_Toc500245868"/>
      <w:bookmarkStart w:id="2294" w:name="_Toc500247712"/>
      <w:bookmarkStart w:id="2295" w:name="_Toc500247917"/>
      <w:bookmarkStart w:id="2296" w:name="_Toc500248180"/>
      <w:bookmarkStart w:id="2297" w:name="_Toc500248385"/>
      <w:bookmarkStart w:id="2298" w:name="_Toc500248590"/>
      <w:bookmarkStart w:id="2299" w:name="_Toc500248795"/>
      <w:bookmarkStart w:id="2300" w:name="_Toc500249000"/>
      <w:bookmarkStart w:id="2301" w:name="_Toc500249135"/>
      <w:bookmarkStart w:id="2302" w:name="_Toc500249290"/>
      <w:bookmarkStart w:id="2303" w:name="_Toc500249495"/>
      <w:bookmarkStart w:id="2304" w:name="_Toc500249700"/>
      <w:bookmarkStart w:id="2305" w:name="_Toc500249904"/>
      <w:bookmarkStart w:id="2306" w:name="_Toc500250108"/>
      <w:bookmarkStart w:id="2307" w:name="_Toc500250314"/>
      <w:bookmarkStart w:id="2308" w:name="_Toc500250518"/>
      <w:bookmarkStart w:id="2309" w:name="_Toc500250723"/>
      <w:bookmarkStart w:id="2310" w:name="_Toc500250928"/>
      <w:bookmarkStart w:id="2311" w:name="_Toc500251132"/>
      <w:bookmarkStart w:id="2312" w:name="_Toc500251336"/>
      <w:bookmarkStart w:id="2313" w:name="_Toc500251470"/>
      <w:bookmarkStart w:id="2314" w:name="_Toc500251627"/>
      <w:bookmarkStart w:id="2315" w:name="_Toc500951661"/>
      <w:bookmarkStart w:id="2316" w:name="_Toc501037069"/>
      <w:bookmarkStart w:id="2317" w:name="_Toc499136307"/>
      <w:bookmarkStart w:id="2318" w:name="_Toc499194182"/>
      <w:bookmarkStart w:id="2319" w:name="_Toc499195335"/>
      <w:bookmarkStart w:id="2320" w:name="_Toc499195642"/>
      <w:bookmarkStart w:id="2321" w:name="_Toc499195997"/>
      <w:bookmarkStart w:id="2322" w:name="_Toc499196667"/>
      <w:bookmarkStart w:id="2323" w:name="_Toc499196935"/>
      <w:bookmarkStart w:id="2324" w:name="_Toc499197430"/>
      <w:bookmarkStart w:id="2325" w:name="_Toc499197698"/>
      <w:bookmarkStart w:id="2326" w:name="_Toc499197966"/>
      <w:bookmarkStart w:id="2327" w:name="_Toc499198234"/>
      <w:bookmarkStart w:id="2328" w:name="_Toc499198502"/>
      <w:bookmarkStart w:id="2329" w:name="_Toc499198268"/>
      <w:bookmarkStart w:id="2330" w:name="_Toc499198745"/>
      <w:bookmarkStart w:id="2331" w:name="_Toc499198957"/>
      <w:bookmarkStart w:id="2332" w:name="_Toc499199179"/>
      <w:bookmarkStart w:id="2333" w:name="_Toc499199397"/>
      <w:bookmarkStart w:id="2334" w:name="_Toc499199617"/>
      <w:bookmarkStart w:id="2335" w:name="_Toc499199836"/>
      <w:bookmarkStart w:id="2336" w:name="_Toc499200055"/>
      <w:bookmarkStart w:id="2337" w:name="_Toc499200286"/>
      <w:bookmarkStart w:id="2338" w:name="_Toc499200624"/>
      <w:bookmarkStart w:id="2339" w:name="_Toc499200962"/>
      <w:bookmarkStart w:id="2340" w:name="_Toc499201510"/>
      <w:bookmarkStart w:id="2341" w:name="_Toc499201851"/>
      <w:bookmarkStart w:id="2342" w:name="_Toc499202120"/>
      <w:bookmarkStart w:id="2343" w:name="_Toc499306135"/>
      <w:bookmarkStart w:id="2344" w:name="_Toc499540782"/>
      <w:bookmarkStart w:id="2345" w:name="_Toc500172577"/>
      <w:bookmarkStart w:id="2346" w:name="_Toc500173544"/>
      <w:bookmarkStart w:id="2347" w:name="_Toc500173901"/>
      <w:bookmarkStart w:id="2348" w:name="_Toc500238030"/>
      <w:bookmarkStart w:id="2349" w:name="_Toc500241769"/>
      <w:bookmarkStart w:id="2350" w:name="_Toc500242162"/>
      <w:bookmarkStart w:id="2351" w:name="_Toc500245392"/>
      <w:bookmarkStart w:id="2352" w:name="_Toc500245869"/>
      <w:bookmarkStart w:id="2353" w:name="_Toc500247713"/>
      <w:bookmarkStart w:id="2354" w:name="_Toc500247918"/>
      <w:bookmarkStart w:id="2355" w:name="_Toc500248181"/>
      <w:bookmarkStart w:id="2356" w:name="_Toc500248386"/>
      <w:bookmarkStart w:id="2357" w:name="_Toc500248591"/>
      <w:bookmarkStart w:id="2358" w:name="_Toc500248796"/>
      <w:bookmarkStart w:id="2359" w:name="_Toc500249001"/>
      <w:bookmarkStart w:id="2360" w:name="_Toc500249136"/>
      <w:bookmarkStart w:id="2361" w:name="_Toc500249291"/>
      <w:bookmarkStart w:id="2362" w:name="_Toc500249496"/>
      <w:bookmarkStart w:id="2363" w:name="_Toc500249701"/>
      <w:bookmarkStart w:id="2364" w:name="_Toc500249905"/>
      <w:bookmarkStart w:id="2365" w:name="_Toc500250109"/>
      <w:bookmarkStart w:id="2366" w:name="_Toc500250315"/>
      <w:bookmarkStart w:id="2367" w:name="_Toc500250519"/>
      <w:bookmarkStart w:id="2368" w:name="_Toc500250724"/>
      <w:bookmarkStart w:id="2369" w:name="_Toc500250929"/>
      <w:bookmarkStart w:id="2370" w:name="_Toc500251133"/>
      <w:bookmarkStart w:id="2371" w:name="_Toc500251337"/>
      <w:bookmarkStart w:id="2372" w:name="_Toc500251471"/>
      <w:bookmarkStart w:id="2373" w:name="_Toc500251628"/>
      <w:bookmarkStart w:id="2374" w:name="_Toc500951662"/>
      <w:bookmarkStart w:id="2375" w:name="_Toc501037070"/>
      <w:bookmarkStart w:id="2376" w:name="_Toc499136308"/>
      <w:bookmarkStart w:id="2377" w:name="_Toc499194183"/>
      <w:bookmarkStart w:id="2378" w:name="_Toc499195336"/>
      <w:bookmarkStart w:id="2379" w:name="_Toc499195643"/>
      <w:bookmarkStart w:id="2380" w:name="_Toc499195998"/>
      <w:bookmarkStart w:id="2381" w:name="_Toc499196668"/>
      <w:bookmarkStart w:id="2382" w:name="_Toc499196936"/>
      <w:bookmarkStart w:id="2383" w:name="_Toc499197431"/>
      <w:bookmarkStart w:id="2384" w:name="_Toc499197699"/>
      <w:bookmarkStart w:id="2385" w:name="_Toc499197967"/>
      <w:bookmarkStart w:id="2386" w:name="_Toc499198235"/>
      <w:bookmarkStart w:id="2387" w:name="_Toc499198503"/>
      <w:bookmarkStart w:id="2388" w:name="_Toc499198269"/>
      <w:bookmarkStart w:id="2389" w:name="_Toc499198746"/>
      <w:bookmarkStart w:id="2390" w:name="_Toc499198958"/>
      <w:bookmarkStart w:id="2391" w:name="_Toc499199180"/>
      <w:bookmarkStart w:id="2392" w:name="_Toc499199398"/>
      <w:bookmarkStart w:id="2393" w:name="_Toc499199618"/>
      <w:bookmarkStart w:id="2394" w:name="_Toc499199837"/>
      <w:bookmarkStart w:id="2395" w:name="_Toc499200056"/>
      <w:bookmarkStart w:id="2396" w:name="_Toc499200287"/>
      <w:bookmarkStart w:id="2397" w:name="_Toc499200625"/>
      <w:bookmarkStart w:id="2398" w:name="_Toc499200963"/>
      <w:bookmarkStart w:id="2399" w:name="_Toc499201511"/>
      <w:bookmarkStart w:id="2400" w:name="_Toc499201852"/>
      <w:bookmarkStart w:id="2401" w:name="_Toc499202121"/>
      <w:bookmarkStart w:id="2402" w:name="_Toc499306136"/>
      <w:bookmarkStart w:id="2403" w:name="_Toc499540783"/>
      <w:bookmarkStart w:id="2404" w:name="_Toc500172578"/>
      <w:bookmarkStart w:id="2405" w:name="_Toc500173545"/>
      <w:bookmarkStart w:id="2406" w:name="_Toc500173902"/>
      <w:bookmarkStart w:id="2407" w:name="_Toc500238031"/>
      <w:bookmarkStart w:id="2408" w:name="_Toc500241770"/>
      <w:bookmarkStart w:id="2409" w:name="_Toc500242163"/>
      <w:bookmarkStart w:id="2410" w:name="_Toc500245393"/>
      <w:bookmarkStart w:id="2411" w:name="_Toc500245870"/>
      <w:bookmarkStart w:id="2412" w:name="_Toc500247714"/>
      <w:bookmarkStart w:id="2413" w:name="_Toc500247919"/>
      <w:bookmarkStart w:id="2414" w:name="_Toc500248182"/>
      <w:bookmarkStart w:id="2415" w:name="_Toc500248387"/>
      <w:bookmarkStart w:id="2416" w:name="_Toc500248592"/>
      <w:bookmarkStart w:id="2417" w:name="_Toc500248797"/>
      <w:bookmarkStart w:id="2418" w:name="_Toc500249002"/>
      <w:bookmarkStart w:id="2419" w:name="_Toc500249137"/>
      <w:bookmarkStart w:id="2420" w:name="_Toc500249292"/>
      <w:bookmarkStart w:id="2421" w:name="_Toc500249497"/>
      <w:bookmarkStart w:id="2422" w:name="_Toc500249702"/>
      <w:bookmarkStart w:id="2423" w:name="_Toc500249906"/>
      <w:bookmarkStart w:id="2424" w:name="_Toc500250110"/>
      <w:bookmarkStart w:id="2425" w:name="_Toc500250316"/>
      <w:bookmarkStart w:id="2426" w:name="_Toc500250520"/>
      <w:bookmarkStart w:id="2427" w:name="_Toc500250725"/>
      <w:bookmarkStart w:id="2428" w:name="_Toc500250930"/>
      <w:bookmarkStart w:id="2429" w:name="_Toc500251134"/>
      <w:bookmarkStart w:id="2430" w:name="_Toc500251338"/>
      <w:bookmarkStart w:id="2431" w:name="_Toc500251472"/>
      <w:bookmarkStart w:id="2432" w:name="_Toc500251629"/>
      <w:bookmarkStart w:id="2433" w:name="_Toc500951663"/>
      <w:bookmarkStart w:id="2434" w:name="_Toc501037071"/>
      <w:bookmarkStart w:id="2435" w:name="_Toc499136309"/>
      <w:bookmarkStart w:id="2436" w:name="_Toc499194184"/>
      <w:bookmarkStart w:id="2437" w:name="_Toc499195337"/>
      <w:bookmarkStart w:id="2438" w:name="_Toc499195644"/>
      <w:bookmarkStart w:id="2439" w:name="_Toc499195999"/>
      <w:bookmarkStart w:id="2440" w:name="_Toc499196669"/>
      <w:bookmarkStart w:id="2441" w:name="_Toc499196937"/>
      <w:bookmarkStart w:id="2442" w:name="_Toc499197432"/>
      <w:bookmarkStart w:id="2443" w:name="_Toc499197700"/>
      <w:bookmarkStart w:id="2444" w:name="_Toc499197968"/>
      <w:bookmarkStart w:id="2445" w:name="_Toc499198236"/>
      <w:bookmarkStart w:id="2446" w:name="_Toc499198504"/>
      <w:bookmarkStart w:id="2447" w:name="_Toc499198270"/>
      <w:bookmarkStart w:id="2448" w:name="_Toc499198747"/>
      <w:bookmarkStart w:id="2449" w:name="_Toc499198959"/>
      <w:bookmarkStart w:id="2450" w:name="_Toc499199181"/>
      <w:bookmarkStart w:id="2451" w:name="_Toc499199399"/>
      <w:bookmarkStart w:id="2452" w:name="_Toc499199619"/>
      <w:bookmarkStart w:id="2453" w:name="_Toc499199838"/>
      <w:bookmarkStart w:id="2454" w:name="_Toc499200057"/>
      <w:bookmarkStart w:id="2455" w:name="_Toc499200288"/>
      <w:bookmarkStart w:id="2456" w:name="_Toc499200626"/>
      <w:bookmarkStart w:id="2457" w:name="_Toc499200964"/>
      <w:bookmarkStart w:id="2458" w:name="_Toc499201512"/>
      <w:bookmarkStart w:id="2459" w:name="_Toc499201853"/>
      <w:bookmarkStart w:id="2460" w:name="_Toc499202122"/>
      <w:bookmarkStart w:id="2461" w:name="_Toc499306137"/>
      <w:bookmarkStart w:id="2462" w:name="_Toc499540784"/>
      <w:bookmarkStart w:id="2463" w:name="_Toc500172579"/>
      <w:bookmarkStart w:id="2464" w:name="_Toc500173546"/>
      <w:bookmarkStart w:id="2465" w:name="_Toc500173903"/>
      <w:bookmarkStart w:id="2466" w:name="_Toc500238032"/>
      <w:bookmarkStart w:id="2467" w:name="_Toc500241771"/>
      <w:bookmarkStart w:id="2468" w:name="_Toc500242164"/>
      <w:bookmarkStart w:id="2469" w:name="_Toc500245394"/>
      <w:bookmarkStart w:id="2470" w:name="_Toc500245871"/>
      <w:bookmarkStart w:id="2471" w:name="_Toc500247715"/>
      <w:bookmarkStart w:id="2472" w:name="_Toc500247920"/>
      <w:bookmarkStart w:id="2473" w:name="_Toc500248183"/>
      <w:bookmarkStart w:id="2474" w:name="_Toc500248388"/>
      <w:bookmarkStart w:id="2475" w:name="_Toc500248593"/>
      <w:bookmarkStart w:id="2476" w:name="_Toc500248798"/>
      <w:bookmarkStart w:id="2477" w:name="_Toc500249003"/>
      <w:bookmarkStart w:id="2478" w:name="_Toc500249138"/>
      <w:bookmarkStart w:id="2479" w:name="_Toc500249293"/>
      <w:bookmarkStart w:id="2480" w:name="_Toc500249498"/>
      <w:bookmarkStart w:id="2481" w:name="_Toc500249703"/>
      <w:bookmarkStart w:id="2482" w:name="_Toc500249907"/>
      <w:bookmarkStart w:id="2483" w:name="_Toc500250111"/>
      <w:bookmarkStart w:id="2484" w:name="_Toc500250317"/>
      <w:bookmarkStart w:id="2485" w:name="_Toc500250521"/>
      <w:bookmarkStart w:id="2486" w:name="_Toc500250726"/>
      <w:bookmarkStart w:id="2487" w:name="_Toc500250931"/>
      <w:bookmarkStart w:id="2488" w:name="_Toc500251135"/>
      <w:bookmarkStart w:id="2489" w:name="_Toc500251339"/>
      <w:bookmarkStart w:id="2490" w:name="_Toc500251473"/>
      <w:bookmarkStart w:id="2491" w:name="_Toc500251630"/>
      <w:bookmarkStart w:id="2492" w:name="_Toc500951664"/>
      <w:bookmarkStart w:id="2493" w:name="_Toc501037072"/>
      <w:bookmarkStart w:id="2494" w:name="_Toc136680204"/>
      <w:bookmarkStart w:id="2495" w:name="_Toc499201586"/>
      <w:bookmarkStart w:id="2496" w:name="_Toc500233048"/>
      <w:bookmarkStart w:id="2497" w:name="_Toc500238033"/>
      <w:bookmarkStart w:id="2498" w:name="_Toc505787420"/>
      <w:bookmarkStart w:id="2499" w:name="_Toc506906740"/>
      <w:bookmarkStart w:id="2500" w:name="_Toc507076639"/>
      <w:bookmarkStart w:id="2501" w:name="_Toc68008758"/>
      <w:bookmarkStart w:id="2502" w:name="_Toc77076990"/>
      <w:bookmarkStart w:id="2503" w:name="_Toc404475767"/>
      <w:bookmarkStart w:id="2504" w:name="_Toc406317476"/>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r w:rsidRPr="00C12E28">
        <w:t>The Components of the process flow</w:t>
      </w:r>
      <w:bookmarkEnd w:id="2494"/>
      <w:bookmarkEnd w:id="2495"/>
      <w:bookmarkEnd w:id="2496"/>
      <w:bookmarkEnd w:id="2497"/>
      <w:bookmarkEnd w:id="2498"/>
      <w:bookmarkEnd w:id="2499"/>
      <w:bookmarkEnd w:id="2500"/>
      <w:bookmarkEnd w:id="2501"/>
      <w:bookmarkEnd w:id="2502"/>
    </w:p>
    <w:p w14:paraId="17A788B9" w14:textId="77777777" w:rsidR="00FC55AB" w:rsidRPr="00C12E28" w:rsidRDefault="00FC55AB" w:rsidP="00FC55AB">
      <w:pPr>
        <w:ind w:left="90"/>
      </w:pPr>
      <w:r w:rsidRPr="00C12E28">
        <w:t xml:space="preserve">The following section provide basic components applied in BPMN in L4. </w:t>
      </w:r>
    </w:p>
    <w:p w14:paraId="1134E1A6" w14:textId="77777777" w:rsidR="00FC55AB" w:rsidRPr="00C12E28" w:rsidRDefault="00FC55AB" w:rsidP="00FC55AB">
      <w:pPr>
        <w:ind w:left="90"/>
      </w:pPr>
    </w:p>
    <w:bookmarkStart w:id="2505" w:name="_Toc499201514"/>
    <w:bookmarkStart w:id="2506" w:name="_Toc499201587"/>
    <w:bookmarkStart w:id="2507" w:name="_Toc500238034"/>
    <w:bookmarkStart w:id="2508" w:name="_Toc505787421"/>
    <w:bookmarkStart w:id="2509" w:name="_Toc506906741"/>
    <w:bookmarkStart w:id="2510" w:name="_Toc507076640"/>
    <w:bookmarkStart w:id="2511" w:name="_Toc68008759"/>
    <w:bookmarkEnd w:id="2505"/>
    <w:p w14:paraId="34C158E0" w14:textId="08BDE85E" w:rsidR="00FC55AB" w:rsidRPr="00C12E28" w:rsidRDefault="00030E2C" w:rsidP="00F87DDA">
      <w:pPr>
        <w:pStyle w:val="Heading4"/>
        <w:numPr>
          <w:ilvl w:val="3"/>
          <w:numId w:val="69"/>
        </w:numPr>
      </w:pPr>
      <w:r w:rsidRPr="00C12E28">
        <w:rPr>
          <w:rFonts w:ascii="Calibri" w:eastAsia="Calibri" w:hAnsi="Calibri" w:cs="Calibri"/>
          <w:noProof/>
        </w:rPr>
        <mc:AlternateContent>
          <mc:Choice Requires="wps">
            <w:drawing>
              <wp:anchor distT="0" distB="0" distL="114300" distR="114300" simplePos="0" relativeHeight="251658270" behindDoc="0" locked="0" layoutInCell="1" allowOverlap="1" wp14:anchorId="39F3D84A" wp14:editId="21313F46">
                <wp:simplePos x="0" y="0"/>
                <wp:positionH relativeFrom="column">
                  <wp:posOffset>2113552</wp:posOffset>
                </wp:positionH>
                <wp:positionV relativeFrom="paragraph">
                  <wp:posOffset>8255</wp:posOffset>
                </wp:positionV>
                <wp:extent cx="304800" cy="219075"/>
                <wp:effectExtent l="0" t="0" r="19050" b="28575"/>
                <wp:wrapNone/>
                <wp:docPr id="851933520" name="Text Box 851933520"/>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tx1"/>
                        </a:solidFill>
                        <a:ln w="6350">
                          <a:solidFill>
                            <a:prstClr val="black"/>
                          </a:solidFill>
                        </a:ln>
                      </wps:spPr>
                      <wps:txbx>
                        <w:txbxContent>
                          <w:p w14:paraId="2FD7C12A" w14:textId="77777777" w:rsidR="003364E3" w:rsidRPr="00C65A8B" w:rsidRDefault="003364E3" w:rsidP="00FC55AB">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F3D84A" id="Text Box 851933520" o:spid="_x0000_s1047" type="#_x0000_t202" style="position:absolute;left:0;text-align:left;margin-left:166.4pt;margin-top:.65pt;width:24pt;height:1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" fillcolor="black [3213]" strokeweight=".5pt">
                <v:textbox>
                  <w:txbxContent>
                    <w:p w14:paraId="2FD7C12A" w14:textId="77777777" w:rsidR="003364E3" w:rsidRPr="00C65A8B" w:rsidRDefault="003364E3" w:rsidP="00FC55AB">
                      <w:pPr>
                        <w:jc w:val="center"/>
                        <w:rPr>
                          <w:sz w:val="16"/>
                        </w:rPr>
                      </w:pPr>
                      <w:r>
                        <w:rPr>
                          <w:sz w:val="16"/>
                        </w:rPr>
                        <w:t>1</w:t>
                      </w:r>
                    </w:p>
                  </w:txbxContent>
                </v:textbox>
              </v:shape>
            </w:pict>
          </mc:Fallback>
        </mc:AlternateContent>
      </w:r>
      <w:r w:rsidR="00FC55AB" w:rsidRPr="00C12E28">
        <w:rPr>
          <w:rFonts w:ascii="Calibri" w:eastAsia="Calibri" w:hAnsi="Calibri" w:cs="Calibri"/>
          <w:noProof/>
        </w:rPr>
        <mc:AlternateContent>
          <mc:Choice Requires="wps">
            <w:drawing>
              <wp:anchor distT="0" distB="0" distL="114300" distR="114300" simplePos="0" relativeHeight="251658271" behindDoc="0" locked="0" layoutInCell="1" allowOverlap="1" wp14:anchorId="6A5C07BB" wp14:editId="77D73CF6">
                <wp:simplePos x="0" y="0"/>
                <wp:positionH relativeFrom="margin">
                  <wp:posOffset>2422162</wp:posOffset>
                </wp:positionH>
                <wp:positionV relativeFrom="paragraph">
                  <wp:posOffset>8255</wp:posOffset>
                </wp:positionV>
                <wp:extent cx="304800" cy="219075"/>
                <wp:effectExtent l="0" t="0" r="19050" b="28575"/>
                <wp:wrapNone/>
                <wp:docPr id="851933518" name="Text Box 85193351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85000"/>
                          </a:schemeClr>
                        </a:solidFill>
                        <a:ln w="6350">
                          <a:solidFill>
                            <a:prstClr val="black"/>
                          </a:solidFill>
                        </a:ln>
                      </wps:spPr>
                      <wps:txbx>
                        <w:txbxContent>
                          <w:p w14:paraId="30BBE822" w14:textId="77777777" w:rsidR="003364E3" w:rsidRPr="00C65A8B" w:rsidRDefault="003364E3" w:rsidP="00FC55AB">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5C07BB" id="Text Box 851933518" o:spid="_x0000_s1048" type="#_x0000_t202" style="position:absolute;left:0;text-align:left;margin-left:190.7pt;margin-top:.65pt;width:24pt;height:17.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" fillcolor="#d8d8d8 [2732]" strokeweight=".5pt">
                <v:textbox>
                  <w:txbxContent>
                    <w:p w14:paraId="30BBE822" w14:textId="77777777" w:rsidR="003364E3" w:rsidRPr="00C65A8B" w:rsidRDefault="003364E3" w:rsidP="00FC55AB">
                      <w:pPr>
                        <w:jc w:val="center"/>
                        <w:rPr>
                          <w:sz w:val="16"/>
                        </w:rPr>
                      </w:pPr>
                      <w:r>
                        <w:rPr>
                          <w:sz w:val="16"/>
                        </w:rPr>
                        <w:t>2</w:t>
                      </w:r>
                    </w:p>
                  </w:txbxContent>
                </v:textbox>
                <w10:wrap anchorx="margin"/>
              </v:shape>
            </w:pict>
          </mc:Fallback>
        </mc:AlternateContent>
      </w:r>
      <w:r w:rsidR="00FC55AB" w:rsidRPr="00C12E28">
        <w:t>Pools and Lanes</w:t>
      </w:r>
      <w:bookmarkEnd w:id="2506"/>
      <w:bookmarkEnd w:id="2507"/>
      <w:bookmarkEnd w:id="2508"/>
      <w:bookmarkEnd w:id="2509"/>
      <w:bookmarkEnd w:id="2510"/>
      <w:bookmarkEnd w:id="2511"/>
      <w:r w:rsidR="00FC55AB" w:rsidRPr="00C12E28">
        <w:t xml:space="preserve"> </w:t>
      </w:r>
      <w:r w:rsidR="00FC55AB" w:rsidRPr="00C12E28">
        <w:tab/>
      </w:r>
      <w:r w:rsidR="00FC55AB" w:rsidRPr="00C12E28">
        <w:tab/>
      </w:r>
    </w:p>
    <w:p w14:paraId="787B4C5C" w14:textId="74F6238D" w:rsidR="00FC55AB" w:rsidRPr="00C12E28" w:rsidRDefault="00FC55AB" w:rsidP="00FC55AB">
      <w:r w:rsidRPr="00C12E28">
        <w:t xml:space="preserve">Pools represent actors, and more specifically roles (as presented </w:t>
      </w:r>
      <w:r>
        <w:t>in</w:t>
      </w:r>
      <w:r w:rsidRPr="00C12E28">
        <w:t xml:space="preserve"> </w:t>
      </w:r>
      <w:r w:rsidRPr="00C12E28">
        <w:fldChar w:fldCharType="begin"/>
      </w:r>
      <w:r w:rsidRPr="00C12E28">
        <w:instrText xml:space="preserve"> REF _Ref61267683 \w \h </w:instrText>
      </w:r>
      <w:r w:rsidRPr="00C12E28">
        <w:fldChar w:fldCharType="separate"/>
      </w:r>
      <w:r w:rsidR="00E47982">
        <w:t>1.2.2.2</w:t>
      </w:r>
      <w:r w:rsidRPr="00C12E28">
        <w:fldChar w:fldCharType="end"/>
      </w:r>
      <w:r w:rsidRPr="00C12E28">
        <w:t xml:space="preserve">), in a process. Each pool contains the activities performed by that actor or role. </w:t>
      </w:r>
    </w:p>
    <w:p w14:paraId="2D2D4E19" w14:textId="77777777" w:rsidR="00FC55AB" w:rsidRPr="00C12E28" w:rsidRDefault="00FC55AB" w:rsidP="00FC55AB">
      <w:pPr>
        <w:jc w:val="both"/>
      </w:pPr>
      <w:r w:rsidRPr="00C12E28">
        <w:t>For example:</w:t>
      </w:r>
    </w:p>
    <w:p w14:paraId="3E19E57B" w14:textId="77777777" w:rsidR="00FC55AB" w:rsidRPr="00C12E28" w:rsidRDefault="00FC55AB" w:rsidP="00FC55AB">
      <w:pPr>
        <w:pStyle w:val="Caption"/>
      </w:pPr>
      <w:r w:rsidRPr="00C12E28">
        <w:rPr>
          <w:noProof/>
        </w:rPr>
        <w:drawing>
          <wp:inline distT="0" distB="0" distL="0" distR="0" wp14:anchorId="2B903F1C" wp14:editId="57D1E485">
            <wp:extent cx="896112" cy="1746504"/>
            <wp:effectExtent l="0" t="0" r="0" b="6350"/>
            <wp:docPr id="851933526" name="Picture 85193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933526"/>
                    <pic:cNvPicPr/>
                  </pic:nvPicPr>
                  <pic:blipFill>
                    <a:blip r:embed="rId41">
                      <a:extLst>
                        <a:ext uri="{28A0092B-C50C-407E-A947-70E740481C1C}">
                          <a14:useLocalDpi xmlns:a14="http://schemas.microsoft.com/office/drawing/2010/main" val="0"/>
                        </a:ext>
                      </a:extLst>
                    </a:blip>
                    <a:stretch>
                      <a:fillRect/>
                    </a:stretch>
                  </pic:blipFill>
                  <pic:spPr>
                    <a:xfrm>
                      <a:off x="0" y="0"/>
                      <a:ext cx="896112" cy="1746504"/>
                    </a:xfrm>
                    <a:prstGeom prst="rect">
                      <a:avLst/>
                    </a:prstGeom>
                  </pic:spPr>
                </pic:pic>
              </a:graphicData>
            </a:graphic>
          </wp:inline>
        </w:drawing>
      </w:r>
    </w:p>
    <w:p w14:paraId="028575B5" w14:textId="3CF6CBA3" w:rsidR="00FC55AB" w:rsidRPr="00C12E28" w:rsidRDefault="00FC55AB" w:rsidP="00FC55AB">
      <w:pPr>
        <w:pStyle w:val="Caption"/>
      </w:pPr>
      <w:bookmarkStart w:id="2512" w:name="_Toc500232037"/>
      <w:bookmarkStart w:id="2513" w:name="_Toc505787375"/>
      <w:bookmarkStart w:id="2514" w:name="_Toc506906695"/>
      <w:bookmarkStart w:id="2515" w:name="_Toc66287390"/>
      <w:bookmarkStart w:id="2516" w:name="_Toc77077057"/>
      <w:r w:rsidRPr="00C12E28">
        <w:t xml:space="preserve">Figure </w:t>
      </w:r>
      <w:r w:rsidRPr="00C12E28">
        <w:fldChar w:fldCharType="begin"/>
      </w:r>
      <w:r w:rsidRPr="00C12E28">
        <w:instrText xml:space="preserve"> SEQ Figure \* ARABIC </w:instrText>
      </w:r>
      <w:r w:rsidRPr="00C12E28">
        <w:fldChar w:fldCharType="separate"/>
      </w:r>
      <w:r w:rsidR="00E47982">
        <w:rPr>
          <w:noProof/>
        </w:rPr>
        <w:t>2</w:t>
      </w:r>
      <w:r w:rsidRPr="00C12E28">
        <w:fldChar w:fldCharType="end"/>
      </w:r>
      <w:r w:rsidRPr="00C12E28">
        <w:t>: Example of Pools and Lanes</w:t>
      </w:r>
      <w:bookmarkEnd w:id="2512"/>
      <w:bookmarkEnd w:id="2513"/>
      <w:bookmarkEnd w:id="2514"/>
      <w:bookmarkEnd w:id="2515"/>
      <w:bookmarkEnd w:id="2516"/>
    </w:p>
    <w:p w14:paraId="550141F2" w14:textId="77777777" w:rsidR="00FC55AB" w:rsidRPr="00C12E28" w:rsidRDefault="00FC55AB" w:rsidP="00FC55AB">
      <w:r w:rsidRPr="00C12E28">
        <w:t xml:space="preserve">A lane is a subdivision of a pool. Lanes are used to indicate the split between the physical user and the system. </w:t>
      </w:r>
    </w:p>
    <w:p w14:paraId="2C4BCCAA" w14:textId="77777777" w:rsidR="00FC55AB" w:rsidRPr="00C12E28" w:rsidRDefault="00FC55AB" w:rsidP="00FC55AB">
      <w:r w:rsidRPr="00C12E28">
        <w:rPr>
          <w:rFonts w:ascii="Calibri" w:eastAsia="Calibri" w:hAnsi="Calibri" w:cs="Calibri"/>
          <w:noProof/>
        </w:rPr>
        <mc:AlternateContent>
          <mc:Choice Requires="wps">
            <w:drawing>
              <wp:anchor distT="0" distB="0" distL="114300" distR="114300" simplePos="0" relativeHeight="251658274" behindDoc="0" locked="0" layoutInCell="1" allowOverlap="1" wp14:anchorId="2A38A9DE" wp14:editId="5AD98489">
                <wp:simplePos x="0" y="0"/>
                <wp:positionH relativeFrom="margin">
                  <wp:posOffset>849483</wp:posOffset>
                </wp:positionH>
                <wp:positionV relativeFrom="paragraph">
                  <wp:posOffset>131396</wp:posOffset>
                </wp:positionV>
                <wp:extent cx="304800" cy="219075"/>
                <wp:effectExtent l="0" t="0" r="19050" b="28575"/>
                <wp:wrapNone/>
                <wp:docPr id="851933534" name="Text Box 85193353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1FC2DDA3" w14:textId="77777777" w:rsidR="003364E3" w:rsidRPr="00072A06" w:rsidRDefault="003364E3" w:rsidP="00FC55AB">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A38A9DE" id="Text Box 851933534" o:spid="_x0000_s1049" type="#_x0000_t202" style="position:absolute;margin-left:66.9pt;margin-top:10.35pt;width:24pt;height:17.2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" fillcolor="#8eaadb [1940]" strokeweight=".5pt">
                <v:textbox>
                  <w:txbxContent>
                    <w:p w14:paraId="1FC2DDA3" w14:textId="77777777" w:rsidR="003364E3" w:rsidRPr="00072A06" w:rsidRDefault="003364E3" w:rsidP="00FC55AB">
                      <w:pPr>
                        <w:jc w:val="center"/>
                        <w:rPr>
                          <w:sz w:val="16"/>
                        </w:rPr>
                      </w:pPr>
                      <w:r>
                        <w:rPr>
                          <w:sz w:val="16"/>
                        </w:rPr>
                        <w:t>9</w:t>
                      </w:r>
                    </w:p>
                  </w:txbxContent>
                </v:textbox>
                <w10:wrap anchorx="margin"/>
              </v:shape>
            </w:pict>
          </mc:Fallback>
        </mc:AlternateContent>
      </w:r>
      <w:r w:rsidRPr="00C12E28">
        <w:t xml:space="preserve">Interaction between lanes of the same pool is modelled by sequence flow (full line – indicating ‘what comes next’). </w:t>
      </w:r>
    </w:p>
    <w:p w14:paraId="72F767E0" w14:textId="77777777" w:rsidR="00FC55AB" w:rsidRPr="00C12E28" w:rsidRDefault="00FC55AB" w:rsidP="00FC55AB">
      <w:r w:rsidRPr="00C12E28">
        <w:rPr>
          <w:rFonts w:ascii="Calibri" w:eastAsia="Calibri" w:hAnsi="Calibri" w:cs="Calibri"/>
          <w:noProof/>
        </w:rPr>
        <mc:AlternateContent>
          <mc:Choice Requires="wps">
            <w:drawing>
              <wp:anchor distT="0" distB="0" distL="114300" distR="114300" simplePos="0" relativeHeight="251658275" behindDoc="0" locked="0" layoutInCell="1" allowOverlap="1" wp14:anchorId="65BE6245" wp14:editId="53CCDD7D">
                <wp:simplePos x="0" y="0"/>
                <wp:positionH relativeFrom="column">
                  <wp:posOffset>4018329</wp:posOffset>
                </wp:positionH>
                <wp:positionV relativeFrom="paragraph">
                  <wp:posOffset>-12797</wp:posOffset>
                </wp:positionV>
                <wp:extent cx="304800" cy="219075"/>
                <wp:effectExtent l="0" t="0" r="19050" b="28575"/>
                <wp:wrapNone/>
                <wp:docPr id="851933524" name="Text Box 85193352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2">
                            <a:lumMod val="50000"/>
                          </a:schemeClr>
                        </a:solidFill>
                        <a:ln w="6350">
                          <a:solidFill>
                            <a:prstClr val="black"/>
                          </a:solidFill>
                        </a:ln>
                      </wps:spPr>
                      <wps:txbx>
                        <w:txbxContent>
                          <w:p w14:paraId="2E69677D" w14:textId="77777777" w:rsidR="003364E3" w:rsidRPr="00C65A8B" w:rsidRDefault="003364E3" w:rsidP="00FC55AB">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BE6245" id="Text Box 851933524" o:spid="_x0000_s1050" type="#_x0000_t202" style="position:absolute;margin-left:316.4pt;margin-top:-1pt;width:24pt;height:17.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" fillcolor="#823b0b [1605]" strokeweight=".5pt">
                <v:textbox>
                  <w:txbxContent>
                    <w:p w14:paraId="2E69677D" w14:textId="77777777" w:rsidR="003364E3" w:rsidRPr="00C65A8B" w:rsidRDefault="003364E3" w:rsidP="00FC55AB">
                      <w:pPr>
                        <w:jc w:val="center"/>
                        <w:rPr>
                          <w:sz w:val="16"/>
                        </w:rPr>
                      </w:pPr>
                      <w:r>
                        <w:rPr>
                          <w:sz w:val="16"/>
                        </w:rPr>
                        <w:t>10</w:t>
                      </w:r>
                    </w:p>
                  </w:txbxContent>
                </v:textbox>
              </v:shape>
            </w:pict>
          </mc:Fallback>
        </mc:AlternateContent>
      </w:r>
      <w:r w:rsidRPr="00C12E28">
        <w:t>Interaction between pools is modelled by message flows (dotted line).</w:t>
      </w:r>
    </w:p>
    <w:p w14:paraId="1858FF94" w14:textId="77777777" w:rsidR="00FC55AB" w:rsidRPr="00C12E28" w:rsidRDefault="00FC55AB" w:rsidP="00FC55AB">
      <w:r w:rsidRPr="00C12E28">
        <w:t xml:space="preserve"> </w:t>
      </w:r>
    </w:p>
    <w:p w14:paraId="29518657" w14:textId="77777777" w:rsidR="00FC55AB" w:rsidRPr="00C12E28" w:rsidRDefault="00FC55AB" w:rsidP="00F87DDA">
      <w:pPr>
        <w:pStyle w:val="Heading4"/>
        <w:numPr>
          <w:ilvl w:val="3"/>
          <w:numId w:val="69"/>
        </w:numPr>
      </w:pPr>
      <w:bookmarkStart w:id="2517" w:name="_Toc499201588"/>
      <w:bookmarkStart w:id="2518" w:name="_Toc499306140"/>
      <w:bookmarkStart w:id="2519" w:name="_Toc499540787"/>
      <w:bookmarkStart w:id="2520" w:name="_Toc500172582"/>
      <w:bookmarkStart w:id="2521" w:name="_Toc500173549"/>
      <w:bookmarkStart w:id="2522" w:name="_Toc500173906"/>
      <w:bookmarkStart w:id="2523" w:name="_Toc500238035"/>
      <w:bookmarkStart w:id="2524" w:name="_Toc500238469"/>
      <w:bookmarkStart w:id="2525" w:name="_Toc500241774"/>
      <w:bookmarkStart w:id="2526" w:name="_Toc500242167"/>
      <w:bookmarkStart w:id="2527" w:name="_Toc500245397"/>
      <w:bookmarkStart w:id="2528" w:name="_Toc500245874"/>
      <w:bookmarkStart w:id="2529" w:name="_Toc500247718"/>
      <w:bookmarkStart w:id="2530" w:name="_Toc500247923"/>
      <w:bookmarkStart w:id="2531" w:name="_Toc500248186"/>
      <w:bookmarkStart w:id="2532" w:name="_Toc500248391"/>
      <w:bookmarkStart w:id="2533" w:name="_Toc500248596"/>
      <w:bookmarkStart w:id="2534" w:name="_Toc500248801"/>
      <w:bookmarkStart w:id="2535" w:name="_Toc500249006"/>
      <w:bookmarkStart w:id="2536" w:name="_Toc500249141"/>
      <w:bookmarkStart w:id="2537" w:name="_Toc500249296"/>
      <w:bookmarkStart w:id="2538" w:name="_Toc500249501"/>
      <w:bookmarkStart w:id="2539" w:name="_Toc500249706"/>
      <w:bookmarkStart w:id="2540" w:name="_Toc500249910"/>
      <w:bookmarkStart w:id="2541" w:name="_Toc500250114"/>
      <w:bookmarkStart w:id="2542" w:name="_Toc500250320"/>
      <w:bookmarkStart w:id="2543" w:name="_Toc500250524"/>
      <w:bookmarkStart w:id="2544" w:name="_Toc500250729"/>
      <w:bookmarkStart w:id="2545" w:name="_Toc500250934"/>
      <w:bookmarkStart w:id="2546" w:name="_Toc500251138"/>
      <w:bookmarkStart w:id="2547" w:name="_Toc500251342"/>
      <w:bookmarkStart w:id="2548" w:name="_Toc500251476"/>
      <w:bookmarkStart w:id="2549" w:name="_Toc500251633"/>
      <w:bookmarkStart w:id="2550" w:name="_Toc500951667"/>
      <w:bookmarkStart w:id="2551" w:name="_Toc501037075"/>
      <w:bookmarkStart w:id="2552" w:name="_Ref404414446"/>
      <w:bookmarkStart w:id="2553" w:name="_Ref404414452"/>
      <w:bookmarkStart w:id="2554" w:name="_Toc404475768"/>
      <w:bookmarkStart w:id="2555" w:name="_Toc406317477"/>
      <w:bookmarkStart w:id="2556" w:name="_Toc136680205"/>
      <w:bookmarkStart w:id="2557" w:name="_Toc499201589"/>
      <w:bookmarkStart w:id="2558" w:name="_Toc500238036"/>
      <w:bookmarkStart w:id="2559" w:name="_Toc505787422"/>
      <w:bookmarkStart w:id="2560" w:name="_Toc506906742"/>
      <w:bookmarkStart w:id="2561" w:name="_Toc507076641"/>
      <w:bookmarkStart w:id="2562" w:name="_Toc68008760"/>
      <w:bookmarkStart w:id="2563" w:name="_Toc359659569"/>
      <w:bookmarkEnd w:id="2503"/>
      <w:bookmarkEnd w:id="2504"/>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r w:rsidRPr="00C12E28">
        <w:t>Event</w:t>
      </w:r>
      <w:bookmarkEnd w:id="2552"/>
      <w:bookmarkEnd w:id="2553"/>
      <w:bookmarkEnd w:id="2554"/>
      <w:bookmarkEnd w:id="2555"/>
      <w:bookmarkEnd w:id="2556"/>
      <w:r w:rsidRPr="00C12E28">
        <w:t>s</w:t>
      </w:r>
      <w:bookmarkEnd w:id="2557"/>
      <w:bookmarkEnd w:id="2558"/>
      <w:bookmarkEnd w:id="2559"/>
      <w:bookmarkEnd w:id="2560"/>
      <w:bookmarkEnd w:id="2561"/>
      <w:bookmarkEnd w:id="2562"/>
    </w:p>
    <w:p w14:paraId="379B8C93" w14:textId="3DCB359E" w:rsidR="00FC55AB" w:rsidRPr="00C12E28" w:rsidRDefault="00030E2C" w:rsidP="00FC55AB">
      <w:pPr>
        <w:jc w:val="both"/>
      </w:pPr>
      <w:r w:rsidRPr="00C12E28">
        <w:rPr>
          <w:rFonts w:ascii="Calibri" w:eastAsia="Calibri" w:hAnsi="Calibri" w:cs="Calibri"/>
          <w:noProof/>
        </w:rPr>
        <mc:AlternateContent>
          <mc:Choice Requires="wps">
            <w:drawing>
              <wp:anchor distT="0" distB="0" distL="114300" distR="114300" simplePos="0" relativeHeight="251658260" behindDoc="0" locked="0" layoutInCell="1" allowOverlap="1" wp14:anchorId="7559D7E1" wp14:editId="3AD9B1EB">
                <wp:simplePos x="0" y="0"/>
                <wp:positionH relativeFrom="margin">
                  <wp:posOffset>1151799</wp:posOffset>
                </wp:positionH>
                <wp:positionV relativeFrom="paragraph">
                  <wp:posOffset>809262</wp:posOffset>
                </wp:positionV>
                <wp:extent cx="304800" cy="2190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3F52563E" w14:textId="77777777" w:rsidR="003364E3" w:rsidRPr="00C65A8B" w:rsidRDefault="003364E3" w:rsidP="00FC55AB">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59D7E1" id="Text Box 48" o:spid="_x0000_s1051" type="#_x0000_t202" style="position:absolute;left:0;text-align:left;margin-left:90.7pt;margin-top:63.7pt;width:24pt;height:17.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" fillcolor="#92d050" strokeweight=".5pt">
                <v:textbox>
                  <w:txbxContent>
                    <w:p w14:paraId="3F52563E" w14:textId="77777777" w:rsidR="003364E3" w:rsidRPr="00C65A8B" w:rsidRDefault="003364E3" w:rsidP="00FC55AB">
                      <w:pPr>
                        <w:jc w:val="center"/>
                        <w:rPr>
                          <w:sz w:val="16"/>
                        </w:rPr>
                      </w:pPr>
                      <w:r>
                        <w:rPr>
                          <w:sz w:val="16"/>
                        </w:rPr>
                        <w:t>3</w:t>
                      </w:r>
                    </w:p>
                  </w:txbxContent>
                </v:textbox>
                <w10:wrap anchorx="margin"/>
              </v:shape>
            </w:pict>
          </mc:Fallback>
        </mc:AlternateContent>
      </w:r>
      <w:r w:rsidR="00FC55AB" w:rsidRPr="00C12E28">
        <w:t>Events represent something that happens at a specific time and is not specifically an “action” (like a task). Events affect the flow of the model and usually have a cause (trigger) or an impact (result). There are three types of Events, based on when they affect the flow: Start, Intermediate, and End. For each of these event types a small introduction will be provided with some specific guidelines, like which subtypes are used for modelling within the EU Customs BPM projects.</w:t>
      </w:r>
    </w:p>
    <w:p w14:paraId="656CBC7D" w14:textId="147DEBC9" w:rsidR="00FC55AB" w:rsidRPr="00C12E28" w:rsidRDefault="00FC55AB" w:rsidP="00F87DDA">
      <w:pPr>
        <w:pStyle w:val="ListParagraph"/>
        <w:numPr>
          <w:ilvl w:val="0"/>
          <w:numId w:val="66"/>
        </w:numPr>
        <w:jc w:val="both"/>
        <w:rPr>
          <w:i/>
          <w:iCs/>
        </w:rPr>
      </w:pPr>
      <w:r w:rsidRPr="00C12E28">
        <w:rPr>
          <w:i/>
          <w:iCs/>
        </w:rPr>
        <w:t xml:space="preserve">Start Event: </w:t>
      </w:r>
    </w:p>
    <w:p w14:paraId="1788067E" w14:textId="77777777" w:rsidR="00FC55AB" w:rsidRPr="00C12E28" w:rsidRDefault="00FC55AB" w:rsidP="00FC55AB">
      <w:pPr>
        <w:jc w:val="both"/>
      </w:pPr>
      <w:r w:rsidRPr="00C12E28">
        <w:t xml:space="preserve">A start event is modelled when the event starts a </w:t>
      </w:r>
      <w:r w:rsidRPr="00C12E28">
        <w:rPr>
          <w:i/>
          <w:iCs/>
        </w:rPr>
        <w:t>(sub) process</w:t>
      </w:r>
      <w:r w:rsidRPr="00C12E28">
        <w:t xml:space="preserve"> or a </w:t>
      </w:r>
      <w:r w:rsidRPr="00C12E28">
        <w:rPr>
          <w:i/>
          <w:iCs/>
        </w:rPr>
        <w:t xml:space="preserve">call activity </w:t>
      </w:r>
      <w:r w:rsidRPr="00C12E28">
        <w:t xml:space="preserve">and causes a sequence of processes to start or to restart after an end event. The </w:t>
      </w:r>
      <w:r w:rsidRPr="00C12E28">
        <w:rPr>
          <w:i/>
          <w:iCs/>
        </w:rPr>
        <w:t xml:space="preserve">event </w:t>
      </w:r>
      <w:r w:rsidRPr="00C12E28">
        <w:t>is represented as a green 1 thin-lined event.</w:t>
      </w:r>
    </w:p>
    <w:p w14:paraId="586DC5A5" w14:textId="77777777" w:rsidR="00FC55AB" w:rsidRPr="00C12E28" w:rsidRDefault="00FC55AB" w:rsidP="00FC55AB">
      <w:pPr>
        <w:jc w:val="both"/>
      </w:pPr>
      <w:r w:rsidRPr="00C12E28">
        <w:t>For example:</w:t>
      </w:r>
    </w:p>
    <w:p w14:paraId="06443BCA" w14:textId="77777777" w:rsidR="00FC55AB" w:rsidRPr="00C12E28" w:rsidRDefault="00FC55AB" w:rsidP="00FC55AB">
      <w:pPr>
        <w:keepNext/>
        <w:jc w:val="center"/>
      </w:pPr>
      <w:r w:rsidRPr="00C12E28">
        <w:rPr>
          <w:noProof/>
        </w:rPr>
        <w:drawing>
          <wp:inline distT="0" distB="0" distL="0" distR="0" wp14:anchorId="46D8247E" wp14:editId="6CFCD17C">
            <wp:extent cx="2048256" cy="1024128"/>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2">
                      <a:extLst>
                        <a:ext uri="{28A0092B-C50C-407E-A947-70E740481C1C}">
                          <a14:useLocalDpi xmlns:a14="http://schemas.microsoft.com/office/drawing/2010/main" val="0"/>
                        </a:ext>
                      </a:extLst>
                    </a:blip>
                    <a:stretch>
                      <a:fillRect/>
                    </a:stretch>
                  </pic:blipFill>
                  <pic:spPr>
                    <a:xfrm>
                      <a:off x="0" y="0"/>
                      <a:ext cx="2048256" cy="1024128"/>
                    </a:xfrm>
                    <a:prstGeom prst="rect">
                      <a:avLst/>
                    </a:prstGeom>
                  </pic:spPr>
                </pic:pic>
              </a:graphicData>
            </a:graphic>
          </wp:inline>
        </w:drawing>
      </w:r>
    </w:p>
    <w:p w14:paraId="02B656A1" w14:textId="33831A1D" w:rsidR="00FC55AB" w:rsidRPr="00C12E28" w:rsidRDefault="00FC55AB" w:rsidP="00FC55AB">
      <w:pPr>
        <w:pStyle w:val="Caption"/>
      </w:pPr>
      <w:bookmarkStart w:id="2564" w:name="_Toc500232038"/>
      <w:bookmarkStart w:id="2565" w:name="_Toc505787376"/>
      <w:bookmarkStart w:id="2566" w:name="_Toc506906696"/>
      <w:bookmarkStart w:id="2567" w:name="_Toc66287391"/>
      <w:bookmarkStart w:id="2568" w:name="_Toc77077058"/>
      <w:r w:rsidRPr="00C12E28">
        <w:t xml:space="preserve">Figure </w:t>
      </w:r>
      <w:r w:rsidRPr="00C12E28">
        <w:fldChar w:fldCharType="begin"/>
      </w:r>
      <w:r w:rsidRPr="00C12E28">
        <w:instrText xml:space="preserve"> SEQ Figure \* ARABIC </w:instrText>
      </w:r>
      <w:r w:rsidRPr="00C12E28">
        <w:fldChar w:fldCharType="separate"/>
      </w:r>
      <w:r w:rsidR="00E47982">
        <w:rPr>
          <w:noProof/>
        </w:rPr>
        <w:t>3</w:t>
      </w:r>
      <w:r w:rsidRPr="00C12E28">
        <w:fldChar w:fldCharType="end"/>
      </w:r>
      <w:r w:rsidRPr="00C12E28">
        <w:t>: Example of a Start Event</w:t>
      </w:r>
      <w:bookmarkEnd w:id="2564"/>
      <w:bookmarkEnd w:id="2565"/>
      <w:bookmarkEnd w:id="2566"/>
      <w:bookmarkEnd w:id="2567"/>
      <w:bookmarkEnd w:id="2568"/>
    </w:p>
    <w:p w14:paraId="28261257" w14:textId="7284AE83" w:rsidR="00FC55AB" w:rsidRPr="00C12E28" w:rsidRDefault="00FC55AB" w:rsidP="00FC55AB">
      <w:r w:rsidRPr="00C12E28">
        <w:t xml:space="preserve">If a process is started due to the end of another process, the start event is to have the exact same name as the end event in the previous process. </w:t>
      </w:r>
    </w:p>
    <w:p w14:paraId="579A61C2" w14:textId="6727CFFF" w:rsidR="00FC55AB" w:rsidRPr="00C12E28" w:rsidRDefault="00030E2C" w:rsidP="00F87DDA">
      <w:pPr>
        <w:pStyle w:val="ListParagraph"/>
        <w:numPr>
          <w:ilvl w:val="0"/>
          <w:numId w:val="66"/>
        </w:numPr>
        <w:rPr>
          <w:i/>
          <w:iCs/>
        </w:rPr>
      </w:pPr>
      <w:r w:rsidRPr="00C12E28">
        <w:rPr>
          <w:noProof/>
        </w:rPr>
        <mc:AlternateContent>
          <mc:Choice Requires="wps">
            <w:drawing>
              <wp:anchor distT="0" distB="0" distL="114300" distR="114300" simplePos="0" relativeHeight="251658261" behindDoc="0" locked="0" layoutInCell="1" allowOverlap="1" wp14:anchorId="39FD6879" wp14:editId="40758577">
                <wp:simplePos x="0" y="0"/>
                <wp:positionH relativeFrom="column">
                  <wp:posOffset>1602921</wp:posOffset>
                </wp:positionH>
                <wp:positionV relativeFrom="paragraph">
                  <wp:posOffset>1088</wp:posOffset>
                </wp:positionV>
                <wp:extent cx="304800" cy="2190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66EEF7F7" w14:textId="77777777" w:rsidR="003364E3" w:rsidRPr="00C65A8B" w:rsidRDefault="003364E3" w:rsidP="00FC55AB">
                            <w:pPr>
                              <w:jc w:val="center"/>
                              <w:rPr>
                                <w:sz w:val="16"/>
                              </w:rPr>
                            </w:pPr>
                            <w:r>
                              <w:rPr>
                                <w:sz w:val="16"/>
                              </w:rPr>
                              <w:t>4</w:t>
                            </w:r>
                            <w:r w:rsidRPr="008862D9">
                              <w:rPr>
                                <w:noProof/>
                                <w:sz w:val="16"/>
                              </w:rPr>
                              <w:drawing>
                                <wp:inline distT="0" distB="0" distL="0" distR="0" wp14:anchorId="6A8A44E4" wp14:editId="5581BEA9">
                                  <wp:extent cx="115570" cy="85731"/>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FD6879" id="Text Box 52" o:spid="_x0000_s1052" type="#_x0000_t202" style="position:absolute;left:0;text-align:left;margin-left:126.2pt;margin-top:.1pt;width:24pt;height:17.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" fillcolor="#ffc000" strokeweight=".5pt">
                <v:textbox>
                  <w:txbxContent>
                    <w:p w14:paraId="66EEF7F7" w14:textId="77777777" w:rsidR="003364E3" w:rsidRPr="00C65A8B" w:rsidRDefault="003364E3" w:rsidP="00FC55AB">
                      <w:pPr>
                        <w:jc w:val="center"/>
                        <w:rPr>
                          <w:sz w:val="16"/>
                        </w:rPr>
                      </w:pPr>
                      <w:r>
                        <w:rPr>
                          <w:sz w:val="16"/>
                        </w:rPr>
                        <w:t>4</w:t>
                      </w:r>
                      <w:r w:rsidRPr="008862D9">
                        <w:rPr>
                          <w:noProof/>
                          <w:sz w:val="16"/>
                        </w:rPr>
                        <w:drawing>
                          <wp:inline distT="0" distB="0" distL="0" distR="0" wp14:anchorId="6A8A44E4" wp14:editId="5581BEA9">
                            <wp:extent cx="115570" cy="85731"/>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r w:rsidR="00FC55AB" w:rsidRPr="00C12E28">
        <w:rPr>
          <w:i/>
          <w:iCs/>
        </w:rPr>
        <w:t>Intermediate Event:</w:t>
      </w:r>
    </w:p>
    <w:p w14:paraId="58A52B43" w14:textId="77777777" w:rsidR="00FC55AB" w:rsidRPr="00C12E28" w:rsidRDefault="00FC55AB" w:rsidP="00FC55AB">
      <w:r w:rsidRPr="00C12E28">
        <w:t>An intermediate event is modelled when the event occurs within the process. The symbol used is an orange 2 thin-lined event.</w:t>
      </w:r>
    </w:p>
    <w:p w14:paraId="537996BC" w14:textId="77777777" w:rsidR="00FC55AB" w:rsidRPr="00C12E28" w:rsidRDefault="00FC55AB" w:rsidP="00FC55AB">
      <w:r w:rsidRPr="00C12E28">
        <w:t>For example:</w:t>
      </w:r>
    </w:p>
    <w:p w14:paraId="7A988BA0" w14:textId="77777777" w:rsidR="00FC55AB" w:rsidRPr="00C12E28" w:rsidRDefault="00FC55AB" w:rsidP="00FC55AB">
      <w:pPr>
        <w:pStyle w:val="Caption"/>
        <w:keepNext/>
      </w:pPr>
      <w:r w:rsidRPr="00C12E28">
        <w:rPr>
          <w:noProof/>
        </w:rPr>
        <w:drawing>
          <wp:inline distT="0" distB="0" distL="0" distR="0" wp14:anchorId="462DA69B" wp14:editId="605D6AFD">
            <wp:extent cx="1865376" cy="859536"/>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3">
                      <a:extLst>
                        <a:ext uri="{28A0092B-C50C-407E-A947-70E740481C1C}">
                          <a14:useLocalDpi xmlns:a14="http://schemas.microsoft.com/office/drawing/2010/main" val="0"/>
                        </a:ext>
                      </a:extLst>
                    </a:blip>
                    <a:stretch>
                      <a:fillRect/>
                    </a:stretch>
                  </pic:blipFill>
                  <pic:spPr>
                    <a:xfrm>
                      <a:off x="0" y="0"/>
                      <a:ext cx="1865376" cy="859536"/>
                    </a:xfrm>
                    <a:prstGeom prst="rect">
                      <a:avLst/>
                    </a:prstGeom>
                  </pic:spPr>
                </pic:pic>
              </a:graphicData>
            </a:graphic>
          </wp:inline>
        </w:drawing>
      </w:r>
    </w:p>
    <w:bookmarkStart w:id="2569" w:name="_Toc500232039"/>
    <w:bookmarkStart w:id="2570" w:name="_Toc505787377"/>
    <w:bookmarkStart w:id="2571" w:name="_Toc506906697"/>
    <w:bookmarkStart w:id="2572" w:name="_Toc66287392"/>
    <w:bookmarkStart w:id="2573" w:name="_Toc77077059"/>
    <w:p w14:paraId="49317774" w14:textId="1E266555" w:rsidR="00FC55AB" w:rsidRPr="00C12E28" w:rsidRDefault="00030E2C" w:rsidP="00FC55AB">
      <w:pPr>
        <w:pStyle w:val="Caption"/>
      </w:pPr>
      <w:r w:rsidRPr="00C12E28">
        <w:rPr>
          <w:rFonts w:ascii="Calibri" w:eastAsia="Calibri" w:hAnsi="Calibri" w:cs="Calibri"/>
          <w:noProof/>
        </w:rPr>
        <mc:AlternateContent>
          <mc:Choice Requires="wps">
            <w:drawing>
              <wp:anchor distT="0" distB="0" distL="114300" distR="114300" simplePos="0" relativeHeight="251658262" behindDoc="0" locked="0" layoutInCell="1" allowOverlap="1" wp14:anchorId="7ADE4E36" wp14:editId="25CB9134">
                <wp:simplePos x="0" y="0"/>
                <wp:positionH relativeFrom="margin">
                  <wp:posOffset>1063444</wp:posOffset>
                </wp:positionH>
                <wp:positionV relativeFrom="paragraph">
                  <wp:posOffset>129631</wp:posOffset>
                </wp:positionV>
                <wp:extent cx="304800" cy="2190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6D7C3F72" w14:textId="77777777" w:rsidR="003364E3" w:rsidRPr="00072A06" w:rsidRDefault="003364E3" w:rsidP="00FC55AB">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DE4E36" id="Text Box 54" o:spid="_x0000_s1053" type="#_x0000_t202" style="position:absolute;left:0;text-align:left;margin-left:83.75pt;margin-top:10.2pt;width:24pt;height:17.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" fillcolor="red" strokeweight=".5pt">
                <v:textbox>
                  <w:txbxContent>
                    <w:p w14:paraId="6D7C3F72" w14:textId="77777777" w:rsidR="003364E3" w:rsidRPr="00072A06" w:rsidRDefault="003364E3" w:rsidP="00FC55AB">
                      <w:pPr>
                        <w:jc w:val="center"/>
                        <w:rPr>
                          <w:sz w:val="16"/>
                        </w:rPr>
                      </w:pPr>
                      <w:r>
                        <w:rPr>
                          <w:sz w:val="16"/>
                        </w:rPr>
                        <w:t>8</w:t>
                      </w:r>
                    </w:p>
                  </w:txbxContent>
                </v:textbox>
                <w10:wrap anchorx="margin"/>
              </v:shape>
            </w:pict>
          </mc:Fallback>
        </mc:AlternateContent>
      </w:r>
      <w:r w:rsidR="00FC55AB" w:rsidRPr="00C12E28">
        <w:t xml:space="preserve">Figure </w:t>
      </w:r>
      <w:r w:rsidR="00FC55AB" w:rsidRPr="00C12E28">
        <w:fldChar w:fldCharType="begin"/>
      </w:r>
      <w:r w:rsidR="00FC55AB" w:rsidRPr="00C12E28">
        <w:instrText xml:space="preserve"> SEQ Figure \* ARABIC </w:instrText>
      </w:r>
      <w:r w:rsidR="00FC55AB" w:rsidRPr="00C12E28">
        <w:fldChar w:fldCharType="separate"/>
      </w:r>
      <w:r w:rsidR="00E47982">
        <w:rPr>
          <w:noProof/>
        </w:rPr>
        <w:t>4</w:t>
      </w:r>
      <w:r w:rsidR="00FC55AB" w:rsidRPr="00C12E28">
        <w:fldChar w:fldCharType="end"/>
      </w:r>
      <w:r w:rsidR="00FC55AB" w:rsidRPr="00C12E28">
        <w:t>: Example of an Intermediate Event</w:t>
      </w:r>
      <w:bookmarkEnd w:id="2569"/>
      <w:bookmarkEnd w:id="2570"/>
      <w:bookmarkEnd w:id="2571"/>
      <w:bookmarkEnd w:id="2572"/>
      <w:bookmarkEnd w:id="2573"/>
    </w:p>
    <w:p w14:paraId="09C08093" w14:textId="35E03564" w:rsidR="00FC55AB" w:rsidRPr="00C12E28" w:rsidRDefault="00FC55AB" w:rsidP="00F87DDA">
      <w:pPr>
        <w:pStyle w:val="ListParagraph"/>
        <w:numPr>
          <w:ilvl w:val="0"/>
          <w:numId w:val="66"/>
        </w:numPr>
        <w:rPr>
          <w:i/>
          <w:iCs/>
        </w:rPr>
      </w:pPr>
      <w:r w:rsidRPr="00C12E28">
        <w:rPr>
          <w:i/>
          <w:iCs/>
        </w:rPr>
        <w:t>End Event:</w:t>
      </w:r>
    </w:p>
    <w:p w14:paraId="39113C4D" w14:textId="77777777" w:rsidR="00FC55AB" w:rsidRPr="00C12E28" w:rsidRDefault="00FC55AB" w:rsidP="00FC55AB">
      <w:r w:rsidRPr="00C12E28">
        <w:t>An end event is modelled when the event ends the process. The symbol used is a red thick-lined event.</w:t>
      </w:r>
    </w:p>
    <w:p w14:paraId="654338F3" w14:textId="77777777" w:rsidR="00FC55AB" w:rsidRPr="00C12E28" w:rsidRDefault="00FC55AB" w:rsidP="00FC55AB">
      <w:r w:rsidRPr="00C12E28">
        <w:t>For example:</w:t>
      </w:r>
    </w:p>
    <w:p w14:paraId="5EECC074" w14:textId="77777777" w:rsidR="00FC55AB" w:rsidRPr="00C12E28" w:rsidRDefault="00FC55AB" w:rsidP="00FC55AB">
      <w:pPr>
        <w:pStyle w:val="Caption"/>
      </w:pPr>
      <w:r w:rsidRPr="00C12E28">
        <w:rPr>
          <w:noProof/>
        </w:rPr>
        <w:drawing>
          <wp:inline distT="0" distB="0" distL="0" distR="0" wp14:anchorId="5F2CCE58" wp14:editId="54F4DF22">
            <wp:extent cx="2130552" cy="877824"/>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4">
                      <a:extLst>
                        <a:ext uri="{28A0092B-C50C-407E-A947-70E740481C1C}">
                          <a14:useLocalDpi xmlns:a14="http://schemas.microsoft.com/office/drawing/2010/main" val="0"/>
                        </a:ext>
                      </a:extLst>
                    </a:blip>
                    <a:stretch>
                      <a:fillRect/>
                    </a:stretch>
                  </pic:blipFill>
                  <pic:spPr>
                    <a:xfrm>
                      <a:off x="0" y="0"/>
                      <a:ext cx="2130552" cy="877824"/>
                    </a:xfrm>
                    <a:prstGeom prst="rect">
                      <a:avLst/>
                    </a:prstGeom>
                  </pic:spPr>
                </pic:pic>
              </a:graphicData>
            </a:graphic>
          </wp:inline>
        </w:drawing>
      </w:r>
    </w:p>
    <w:p w14:paraId="3BA01DD9" w14:textId="10721ED3" w:rsidR="00FC55AB" w:rsidRPr="00C12E28" w:rsidRDefault="00FC55AB" w:rsidP="00FC55AB">
      <w:pPr>
        <w:pStyle w:val="Caption"/>
      </w:pPr>
      <w:bookmarkStart w:id="2574" w:name="_Toc500232040"/>
      <w:bookmarkStart w:id="2575" w:name="_Toc505787378"/>
      <w:bookmarkStart w:id="2576" w:name="_Toc506906698"/>
      <w:bookmarkStart w:id="2577" w:name="_Toc66287393"/>
      <w:bookmarkStart w:id="2578" w:name="_Toc77077060"/>
      <w:r w:rsidRPr="00C12E28">
        <w:t xml:space="preserve">Figure </w:t>
      </w:r>
      <w:r w:rsidRPr="00C12E28">
        <w:fldChar w:fldCharType="begin"/>
      </w:r>
      <w:r w:rsidRPr="00C12E28">
        <w:instrText xml:space="preserve"> SEQ Figure \* ARABIC </w:instrText>
      </w:r>
      <w:r w:rsidRPr="00C12E28">
        <w:fldChar w:fldCharType="separate"/>
      </w:r>
      <w:r w:rsidR="00E47982">
        <w:rPr>
          <w:noProof/>
        </w:rPr>
        <w:t>5</w:t>
      </w:r>
      <w:r w:rsidRPr="00C12E28">
        <w:fldChar w:fldCharType="end"/>
      </w:r>
      <w:r w:rsidRPr="00C12E28">
        <w:t>: Example of an End Event</w:t>
      </w:r>
      <w:bookmarkEnd w:id="2574"/>
      <w:bookmarkEnd w:id="2575"/>
      <w:bookmarkEnd w:id="2576"/>
      <w:bookmarkEnd w:id="2577"/>
      <w:bookmarkEnd w:id="2578"/>
    </w:p>
    <w:bookmarkStart w:id="2579" w:name="_Toc500238037"/>
    <w:bookmarkStart w:id="2580" w:name="_Toc505787423"/>
    <w:bookmarkStart w:id="2581" w:name="_Toc506906743"/>
    <w:bookmarkStart w:id="2582" w:name="_Toc507076642"/>
    <w:bookmarkStart w:id="2583" w:name="_Toc68008761"/>
    <w:p w14:paraId="08A5E367" w14:textId="77777777" w:rsidR="00FC55AB" w:rsidRPr="00C12E28" w:rsidRDefault="00FC55AB" w:rsidP="00F87DDA">
      <w:pPr>
        <w:pStyle w:val="Heading4"/>
        <w:numPr>
          <w:ilvl w:val="3"/>
          <w:numId w:val="69"/>
        </w:numPr>
      </w:pPr>
      <w:r w:rsidRPr="00C12E28">
        <w:rPr>
          <w:rFonts w:ascii="Calibri" w:eastAsia="Calibri" w:hAnsi="Calibri" w:cs="Calibri"/>
          <w:noProof/>
        </w:rPr>
        <mc:AlternateContent>
          <mc:Choice Requires="wps">
            <w:drawing>
              <wp:anchor distT="0" distB="0" distL="114300" distR="114300" simplePos="0" relativeHeight="251658279" behindDoc="0" locked="0" layoutInCell="1" allowOverlap="1" wp14:anchorId="5120FB09" wp14:editId="36AE4216">
                <wp:simplePos x="0" y="0"/>
                <wp:positionH relativeFrom="column">
                  <wp:posOffset>1666875</wp:posOffset>
                </wp:positionH>
                <wp:positionV relativeFrom="paragraph">
                  <wp:posOffset>49530</wp:posOffset>
                </wp:positionV>
                <wp:extent cx="304800" cy="2190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1AC57F3D" w14:textId="77777777" w:rsidR="003364E3" w:rsidRPr="00C65A8B" w:rsidRDefault="003364E3" w:rsidP="00FC55AB">
                            <w:pPr>
                              <w:jc w:val="cente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120FB09" id="Text Box 35" o:spid="_x0000_s1054" type="#_x0000_t202" style="position:absolute;left:0;text-align:left;margin-left:131.25pt;margin-top:3.9pt;width:24pt;height:17.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" fillcolor="yellow" strokeweight=".5pt">
                <v:textbox>
                  <w:txbxContent>
                    <w:p w14:paraId="1AC57F3D" w14:textId="77777777" w:rsidR="003364E3" w:rsidRPr="00C65A8B" w:rsidRDefault="003364E3" w:rsidP="00FC55AB">
                      <w:pPr>
                        <w:jc w:val="center"/>
                        <w:rPr>
                          <w:sz w:val="16"/>
                        </w:rPr>
                      </w:pPr>
                      <w:r>
                        <w:rPr>
                          <w:sz w:val="16"/>
                        </w:rPr>
                        <w:t>5</w:t>
                      </w:r>
                    </w:p>
                  </w:txbxContent>
                </v:textbox>
              </v:shape>
            </w:pict>
          </mc:Fallback>
        </mc:AlternateContent>
      </w:r>
      <w:r w:rsidRPr="00C12E28">
        <w:t>Gateways</w:t>
      </w:r>
      <w:bookmarkEnd w:id="2579"/>
      <w:bookmarkEnd w:id="2580"/>
      <w:bookmarkEnd w:id="2581"/>
      <w:bookmarkEnd w:id="2582"/>
      <w:bookmarkEnd w:id="2583"/>
      <w:r w:rsidRPr="00C12E28">
        <w:t xml:space="preserve"> </w:t>
      </w:r>
    </w:p>
    <w:p w14:paraId="5F11AA87" w14:textId="1A72FDB2" w:rsidR="00FC55AB" w:rsidRPr="00C12E28" w:rsidRDefault="00FC55AB" w:rsidP="00FC55AB">
      <w:r w:rsidRPr="00C12E28">
        <w:t xml:space="preserve">A gateway is used to control the divergence and convergence of sequence flows in the process. In addition, loops are modelled with a gateway. Icons within the diamond shape of the Gateway will indicate the type of flow control </w:t>
      </w:r>
      <w:r w:rsidR="00030E2C" w:rsidRPr="00C12E28">
        <w:t>behaviour</w:t>
      </w:r>
      <w:r w:rsidRPr="00C12E28">
        <w:t>.</w:t>
      </w:r>
    </w:p>
    <w:p w14:paraId="43C7DB27" w14:textId="77777777" w:rsidR="00FC55AB" w:rsidRPr="00C12E28" w:rsidRDefault="00FC55AB" w:rsidP="00FC55AB">
      <w:r w:rsidRPr="00C12E28">
        <w:t>For example:</w:t>
      </w:r>
    </w:p>
    <w:p w14:paraId="652F4666" w14:textId="77777777" w:rsidR="00FC55AB" w:rsidRPr="00C12E28" w:rsidRDefault="00FC55AB" w:rsidP="00FC55AB">
      <w:pPr>
        <w:pStyle w:val="Caption"/>
        <w:keepNext/>
      </w:pPr>
      <w:r w:rsidRPr="00C12E28">
        <w:rPr>
          <w:noProof/>
        </w:rPr>
        <w:drawing>
          <wp:inline distT="0" distB="0" distL="0" distR="0" wp14:anchorId="5BBD80D1" wp14:editId="1003BD73">
            <wp:extent cx="950976" cy="1143000"/>
            <wp:effectExtent l="0" t="0" r="190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45">
                      <a:extLst>
                        <a:ext uri="{28A0092B-C50C-407E-A947-70E740481C1C}">
                          <a14:useLocalDpi xmlns:a14="http://schemas.microsoft.com/office/drawing/2010/main" val="0"/>
                        </a:ext>
                      </a:extLst>
                    </a:blip>
                    <a:stretch>
                      <a:fillRect/>
                    </a:stretch>
                  </pic:blipFill>
                  <pic:spPr>
                    <a:xfrm>
                      <a:off x="0" y="0"/>
                      <a:ext cx="950976" cy="1143000"/>
                    </a:xfrm>
                    <a:prstGeom prst="rect">
                      <a:avLst/>
                    </a:prstGeom>
                  </pic:spPr>
                </pic:pic>
              </a:graphicData>
            </a:graphic>
          </wp:inline>
        </w:drawing>
      </w:r>
    </w:p>
    <w:p w14:paraId="61ACB216" w14:textId="6F127E40" w:rsidR="00FC55AB" w:rsidRPr="00C12E28" w:rsidRDefault="00FC55AB" w:rsidP="00FC55AB">
      <w:pPr>
        <w:pStyle w:val="Caption"/>
      </w:pPr>
      <w:bookmarkStart w:id="2584" w:name="_Toc500232041"/>
      <w:bookmarkStart w:id="2585" w:name="_Toc505787379"/>
      <w:bookmarkStart w:id="2586" w:name="_Toc506906699"/>
      <w:bookmarkStart w:id="2587" w:name="_Toc66287394"/>
      <w:bookmarkStart w:id="2588" w:name="_Toc77077061"/>
      <w:r w:rsidRPr="00C12E28">
        <w:t xml:space="preserve">Figure </w:t>
      </w:r>
      <w:r w:rsidRPr="00C12E28">
        <w:fldChar w:fldCharType="begin"/>
      </w:r>
      <w:r w:rsidRPr="00C12E28">
        <w:instrText xml:space="preserve"> SEQ Figure \* ARABIC </w:instrText>
      </w:r>
      <w:r w:rsidRPr="00C12E28">
        <w:fldChar w:fldCharType="separate"/>
      </w:r>
      <w:r w:rsidR="00E47982">
        <w:rPr>
          <w:noProof/>
        </w:rPr>
        <w:t>6</w:t>
      </w:r>
      <w:r w:rsidRPr="00C12E28">
        <w:rPr>
          <w:noProof/>
        </w:rPr>
        <w:fldChar w:fldCharType="end"/>
      </w:r>
      <w:r w:rsidRPr="00C12E28">
        <w:t>: Example of Gateway</w:t>
      </w:r>
      <w:bookmarkEnd w:id="2584"/>
      <w:bookmarkEnd w:id="2585"/>
      <w:bookmarkEnd w:id="2586"/>
      <w:bookmarkEnd w:id="2587"/>
      <w:bookmarkEnd w:id="2588"/>
    </w:p>
    <w:p w14:paraId="3938D993" w14:textId="77777777" w:rsidR="00FC55AB" w:rsidRPr="00C12E28" w:rsidRDefault="00FC55AB" w:rsidP="00FC55AB">
      <w:pPr>
        <w:jc w:val="both"/>
      </w:pPr>
      <w:bookmarkStart w:id="2589" w:name="_Toc499196672"/>
      <w:bookmarkStart w:id="2590" w:name="_Toc499196940"/>
      <w:bookmarkStart w:id="2591" w:name="_Toc499197435"/>
      <w:bookmarkStart w:id="2592" w:name="_Toc499197703"/>
      <w:bookmarkStart w:id="2593" w:name="_Toc499197971"/>
      <w:bookmarkStart w:id="2594" w:name="_Toc499198239"/>
      <w:bookmarkStart w:id="2595" w:name="_Toc499198507"/>
      <w:bookmarkStart w:id="2596" w:name="_Toc499198273"/>
      <w:bookmarkStart w:id="2597" w:name="_Toc499198750"/>
      <w:bookmarkStart w:id="2598" w:name="_Toc499198962"/>
      <w:bookmarkStart w:id="2599" w:name="_Toc499199184"/>
      <w:bookmarkStart w:id="2600" w:name="_Toc499199402"/>
      <w:bookmarkStart w:id="2601" w:name="_Toc499199622"/>
      <w:bookmarkStart w:id="2602" w:name="_Toc499199841"/>
      <w:bookmarkStart w:id="2603" w:name="_Toc499200060"/>
      <w:bookmarkStart w:id="2604" w:name="_Toc499200291"/>
      <w:bookmarkStart w:id="2605" w:name="_Toc499200629"/>
      <w:bookmarkStart w:id="2606" w:name="_Toc499200967"/>
      <w:bookmarkStart w:id="2607" w:name="_Toc499201516"/>
      <w:bookmarkStart w:id="2608" w:name="_Toc499201857"/>
      <w:bookmarkStart w:id="2609" w:name="_Toc499202126"/>
      <w:bookmarkEnd w:id="2563"/>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54FF9F3D" w14:textId="562A047B" w:rsidR="00FC55AB" w:rsidRPr="00C12E28" w:rsidRDefault="00030E2C" w:rsidP="00F87DDA">
      <w:pPr>
        <w:pStyle w:val="Heading2"/>
        <w:numPr>
          <w:ilvl w:val="1"/>
          <w:numId w:val="69"/>
        </w:numPr>
      </w:pPr>
      <w:bookmarkStart w:id="2610" w:name="_Toc499306144"/>
      <w:bookmarkStart w:id="2611" w:name="_Toc499540791"/>
      <w:bookmarkStart w:id="2612" w:name="_Toc500172586"/>
      <w:bookmarkStart w:id="2613" w:name="_Toc500173553"/>
      <w:bookmarkStart w:id="2614" w:name="_Toc500173910"/>
      <w:bookmarkStart w:id="2615" w:name="_Toc500238039"/>
      <w:bookmarkStart w:id="2616" w:name="_Toc500241778"/>
      <w:bookmarkStart w:id="2617" w:name="_Toc500242171"/>
      <w:bookmarkStart w:id="2618" w:name="_Toc500245401"/>
      <w:bookmarkStart w:id="2619" w:name="_Toc500245878"/>
      <w:bookmarkStart w:id="2620" w:name="_Toc500247722"/>
      <w:bookmarkStart w:id="2621" w:name="_Toc500247927"/>
      <w:bookmarkStart w:id="2622" w:name="_Toc500248190"/>
      <w:bookmarkStart w:id="2623" w:name="_Toc500248395"/>
      <w:bookmarkStart w:id="2624" w:name="_Toc500248600"/>
      <w:bookmarkStart w:id="2625" w:name="_Toc500248805"/>
      <w:bookmarkStart w:id="2626" w:name="_Toc500249010"/>
      <w:bookmarkStart w:id="2627" w:name="_Toc500249145"/>
      <w:bookmarkStart w:id="2628" w:name="_Toc500249300"/>
      <w:bookmarkStart w:id="2629" w:name="_Toc500249505"/>
      <w:bookmarkStart w:id="2630" w:name="_Toc500249710"/>
      <w:bookmarkStart w:id="2631" w:name="_Toc500249914"/>
      <w:bookmarkStart w:id="2632" w:name="_Toc500250118"/>
      <w:bookmarkStart w:id="2633" w:name="_Toc500250324"/>
      <w:bookmarkStart w:id="2634" w:name="_Toc500250528"/>
      <w:bookmarkStart w:id="2635" w:name="_Toc500250733"/>
      <w:bookmarkStart w:id="2636" w:name="_Toc500250938"/>
      <w:bookmarkStart w:id="2637" w:name="_Toc500251142"/>
      <w:bookmarkStart w:id="2638" w:name="_Toc500251346"/>
      <w:bookmarkStart w:id="2639" w:name="_Toc500251480"/>
      <w:bookmarkStart w:id="2640" w:name="_Toc500251637"/>
      <w:bookmarkStart w:id="2641" w:name="_Toc500951671"/>
      <w:bookmarkStart w:id="2642" w:name="_Toc501037079"/>
      <w:bookmarkStart w:id="2643" w:name="_Toc499306145"/>
      <w:bookmarkStart w:id="2644" w:name="_Toc499540792"/>
      <w:bookmarkStart w:id="2645" w:name="_Toc500172587"/>
      <w:bookmarkStart w:id="2646" w:name="_Toc500173554"/>
      <w:bookmarkStart w:id="2647" w:name="_Toc500173911"/>
      <w:bookmarkStart w:id="2648" w:name="_Toc500238040"/>
      <w:bookmarkStart w:id="2649" w:name="_Toc500241779"/>
      <w:bookmarkStart w:id="2650" w:name="_Toc500242172"/>
      <w:bookmarkStart w:id="2651" w:name="_Toc500245402"/>
      <w:bookmarkStart w:id="2652" w:name="_Toc500245879"/>
      <w:bookmarkStart w:id="2653" w:name="_Toc500247723"/>
      <w:bookmarkStart w:id="2654" w:name="_Toc500247928"/>
      <w:bookmarkStart w:id="2655" w:name="_Toc500248191"/>
      <w:bookmarkStart w:id="2656" w:name="_Toc500248396"/>
      <w:bookmarkStart w:id="2657" w:name="_Toc500248601"/>
      <w:bookmarkStart w:id="2658" w:name="_Toc500248806"/>
      <w:bookmarkStart w:id="2659" w:name="_Toc500249011"/>
      <w:bookmarkStart w:id="2660" w:name="_Toc500249301"/>
      <w:bookmarkStart w:id="2661" w:name="_Toc500249506"/>
      <w:bookmarkStart w:id="2662" w:name="_Toc500249711"/>
      <w:bookmarkStart w:id="2663" w:name="_Toc500249915"/>
      <w:bookmarkStart w:id="2664" w:name="_Toc500250119"/>
      <w:bookmarkStart w:id="2665" w:name="_Toc500250325"/>
      <w:bookmarkStart w:id="2666" w:name="_Toc500250529"/>
      <w:bookmarkStart w:id="2667" w:name="_Toc500250734"/>
      <w:bookmarkStart w:id="2668" w:name="_Toc500250939"/>
      <w:bookmarkStart w:id="2669" w:name="_Toc500251143"/>
      <w:bookmarkStart w:id="2670" w:name="_Toc500251347"/>
      <w:bookmarkStart w:id="2671" w:name="_Toc500251638"/>
      <w:bookmarkStart w:id="2672" w:name="_Toc500951672"/>
      <w:bookmarkStart w:id="2673" w:name="_Toc501037080"/>
      <w:bookmarkStart w:id="2674" w:name="_Toc499306146"/>
      <w:bookmarkStart w:id="2675" w:name="_Toc499540793"/>
      <w:bookmarkStart w:id="2676" w:name="_Toc500172588"/>
      <w:bookmarkStart w:id="2677" w:name="_Toc500173555"/>
      <w:bookmarkStart w:id="2678" w:name="_Toc500173912"/>
      <w:bookmarkStart w:id="2679" w:name="_Toc500238041"/>
      <w:bookmarkStart w:id="2680" w:name="_Toc500241780"/>
      <w:bookmarkStart w:id="2681" w:name="_Toc500242173"/>
      <w:bookmarkStart w:id="2682" w:name="_Toc500245403"/>
      <w:bookmarkStart w:id="2683" w:name="_Toc500245880"/>
      <w:bookmarkStart w:id="2684" w:name="_Toc500247724"/>
      <w:bookmarkStart w:id="2685" w:name="_Toc500247929"/>
      <w:bookmarkStart w:id="2686" w:name="_Toc500248192"/>
      <w:bookmarkStart w:id="2687" w:name="_Toc500248397"/>
      <w:bookmarkStart w:id="2688" w:name="_Toc500248602"/>
      <w:bookmarkStart w:id="2689" w:name="_Toc500248807"/>
      <w:bookmarkStart w:id="2690" w:name="_Toc500249012"/>
      <w:bookmarkStart w:id="2691" w:name="_Toc500249302"/>
      <w:bookmarkStart w:id="2692" w:name="_Toc500249507"/>
      <w:bookmarkStart w:id="2693" w:name="_Toc500249712"/>
      <w:bookmarkStart w:id="2694" w:name="_Toc500249916"/>
      <w:bookmarkStart w:id="2695" w:name="_Toc500250120"/>
      <w:bookmarkStart w:id="2696" w:name="_Toc500250326"/>
      <w:bookmarkStart w:id="2697" w:name="_Toc500250530"/>
      <w:bookmarkStart w:id="2698" w:name="_Toc500250735"/>
      <w:bookmarkStart w:id="2699" w:name="_Toc500250940"/>
      <w:bookmarkStart w:id="2700" w:name="_Toc500251144"/>
      <w:bookmarkStart w:id="2701" w:name="_Toc500251348"/>
      <w:bookmarkStart w:id="2702" w:name="_Toc500251639"/>
      <w:bookmarkStart w:id="2703" w:name="_Toc500951673"/>
      <w:bookmarkStart w:id="2704" w:name="_Toc501037081"/>
      <w:bookmarkStart w:id="2705" w:name="_Toc499306147"/>
      <w:bookmarkStart w:id="2706" w:name="_Toc499540794"/>
      <w:bookmarkStart w:id="2707" w:name="_Toc500172589"/>
      <w:bookmarkStart w:id="2708" w:name="_Toc500173556"/>
      <w:bookmarkStart w:id="2709" w:name="_Toc500173913"/>
      <w:bookmarkStart w:id="2710" w:name="_Toc500238042"/>
      <w:bookmarkStart w:id="2711" w:name="_Toc500241781"/>
      <w:bookmarkStart w:id="2712" w:name="_Toc500242174"/>
      <w:bookmarkStart w:id="2713" w:name="_Toc500245404"/>
      <w:bookmarkStart w:id="2714" w:name="_Toc500245881"/>
      <w:bookmarkStart w:id="2715" w:name="_Toc500247725"/>
      <w:bookmarkStart w:id="2716" w:name="_Toc500247930"/>
      <w:bookmarkStart w:id="2717" w:name="_Toc500248193"/>
      <w:bookmarkStart w:id="2718" w:name="_Toc500248398"/>
      <w:bookmarkStart w:id="2719" w:name="_Toc500248603"/>
      <w:bookmarkStart w:id="2720" w:name="_Toc500248808"/>
      <w:bookmarkStart w:id="2721" w:name="_Toc500249013"/>
      <w:bookmarkStart w:id="2722" w:name="_Toc500249303"/>
      <w:bookmarkStart w:id="2723" w:name="_Toc500249508"/>
      <w:bookmarkStart w:id="2724" w:name="_Toc500249713"/>
      <w:bookmarkStart w:id="2725" w:name="_Toc500249917"/>
      <w:bookmarkStart w:id="2726" w:name="_Toc500250121"/>
      <w:bookmarkStart w:id="2727" w:name="_Toc500250327"/>
      <w:bookmarkStart w:id="2728" w:name="_Toc500250531"/>
      <w:bookmarkStart w:id="2729" w:name="_Toc500250736"/>
      <w:bookmarkStart w:id="2730" w:name="_Toc500250941"/>
      <w:bookmarkStart w:id="2731" w:name="_Toc500251145"/>
      <w:bookmarkStart w:id="2732" w:name="_Toc500251349"/>
      <w:bookmarkStart w:id="2733" w:name="_Toc500251640"/>
      <w:bookmarkStart w:id="2734" w:name="_Toc500951674"/>
      <w:bookmarkStart w:id="2735" w:name="_Toc501037082"/>
      <w:bookmarkStart w:id="2736" w:name="_Toc499306148"/>
      <w:bookmarkStart w:id="2737" w:name="_Toc499540795"/>
      <w:bookmarkStart w:id="2738" w:name="_Toc500172590"/>
      <w:bookmarkStart w:id="2739" w:name="_Toc500173557"/>
      <w:bookmarkStart w:id="2740" w:name="_Toc500173914"/>
      <w:bookmarkStart w:id="2741" w:name="_Toc500238043"/>
      <w:bookmarkStart w:id="2742" w:name="_Toc500241782"/>
      <w:bookmarkStart w:id="2743" w:name="_Toc500242175"/>
      <w:bookmarkStart w:id="2744" w:name="_Toc500245405"/>
      <w:bookmarkStart w:id="2745" w:name="_Toc500245882"/>
      <w:bookmarkStart w:id="2746" w:name="_Toc500247726"/>
      <w:bookmarkStart w:id="2747" w:name="_Toc500247931"/>
      <w:bookmarkStart w:id="2748" w:name="_Toc500248194"/>
      <w:bookmarkStart w:id="2749" w:name="_Toc500248399"/>
      <w:bookmarkStart w:id="2750" w:name="_Toc500248604"/>
      <w:bookmarkStart w:id="2751" w:name="_Toc500248809"/>
      <w:bookmarkStart w:id="2752" w:name="_Toc500249014"/>
      <w:bookmarkStart w:id="2753" w:name="_Toc500249304"/>
      <w:bookmarkStart w:id="2754" w:name="_Toc500249509"/>
      <w:bookmarkStart w:id="2755" w:name="_Toc500249714"/>
      <w:bookmarkStart w:id="2756" w:name="_Toc500249918"/>
      <w:bookmarkStart w:id="2757" w:name="_Toc500250122"/>
      <w:bookmarkStart w:id="2758" w:name="_Toc500250328"/>
      <w:bookmarkStart w:id="2759" w:name="_Toc500250532"/>
      <w:bookmarkStart w:id="2760" w:name="_Toc500250737"/>
      <w:bookmarkStart w:id="2761" w:name="_Toc500250942"/>
      <w:bookmarkStart w:id="2762" w:name="_Toc500251146"/>
      <w:bookmarkStart w:id="2763" w:name="_Toc500251350"/>
      <w:bookmarkStart w:id="2764" w:name="_Toc500251641"/>
      <w:bookmarkStart w:id="2765" w:name="_Toc500951675"/>
      <w:bookmarkStart w:id="2766" w:name="_Toc501037083"/>
      <w:bookmarkStart w:id="2767" w:name="_Toc499306149"/>
      <w:bookmarkStart w:id="2768" w:name="_Toc499540796"/>
      <w:bookmarkStart w:id="2769" w:name="_Toc500172591"/>
      <w:bookmarkStart w:id="2770" w:name="_Toc500173558"/>
      <w:bookmarkStart w:id="2771" w:name="_Toc500173915"/>
      <w:bookmarkStart w:id="2772" w:name="_Toc500238044"/>
      <w:bookmarkStart w:id="2773" w:name="_Toc500241783"/>
      <w:bookmarkStart w:id="2774" w:name="_Toc500242176"/>
      <w:bookmarkStart w:id="2775" w:name="_Toc500245406"/>
      <w:bookmarkStart w:id="2776" w:name="_Toc500245883"/>
      <w:bookmarkStart w:id="2777" w:name="_Toc500247727"/>
      <w:bookmarkStart w:id="2778" w:name="_Toc500247932"/>
      <w:bookmarkStart w:id="2779" w:name="_Toc500248195"/>
      <w:bookmarkStart w:id="2780" w:name="_Toc500248400"/>
      <w:bookmarkStart w:id="2781" w:name="_Toc500248605"/>
      <w:bookmarkStart w:id="2782" w:name="_Toc500248810"/>
      <w:bookmarkStart w:id="2783" w:name="_Toc500249015"/>
      <w:bookmarkStart w:id="2784" w:name="_Toc500249305"/>
      <w:bookmarkStart w:id="2785" w:name="_Toc500249510"/>
      <w:bookmarkStart w:id="2786" w:name="_Toc500249715"/>
      <w:bookmarkStart w:id="2787" w:name="_Toc500249919"/>
      <w:bookmarkStart w:id="2788" w:name="_Toc500250123"/>
      <w:bookmarkStart w:id="2789" w:name="_Toc500250329"/>
      <w:bookmarkStart w:id="2790" w:name="_Toc500250533"/>
      <w:bookmarkStart w:id="2791" w:name="_Toc500250738"/>
      <w:bookmarkStart w:id="2792" w:name="_Toc500250943"/>
      <w:bookmarkStart w:id="2793" w:name="_Toc500251147"/>
      <w:bookmarkStart w:id="2794" w:name="_Toc500251351"/>
      <w:bookmarkStart w:id="2795" w:name="_Toc500251642"/>
      <w:bookmarkStart w:id="2796" w:name="_Toc500951676"/>
      <w:bookmarkStart w:id="2797" w:name="_Toc501037084"/>
      <w:bookmarkStart w:id="2798" w:name="_Toc499306150"/>
      <w:bookmarkStart w:id="2799" w:name="_Toc499540797"/>
      <w:bookmarkStart w:id="2800" w:name="_Toc500172592"/>
      <w:bookmarkStart w:id="2801" w:name="_Toc500173559"/>
      <w:bookmarkStart w:id="2802" w:name="_Toc500173916"/>
      <w:bookmarkStart w:id="2803" w:name="_Toc500238045"/>
      <w:bookmarkStart w:id="2804" w:name="_Toc500241784"/>
      <w:bookmarkStart w:id="2805" w:name="_Toc500242177"/>
      <w:bookmarkStart w:id="2806" w:name="_Toc500245407"/>
      <w:bookmarkStart w:id="2807" w:name="_Toc500245884"/>
      <w:bookmarkStart w:id="2808" w:name="_Toc500247728"/>
      <w:bookmarkStart w:id="2809" w:name="_Toc500247933"/>
      <w:bookmarkStart w:id="2810" w:name="_Toc500248196"/>
      <w:bookmarkStart w:id="2811" w:name="_Toc500248401"/>
      <w:bookmarkStart w:id="2812" w:name="_Toc500248606"/>
      <w:bookmarkStart w:id="2813" w:name="_Toc500248811"/>
      <w:bookmarkStart w:id="2814" w:name="_Toc500249016"/>
      <w:bookmarkStart w:id="2815" w:name="_Toc500249306"/>
      <w:bookmarkStart w:id="2816" w:name="_Toc500249511"/>
      <w:bookmarkStart w:id="2817" w:name="_Toc500249716"/>
      <w:bookmarkStart w:id="2818" w:name="_Toc500249920"/>
      <w:bookmarkStart w:id="2819" w:name="_Toc500250124"/>
      <w:bookmarkStart w:id="2820" w:name="_Toc500250330"/>
      <w:bookmarkStart w:id="2821" w:name="_Toc500250534"/>
      <w:bookmarkStart w:id="2822" w:name="_Toc500250739"/>
      <w:bookmarkStart w:id="2823" w:name="_Toc500250944"/>
      <w:bookmarkStart w:id="2824" w:name="_Toc500251148"/>
      <w:bookmarkStart w:id="2825" w:name="_Toc500251352"/>
      <w:bookmarkStart w:id="2826" w:name="_Toc500251643"/>
      <w:bookmarkStart w:id="2827" w:name="_Toc500951677"/>
      <w:bookmarkStart w:id="2828" w:name="_Toc501037085"/>
      <w:bookmarkStart w:id="2829" w:name="_Toc499306151"/>
      <w:bookmarkStart w:id="2830" w:name="_Toc499540798"/>
      <w:bookmarkStart w:id="2831" w:name="_Toc500172593"/>
      <w:bookmarkStart w:id="2832" w:name="_Toc500173560"/>
      <w:bookmarkStart w:id="2833" w:name="_Toc500173917"/>
      <w:bookmarkStart w:id="2834" w:name="_Toc500238046"/>
      <w:bookmarkStart w:id="2835" w:name="_Toc500241785"/>
      <w:bookmarkStart w:id="2836" w:name="_Toc500242178"/>
      <w:bookmarkStart w:id="2837" w:name="_Toc500245408"/>
      <w:bookmarkStart w:id="2838" w:name="_Toc500245885"/>
      <w:bookmarkStart w:id="2839" w:name="_Toc500247729"/>
      <w:bookmarkStart w:id="2840" w:name="_Toc500247934"/>
      <w:bookmarkStart w:id="2841" w:name="_Toc500248197"/>
      <w:bookmarkStart w:id="2842" w:name="_Toc500248402"/>
      <w:bookmarkStart w:id="2843" w:name="_Toc500248607"/>
      <w:bookmarkStart w:id="2844" w:name="_Toc500248812"/>
      <w:bookmarkStart w:id="2845" w:name="_Toc500249017"/>
      <w:bookmarkStart w:id="2846" w:name="_Toc500249307"/>
      <w:bookmarkStart w:id="2847" w:name="_Toc500249512"/>
      <w:bookmarkStart w:id="2848" w:name="_Toc500249717"/>
      <w:bookmarkStart w:id="2849" w:name="_Toc500249921"/>
      <w:bookmarkStart w:id="2850" w:name="_Toc500250125"/>
      <w:bookmarkStart w:id="2851" w:name="_Toc500250331"/>
      <w:bookmarkStart w:id="2852" w:name="_Toc500250535"/>
      <w:bookmarkStart w:id="2853" w:name="_Toc500250740"/>
      <w:bookmarkStart w:id="2854" w:name="_Toc500250945"/>
      <w:bookmarkStart w:id="2855" w:name="_Toc500251149"/>
      <w:bookmarkStart w:id="2856" w:name="_Toc500251353"/>
      <w:bookmarkStart w:id="2857" w:name="_Toc500251644"/>
      <w:bookmarkStart w:id="2858" w:name="_Toc500951678"/>
      <w:bookmarkStart w:id="2859" w:name="_Toc501037086"/>
      <w:bookmarkStart w:id="2860" w:name="_Toc499306152"/>
      <w:bookmarkStart w:id="2861" w:name="_Toc499540799"/>
      <w:bookmarkStart w:id="2862" w:name="_Toc500172594"/>
      <w:bookmarkStart w:id="2863" w:name="_Toc500173561"/>
      <w:bookmarkStart w:id="2864" w:name="_Toc500173918"/>
      <w:bookmarkStart w:id="2865" w:name="_Toc500238047"/>
      <w:bookmarkStart w:id="2866" w:name="_Toc500241786"/>
      <w:bookmarkStart w:id="2867" w:name="_Toc500242179"/>
      <w:bookmarkStart w:id="2868" w:name="_Toc500245409"/>
      <w:bookmarkStart w:id="2869" w:name="_Toc500245886"/>
      <w:bookmarkStart w:id="2870" w:name="_Toc500247730"/>
      <w:bookmarkStart w:id="2871" w:name="_Toc500247935"/>
      <w:bookmarkStart w:id="2872" w:name="_Toc500248198"/>
      <w:bookmarkStart w:id="2873" w:name="_Toc500248403"/>
      <w:bookmarkStart w:id="2874" w:name="_Toc500248608"/>
      <w:bookmarkStart w:id="2875" w:name="_Toc500248813"/>
      <w:bookmarkStart w:id="2876" w:name="_Toc500249018"/>
      <w:bookmarkStart w:id="2877" w:name="_Toc500249308"/>
      <w:bookmarkStart w:id="2878" w:name="_Toc500249513"/>
      <w:bookmarkStart w:id="2879" w:name="_Toc500249718"/>
      <w:bookmarkStart w:id="2880" w:name="_Toc500249922"/>
      <w:bookmarkStart w:id="2881" w:name="_Toc500250126"/>
      <w:bookmarkStart w:id="2882" w:name="_Toc500250332"/>
      <w:bookmarkStart w:id="2883" w:name="_Toc500250536"/>
      <w:bookmarkStart w:id="2884" w:name="_Toc500250741"/>
      <w:bookmarkStart w:id="2885" w:name="_Toc500250946"/>
      <w:bookmarkStart w:id="2886" w:name="_Toc500251150"/>
      <w:bookmarkStart w:id="2887" w:name="_Toc500251354"/>
      <w:bookmarkStart w:id="2888" w:name="_Toc500251645"/>
      <w:bookmarkStart w:id="2889" w:name="_Toc500951679"/>
      <w:bookmarkStart w:id="2890" w:name="_Toc501037087"/>
      <w:bookmarkStart w:id="2891" w:name="_Toc499306153"/>
      <w:bookmarkStart w:id="2892" w:name="_Toc499540800"/>
      <w:bookmarkStart w:id="2893" w:name="_Toc500172595"/>
      <w:bookmarkStart w:id="2894" w:name="_Toc500173562"/>
      <w:bookmarkStart w:id="2895" w:name="_Toc500173919"/>
      <w:bookmarkStart w:id="2896" w:name="_Toc500238048"/>
      <w:bookmarkStart w:id="2897" w:name="_Toc500241787"/>
      <w:bookmarkStart w:id="2898" w:name="_Toc500242180"/>
      <w:bookmarkStart w:id="2899" w:name="_Toc500245410"/>
      <w:bookmarkStart w:id="2900" w:name="_Toc500245887"/>
      <w:bookmarkStart w:id="2901" w:name="_Toc500247731"/>
      <w:bookmarkStart w:id="2902" w:name="_Toc500247936"/>
      <w:bookmarkStart w:id="2903" w:name="_Toc500248199"/>
      <w:bookmarkStart w:id="2904" w:name="_Toc500248404"/>
      <w:bookmarkStart w:id="2905" w:name="_Toc500248609"/>
      <w:bookmarkStart w:id="2906" w:name="_Toc500248814"/>
      <w:bookmarkStart w:id="2907" w:name="_Toc500249019"/>
      <w:bookmarkStart w:id="2908" w:name="_Toc500249309"/>
      <w:bookmarkStart w:id="2909" w:name="_Toc500249514"/>
      <w:bookmarkStart w:id="2910" w:name="_Toc500249719"/>
      <w:bookmarkStart w:id="2911" w:name="_Toc500249923"/>
      <w:bookmarkStart w:id="2912" w:name="_Toc500250127"/>
      <w:bookmarkStart w:id="2913" w:name="_Toc500250333"/>
      <w:bookmarkStart w:id="2914" w:name="_Toc500250537"/>
      <w:bookmarkStart w:id="2915" w:name="_Toc500250742"/>
      <w:bookmarkStart w:id="2916" w:name="_Toc500250947"/>
      <w:bookmarkStart w:id="2917" w:name="_Toc500251151"/>
      <w:bookmarkStart w:id="2918" w:name="_Toc500251355"/>
      <w:bookmarkStart w:id="2919" w:name="_Toc500251646"/>
      <w:bookmarkStart w:id="2920" w:name="_Toc500951680"/>
      <w:bookmarkStart w:id="2921" w:name="_Toc501037088"/>
      <w:bookmarkStart w:id="2922" w:name="_Toc499306154"/>
      <w:bookmarkStart w:id="2923" w:name="_Toc499540801"/>
      <w:bookmarkStart w:id="2924" w:name="_Toc500172596"/>
      <w:bookmarkStart w:id="2925" w:name="_Toc500173563"/>
      <w:bookmarkStart w:id="2926" w:name="_Toc500173920"/>
      <w:bookmarkStart w:id="2927" w:name="_Toc500238049"/>
      <w:bookmarkStart w:id="2928" w:name="_Toc500241788"/>
      <w:bookmarkStart w:id="2929" w:name="_Toc500242181"/>
      <w:bookmarkStart w:id="2930" w:name="_Toc500245411"/>
      <w:bookmarkStart w:id="2931" w:name="_Toc500245888"/>
      <w:bookmarkStart w:id="2932" w:name="_Toc500247732"/>
      <w:bookmarkStart w:id="2933" w:name="_Toc500247937"/>
      <w:bookmarkStart w:id="2934" w:name="_Toc500248200"/>
      <w:bookmarkStart w:id="2935" w:name="_Toc500248405"/>
      <w:bookmarkStart w:id="2936" w:name="_Toc500248610"/>
      <w:bookmarkStart w:id="2937" w:name="_Toc500248815"/>
      <w:bookmarkStart w:id="2938" w:name="_Toc500249020"/>
      <w:bookmarkStart w:id="2939" w:name="_Toc500249310"/>
      <w:bookmarkStart w:id="2940" w:name="_Toc500249515"/>
      <w:bookmarkStart w:id="2941" w:name="_Toc500249720"/>
      <w:bookmarkStart w:id="2942" w:name="_Toc500249924"/>
      <w:bookmarkStart w:id="2943" w:name="_Toc500250128"/>
      <w:bookmarkStart w:id="2944" w:name="_Toc500250334"/>
      <w:bookmarkStart w:id="2945" w:name="_Toc500250538"/>
      <w:bookmarkStart w:id="2946" w:name="_Toc500250743"/>
      <w:bookmarkStart w:id="2947" w:name="_Toc500250948"/>
      <w:bookmarkStart w:id="2948" w:name="_Toc500251152"/>
      <w:bookmarkStart w:id="2949" w:name="_Toc500251356"/>
      <w:bookmarkStart w:id="2950" w:name="_Toc500251647"/>
      <w:bookmarkStart w:id="2951" w:name="_Toc500951681"/>
      <w:bookmarkStart w:id="2952" w:name="_Toc501037089"/>
      <w:bookmarkStart w:id="2953" w:name="_Toc499306155"/>
      <w:bookmarkStart w:id="2954" w:name="_Toc499540802"/>
      <w:bookmarkStart w:id="2955" w:name="_Toc500172597"/>
      <w:bookmarkStart w:id="2956" w:name="_Toc500173564"/>
      <w:bookmarkStart w:id="2957" w:name="_Toc500173921"/>
      <w:bookmarkStart w:id="2958" w:name="_Toc500238050"/>
      <w:bookmarkStart w:id="2959" w:name="_Toc500241789"/>
      <w:bookmarkStart w:id="2960" w:name="_Toc500242182"/>
      <w:bookmarkStart w:id="2961" w:name="_Toc500245412"/>
      <w:bookmarkStart w:id="2962" w:name="_Toc500245889"/>
      <w:bookmarkStart w:id="2963" w:name="_Toc500247733"/>
      <w:bookmarkStart w:id="2964" w:name="_Toc500247938"/>
      <w:bookmarkStart w:id="2965" w:name="_Toc500248201"/>
      <w:bookmarkStart w:id="2966" w:name="_Toc500248406"/>
      <w:bookmarkStart w:id="2967" w:name="_Toc500248611"/>
      <w:bookmarkStart w:id="2968" w:name="_Toc500248816"/>
      <w:bookmarkStart w:id="2969" w:name="_Toc500249021"/>
      <w:bookmarkStart w:id="2970" w:name="_Toc500249311"/>
      <w:bookmarkStart w:id="2971" w:name="_Toc500249516"/>
      <w:bookmarkStart w:id="2972" w:name="_Toc500249721"/>
      <w:bookmarkStart w:id="2973" w:name="_Toc500249925"/>
      <w:bookmarkStart w:id="2974" w:name="_Toc500250129"/>
      <w:bookmarkStart w:id="2975" w:name="_Toc500250335"/>
      <w:bookmarkStart w:id="2976" w:name="_Toc500250539"/>
      <w:bookmarkStart w:id="2977" w:name="_Toc500250744"/>
      <w:bookmarkStart w:id="2978" w:name="_Toc500250949"/>
      <w:bookmarkStart w:id="2979" w:name="_Toc500251153"/>
      <w:bookmarkStart w:id="2980" w:name="_Toc500251357"/>
      <w:bookmarkStart w:id="2981" w:name="_Toc500251648"/>
      <w:bookmarkStart w:id="2982" w:name="_Toc500951682"/>
      <w:bookmarkStart w:id="2983" w:name="_Toc501037090"/>
      <w:bookmarkStart w:id="2984" w:name="_Toc499306156"/>
      <w:bookmarkStart w:id="2985" w:name="_Toc499540803"/>
      <w:bookmarkStart w:id="2986" w:name="_Toc500172598"/>
      <w:bookmarkStart w:id="2987" w:name="_Toc500173565"/>
      <w:bookmarkStart w:id="2988" w:name="_Toc500173922"/>
      <w:bookmarkStart w:id="2989" w:name="_Toc500238051"/>
      <w:bookmarkStart w:id="2990" w:name="_Toc500241790"/>
      <w:bookmarkStart w:id="2991" w:name="_Toc500242183"/>
      <w:bookmarkStart w:id="2992" w:name="_Toc500245413"/>
      <w:bookmarkStart w:id="2993" w:name="_Toc500245890"/>
      <w:bookmarkStart w:id="2994" w:name="_Toc500247734"/>
      <w:bookmarkStart w:id="2995" w:name="_Toc500247939"/>
      <w:bookmarkStart w:id="2996" w:name="_Toc500248202"/>
      <w:bookmarkStart w:id="2997" w:name="_Toc500248407"/>
      <w:bookmarkStart w:id="2998" w:name="_Toc500248612"/>
      <w:bookmarkStart w:id="2999" w:name="_Toc500248817"/>
      <w:bookmarkStart w:id="3000" w:name="_Toc500249022"/>
      <w:bookmarkStart w:id="3001" w:name="_Toc500249312"/>
      <w:bookmarkStart w:id="3002" w:name="_Toc500249517"/>
      <w:bookmarkStart w:id="3003" w:name="_Toc500249722"/>
      <w:bookmarkStart w:id="3004" w:name="_Toc500249926"/>
      <w:bookmarkStart w:id="3005" w:name="_Toc500250130"/>
      <w:bookmarkStart w:id="3006" w:name="_Toc500250336"/>
      <w:bookmarkStart w:id="3007" w:name="_Toc500250540"/>
      <w:bookmarkStart w:id="3008" w:name="_Toc500250745"/>
      <w:bookmarkStart w:id="3009" w:name="_Toc500250950"/>
      <w:bookmarkStart w:id="3010" w:name="_Toc500251154"/>
      <w:bookmarkStart w:id="3011" w:name="_Toc500251358"/>
      <w:bookmarkStart w:id="3012" w:name="_Toc500251649"/>
      <w:bookmarkStart w:id="3013" w:name="_Toc500951683"/>
      <w:bookmarkStart w:id="3014" w:name="_Toc501037091"/>
      <w:bookmarkStart w:id="3015" w:name="_Toc499306157"/>
      <w:bookmarkStart w:id="3016" w:name="_Toc499540804"/>
      <w:bookmarkStart w:id="3017" w:name="_Toc500172599"/>
      <w:bookmarkStart w:id="3018" w:name="_Toc500173566"/>
      <w:bookmarkStart w:id="3019" w:name="_Toc500173923"/>
      <w:bookmarkStart w:id="3020" w:name="_Toc500238052"/>
      <w:bookmarkStart w:id="3021" w:name="_Toc500241791"/>
      <w:bookmarkStart w:id="3022" w:name="_Toc500242184"/>
      <w:bookmarkStart w:id="3023" w:name="_Toc500245414"/>
      <w:bookmarkStart w:id="3024" w:name="_Toc500245891"/>
      <w:bookmarkStart w:id="3025" w:name="_Toc500247735"/>
      <w:bookmarkStart w:id="3026" w:name="_Toc500247940"/>
      <w:bookmarkStart w:id="3027" w:name="_Toc500248203"/>
      <w:bookmarkStart w:id="3028" w:name="_Toc500248408"/>
      <w:bookmarkStart w:id="3029" w:name="_Toc500248613"/>
      <w:bookmarkStart w:id="3030" w:name="_Toc500248818"/>
      <w:bookmarkStart w:id="3031" w:name="_Toc500249023"/>
      <w:bookmarkStart w:id="3032" w:name="_Toc500249146"/>
      <w:bookmarkStart w:id="3033" w:name="_Toc500249313"/>
      <w:bookmarkStart w:id="3034" w:name="_Toc500249518"/>
      <w:bookmarkStart w:id="3035" w:name="_Toc500249723"/>
      <w:bookmarkStart w:id="3036" w:name="_Toc500249927"/>
      <w:bookmarkStart w:id="3037" w:name="_Toc500250131"/>
      <w:bookmarkStart w:id="3038" w:name="_Toc500250337"/>
      <w:bookmarkStart w:id="3039" w:name="_Toc500250541"/>
      <w:bookmarkStart w:id="3040" w:name="_Toc500250746"/>
      <w:bookmarkStart w:id="3041" w:name="_Toc500250951"/>
      <w:bookmarkStart w:id="3042" w:name="_Toc500251155"/>
      <w:bookmarkStart w:id="3043" w:name="_Toc500251359"/>
      <w:bookmarkStart w:id="3044" w:name="_Toc500251481"/>
      <w:bookmarkStart w:id="3045" w:name="_Toc500251650"/>
      <w:bookmarkStart w:id="3046" w:name="_Toc500951684"/>
      <w:bookmarkStart w:id="3047" w:name="_Toc501037092"/>
      <w:bookmarkStart w:id="3048" w:name="_Toc499306158"/>
      <w:bookmarkStart w:id="3049" w:name="_Toc499540805"/>
      <w:bookmarkStart w:id="3050" w:name="_Toc500172600"/>
      <w:bookmarkStart w:id="3051" w:name="_Toc500173567"/>
      <w:bookmarkStart w:id="3052" w:name="_Toc500173924"/>
      <w:bookmarkStart w:id="3053" w:name="_Toc500238053"/>
      <w:bookmarkStart w:id="3054" w:name="_Toc500241792"/>
      <w:bookmarkStart w:id="3055" w:name="_Toc500242185"/>
      <w:bookmarkStart w:id="3056" w:name="_Toc500245415"/>
      <w:bookmarkStart w:id="3057" w:name="_Toc500245892"/>
      <w:bookmarkStart w:id="3058" w:name="_Toc500247736"/>
      <w:bookmarkStart w:id="3059" w:name="_Toc500247941"/>
      <w:bookmarkStart w:id="3060" w:name="_Toc500248204"/>
      <w:bookmarkStart w:id="3061" w:name="_Toc500248409"/>
      <w:bookmarkStart w:id="3062" w:name="_Toc500248614"/>
      <w:bookmarkStart w:id="3063" w:name="_Toc500248819"/>
      <w:bookmarkStart w:id="3064" w:name="_Toc500249024"/>
      <w:bookmarkStart w:id="3065" w:name="_Toc500249314"/>
      <w:bookmarkStart w:id="3066" w:name="_Toc500249519"/>
      <w:bookmarkStart w:id="3067" w:name="_Toc500249724"/>
      <w:bookmarkStart w:id="3068" w:name="_Toc500249928"/>
      <w:bookmarkStart w:id="3069" w:name="_Toc500250132"/>
      <w:bookmarkStart w:id="3070" w:name="_Toc500250338"/>
      <w:bookmarkStart w:id="3071" w:name="_Toc500250542"/>
      <w:bookmarkStart w:id="3072" w:name="_Toc500250747"/>
      <w:bookmarkStart w:id="3073" w:name="_Toc500250952"/>
      <w:bookmarkStart w:id="3074" w:name="_Toc500251156"/>
      <w:bookmarkStart w:id="3075" w:name="_Toc500251360"/>
      <w:bookmarkStart w:id="3076" w:name="_Toc500251651"/>
      <w:bookmarkStart w:id="3077" w:name="_Toc500951685"/>
      <w:bookmarkStart w:id="3078" w:name="_Toc501037093"/>
      <w:bookmarkStart w:id="3079" w:name="_Toc499306159"/>
      <w:bookmarkStart w:id="3080" w:name="_Toc499540806"/>
      <w:bookmarkStart w:id="3081" w:name="_Toc500172601"/>
      <w:bookmarkStart w:id="3082" w:name="_Toc500173568"/>
      <w:bookmarkStart w:id="3083" w:name="_Toc500173925"/>
      <w:bookmarkStart w:id="3084" w:name="_Toc500238054"/>
      <w:bookmarkStart w:id="3085" w:name="_Toc500241793"/>
      <w:bookmarkStart w:id="3086" w:name="_Toc500242186"/>
      <w:bookmarkStart w:id="3087" w:name="_Toc500245416"/>
      <w:bookmarkStart w:id="3088" w:name="_Toc500245893"/>
      <w:bookmarkStart w:id="3089" w:name="_Toc500247737"/>
      <w:bookmarkStart w:id="3090" w:name="_Toc500247942"/>
      <w:bookmarkStart w:id="3091" w:name="_Toc500248205"/>
      <w:bookmarkStart w:id="3092" w:name="_Toc500248410"/>
      <w:bookmarkStart w:id="3093" w:name="_Toc500248615"/>
      <w:bookmarkStart w:id="3094" w:name="_Toc500248820"/>
      <w:bookmarkStart w:id="3095" w:name="_Toc500249025"/>
      <w:bookmarkStart w:id="3096" w:name="_Toc500249315"/>
      <w:bookmarkStart w:id="3097" w:name="_Toc500249520"/>
      <w:bookmarkStart w:id="3098" w:name="_Toc500249725"/>
      <w:bookmarkStart w:id="3099" w:name="_Toc500249929"/>
      <w:bookmarkStart w:id="3100" w:name="_Toc500250133"/>
      <w:bookmarkStart w:id="3101" w:name="_Toc500250339"/>
      <w:bookmarkStart w:id="3102" w:name="_Toc500250543"/>
      <w:bookmarkStart w:id="3103" w:name="_Toc500250748"/>
      <w:bookmarkStart w:id="3104" w:name="_Toc500250953"/>
      <w:bookmarkStart w:id="3105" w:name="_Toc500251157"/>
      <w:bookmarkStart w:id="3106" w:name="_Toc500251361"/>
      <w:bookmarkStart w:id="3107" w:name="_Toc500251652"/>
      <w:bookmarkStart w:id="3108" w:name="_Toc500951686"/>
      <w:bookmarkStart w:id="3109" w:name="_Toc501037094"/>
      <w:bookmarkStart w:id="3110" w:name="_Toc406317486"/>
      <w:bookmarkStart w:id="3111" w:name="_Toc136680214"/>
      <w:bookmarkStart w:id="3112" w:name="_Toc499201598"/>
      <w:bookmarkStart w:id="3113" w:name="_Toc500233049"/>
      <w:bookmarkStart w:id="3114" w:name="_Toc500238055"/>
      <w:bookmarkStart w:id="3115" w:name="_Toc505787425"/>
      <w:bookmarkStart w:id="3116" w:name="_Toc506906745"/>
      <w:bookmarkStart w:id="3117" w:name="_Toc507076644"/>
      <w:bookmarkStart w:id="3118" w:name="_Toc68008762"/>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r>
        <w:t xml:space="preserve"> </w:t>
      </w:r>
      <w:bookmarkStart w:id="3119" w:name="_Toc77076991"/>
      <w:r w:rsidR="00FC55AB" w:rsidRPr="00C12E28">
        <w:t>Examples of textual description</w:t>
      </w:r>
      <w:bookmarkEnd w:id="3110"/>
      <w:bookmarkEnd w:id="3111"/>
      <w:bookmarkEnd w:id="3112"/>
      <w:bookmarkEnd w:id="3113"/>
      <w:bookmarkEnd w:id="3114"/>
      <w:bookmarkEnd w:id="3115"/>
      <w:bookmarkEnd w:id="3116"/>
      <w:bookmarkEnd w:id="3117"/>
      <w:bookmarkEnd w:id="3118"/>
      <w:bookmarkEnd w:id="3119"/>
    </w:p>
    <w:p w14:paraId="6D8CC1E5" w14:textId="77777777" w:rsidR="00FC55AB" w:rsidRPr="00C12E28" w:rsidRDefault="00FC55AB" w:rsidP="00FC55AB">
      <w:r w:rsidRPr="00C12E28">
        <w:t xml:space="preserve">Textual description is provided for the following components of a Transit business thread: </w:t>
      </w:r>
    </w:p>
    <w:p w14:paraId="4BF76D1F" w14:textId="77777777" w:rsidR="00FC55AB" w:rsidRPr="00C12E28" w:rsidRDefault="00FC55AB" w:rsidP="00FC55AB">
      <w:pPr>
        <w:pStyle w:val="Bullet1"/>
        <w:numPr>
          <w:ilvl w:val="0"/>
          <w:numId w:val="2"/>
        </w:numPr>
        <w:spacing w:after="120"/>
        <w:ind w:left="284" w:hanging="284"/>
        <w:jc w:val="both"/>
      </w:pPr>
      <w:r w:rsidRPr="00C12E28">
        <w:t>events;</w:t>
      </w:r>
    </w:p>
    <w:p w14:paraId="6E220CB6" w14:textId="77777777" w:rsidR="00FC55AB" w:rsidRPr="00C12E28" w:rsidRDefault="00FC55AB" w:rsidP="00FC55AB">
      <w:pPr>
        <w:pStyle w:val="Bullet1"/>
        <w:numPr>
          <w:ilvl w:val="0"/>
          <w:numId w:val="2"/>
        </w:numPr>
        <w:spacing w:after="120"/>
        <w:ind w:left="284" w:hanging="284"/>
        <w:jc w:val="both"/>
      </w:pPr>
      <w:r w:rsidRPr="00C12E28">
        <w:t>process in the context of the pure NCTS;</w:t>
      </w:r>
    </w:p>
    <w:p w14:paraId="2B4E82C7" w14:textId="77777777" w:rsidR="00FC55AB" w:rsidRPr="00C12E28" w:rsidRDefault="00FC55AB" w:rsidP="00FC55AB">
      <w:pPr>
        <w:pStyle w:val="Bullet1"/>
        <w:numPr>
          <w:ilvl w:val="0"/>
          <w:numId w:val="2"/>
        </w:numPr>
        <w:spacing w:after="120"/>
        <w:ind w:left="284" w:hanging="284"/>
        <w:jc w:val="both"/>
      </w:pPr>
      <w:r w:rsidRPr="00C12E28">
        <w:t xml:space="preserve">results. </w:t>
      </w:r>
    </w:p>
    <w:p w14:paraId="7DFBCC0E" w14:textId="77777777" w:rsidR="00FC55AB" w:rsidRPr="00C12E28" w:rsidRDefault="00FC55AB" w:rsidP="00F87DDA">
      <w:pPr>
        <w:pStyle w:val="Heading3"/>
        <w:numPr>
          <w:ilvl w:val="2"/>
          <w:numId w:val="69"/>
        </w:numPr>
      </w:pPr>
      <w:bookmarkStart w:id="3120" w:name="_Toc505787426"/>
      <w:bookmarkStart w:id="3121" w:name="_Toc506906746"/>
      <w:bookmarkStart w:id="3122" w:name="_Toc507076645"/>
      <w:bookmarkStart w:id="3123" w:name="_Toc68008763"/>
      <w:bookmarkStart w:id="3124" w:name="_Toc77076992"/>
      <w:r w:rsidRPr="00C12E28">
        <w:t>Ma</w:t>
      </w:r>
      <w:bookmarkStart w:id="3125" w:name="_Toc500233051"/>
      <w:bookmarkStart w:id="3126" w:name="_Toc500238057"/>
      <w:r w:rsidRPr="00C12E28">
        <w:t>jor Event</w:t>
      </w:r>
      <w:bookmarkEnd w:id="3120"/>
      <w:bookmarkEnd w:id="3121"/>
      <w:bookmarkEnd w:id="3122"/>
      <w:bookmarkEnd w:id="3123"/>
      <w:bookmarkEnd w:id="3124"/>
      <w:bookmarkEnd w:id="3125"/>
      <w:bookmarkEnd w:id="3126"/>
    </w:p>
    <w:p w14:paraId="3FD02507" w14:textId="77777777" w:rsidR="00FC55AB" w:rsidRPr="00C12E28" w:rsidRDefault="00FC55AB" w:rsidP="00FC55AB">
      <w:r w:rsidRPr="00C12E28">
        <w:t>Each event is described by:</w:t>
      </w:r>
    </w:p>
    <w:p w14:paraId="2F2965C5" w14:textId="77777777" w:rsidR="00FC55AB" w:rsidRPr="00C12E28" w:rsidRDefault="00FC55AB" w:rsidP="00FC55AB">
      <w:pPr>
        <w:pStyle w:val="Bullet1"/>
        <w:numPr>
          <w:ilvl w:val="0"/>
          <w:numId w:val="2"/>
        </w:numPr>
        <w:spacing w:after="60"/>
        <w:ind w:left="864" w:hanging="288"/>
        <w:jc w:val="both"/>
      </w:pPr>
      <w:r w:rsidRPr="00C12E28">
        <w:rPr>
          <w:noProof/>
        </w:rPr>
        <mc:AlternateContent>
          <mc:Choice Requires="wps">
            <w:drawing>
              <wp:anchor distT="0" distB="0" distL="114300" distR="114300" simplePos="0" relativeHeight="251658263" behindDoc="0" locked="0" layoutInCell="1" allowOverlap="1" wp14:anchorId="7A87B15A" wp14:editId="42ABBBF6">
                <wp:simplePos x="0" y="0"/>
                <wp:positionH relativeFrom="column">
                  <wp:posOffset>88529</wp:posOffset>
                </wp:positionH>
                <wp:positionV relativeFrom="paragraph">
                  <wp:posOffset>6350</wp:posOffset>
                </wp:positionV>
                <wp:extent cx="203137" cy="203137"/>
                <wp:effectExtent l="0" t="0" r="26035" b="26035"/>
                <wp:wrapNone/>
                <wp:docPr id="851933505" name="Text Box 851933505"/>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4786D1B8" w14:textId="77777777" w:rsidR="003364E3" w:rsidRDefault="003364E3" w:rsidP="00FC55AB">
                            <w:pPr>
                              <w:rPr>
                                <w:b/>
                                <w:sz w:val="14"/>
                              </w:rPr>
                            </w:pPr>
                            <w:r>
                              <w:rPr>
                                <w:b/>
                                <w:sz w:val="14"/>
                              </w:rPr>
                              <w:t>1</w:t>
                            </w:r>
                          </w:p>
                          <w:p w14:paraId="1A285D82"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87B15A" id="Text Box 851933505" o:spid="_x0000_s1055" type="#_x0000_t202" style="position:absolute;left:0;text-align:left;margin-left:6.95pt;margin-top:.5pt;width:16pt;height:1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" fillcolor="#bfbfbf [2412]" strokeweight=".5pt">
                <v:textbox>
                  <w:txbxContent>
                    <w:p w14:paraId="4786D1B8" w14:textId="77777777" w:rsidR="003364E3" w:rsidRDefault="003364E3" w:rsidP="00FC55AB">
                      <w:pPr>
                        <w:rPr>
                          <w:b/>
                          <w:sz w:val="14"/>
                        </w:rPr>
                      </w:pPr>
                      <w:r>
                        <w:rPr>
                          <w:b/>
                          <w:sz w:val="14"/>
                        </w:rPr>
                        <w:t>1</w:t>
                      </w:r>
                    </w:p>
                    <w:p w14:paraId="1A285D82" w14:textId="77777777" w:rsidR="003364E3" w:rsidRPr="0083342A" w:rsidRDefault="003364E3" w:rsidP="00FC55AB">
                      <w:pPr>
                        <w:rPr>
                          <w:b/>
                          <w:sz w:val="14"/>
                        </w:rPr>
                      </w:pPr>
                    </w:p>
                  </w:txbxContent>
                </v:textbox>
              </v:shape>
            </w:pict>
          </mc:Fallback>
        </mc:AlternateContent>
      </w:r>
      <w:r w:rsidRPr="00C12E28">
        <w:t>Event’s Name;</w:t>
      </w:r>
    </w:p>
    <w:p w14:paraId="62320371" w14:textId="77777777" w:rsidR="00FC55AB" w:rsidRPr="00C12E28" w:rsidRDefault="00FC55AB" w:rsidP="00FC55AB">
      <w:pPr>
        <w:pStyle w:val="Bullet1"/>
        <w:numPr>
          <w:ilvl w:val="0"/>
          <w:numId w:val="2"/>
        </w:numPr>
        <w:spacing w:after="60"/>
        <w:ind w:left="864" w:hanging="288"/>
        <w:jc w:val="both"/>
      </w:pPr>
      <w:r w:rsidRPr="00C12E28">
        <w:rPr>
          <w:noProof/>
        </w:rPr>
        <mc:AlternateContent>
          <mc:Choice Requires="wps">
            <w:drawing>
              <wp:anchor distT="0" distB="0" distL="114300" distR="114300" simplePos="0" relativeHeight="251658297" behindDoc="0" locked="0" layoutInCell="1" allowOverlap="1" wp14:anchorId="5156A65B" wp14:editId="0438D0AC">
                <wp:simplePos x="0" y="0"/>
                <wp:positionH relativeFrom="column">
                  <wp:posOffset>91440</wp:posOffset>
                </wp:positionH>
                <wp:positionV relativeFrom="paragraph">
                  <wp:posOffset>20691</wp:posOffset>
                </wp:positionV>
                <wp:extent cx="202565" cy="202565"/>
                <wp:effectExtent l="0" t="0" r="26035" b="26035"/>
                <wp:wrapNone/>
                <wp:docPr id="62" name="Text Box 6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65142B2" w14:textId="77777777" w:rsidR="003364E3" w:rsidRDefault="003364E3" w:rsidP="00FC55AB">
                            <w:pPr>
                              <w:rPr>
                                <w:b/>
                                <w:sz w:val="14"/>
                              </w:rPr>
                            </w:pPr>
                            <w:r>
                              <w:rPr>
                                <w:b/>
                                <w:sz w:val="14"/>
                              </w:rPr>
                              <w:t>2</w:t>
                            </w:r>
                          </w:p>
                          <w:p w14:paraId="2678AE5C"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156A65B" id="Text Box 62" o:spid="_x0000_s1056" type="#_x0000_t202" style="position:absolute;left:0;text-align:left;margin-left:7.2pt;margin-top:1.65pt;width:15.95pt;height:15.9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" fillcolor="#bfbfbf [2412]" strokeweight=".5pt">
                <v:textbox>
                  <w:txbxContent>
                    <w:p w14:paraId="765142B2" w14:textId="77777777" w:rsidR="003364E3" w:rsidRDefault="003364E3" w:rsidP="00FC55AB">
                      <w:pPr>
                        <w:rPr>
                          <w:b/>
                          <w:sz w:val="14"/>
                        </w:rPr>
                      </w:pPr>
                      <w:r>
                        <w:rPr>
                          <w:b/>
                          <w:sz w:val="14"/>
                        </w:rPr>
                        <w:t>2</w:t>
                      </w:r>
                    </w:p>
                    <w:p w14:paraId="2678AE5C" w14:textId="77777777" w:rsidR="003364E3" w:rsidRPr="0083342A" w:rsidRDefault="003364E3" w:rsidP="00FC55AB">
                      <w:pPr>
                        <w:rPr>
                          <w:b/>
                          <w:sz w:val="14"/>
                        </w:rPr>
                      </w:pPr>
                    </w:p>
                  </w:txbxContent>
                </v:textbox>
              </v:shape>
            </w:pict>
          </mc:Fallback>
        </mc:AlternateContent>
      </w:r>
      <w:r w:rsidRPr="00C12E28">
        <w:t>Who produces the event (Organisation);</w:t>
      </w:r>
    </w:p>
    <w:p w14:paraId="33BAEDD4" w14:textId="77777777" w:rsidR="00FC55AB" w:rsidRPr="00C12E28" w:rsidRDefault="00FC55AB" w:rsidP="00FC55AB">
      <w:pPr>
        <w:pStyle w:val="Bullet1"/>
        <w:numPr>
          <w:ilvl w:val="0"/>
          <w:numId w:val="2"/>
        </w:numPr>
        <w:spacing w:after="60"/>
        <w:ind w:left="864" w:hanging="288"/>
        <w:jc w:val="both"/>
      </w:pPr>
      <w:r w:rsidRPr="00C12E28">
        <w:rPr>
          <w:noProof/>
        </w:rPr>
        <mc:AlternateContent>
          <mc:Choice Requires="wps">
            <w:drawing>
              <wp:anchor distT="0" distB="0" distL="114300" distR="114300" simplePos="0" relativeHeight="251658296" behindDoc="0" locked="0" layoutInCell="1" allowOverlap="1" wp14:anchorId="12AA0146" wp14:editId="1EFF830B">
                <wp:simplePos x="0" y="0"/>
                <wp:positionH relativeFrom="column">
                  <wp:posOffset>92099</wp:posOffset>
                </wp:positionH>
                <wp:positionV relativeFrom="paragraph">
                  <wp:posOffset>6781</wp:posOffset>
                </wp:positionV>
                <wp:extent cx="203137" cy="203137"/>
                <wp:effectExtent l="0" t="0" r="26035" b="26035"/>
                <wp:wrapNone/>
                <wp:docPr id="56" name="Text Box 56"/>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06E7B41F" w14:textId="77777777" w:rsidR="003364E3" w:rsidRDefault="003364E3" w:rsidP="00FC55AB">
                            <w:pPr>
                              <w:rPr>
                                <w:b/>
                                <w:sz w:val="14"/>
                              </w:rPr>
                            </w:pPr>
                            <w:r>
                              <w:rPr>
                                <w:b/>
                                <w:sz w:val="14"/>
                              </w:rPr>
                              <w:t>3</w:t>
                            </w:r>
                          </w:p>
                          <w:p w14:paraId="01F5AC42"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AA0146" id="Text Box 56" o:spid="_x0000_s1057" type="#_x0000_t202" style="position:absolute;left:0;text-align:left;margin-left:7.25pt;margin-top:.55pt;width:16pt;height:1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" fillcolor="#bfbfbf [2412]" strokeweight=".5pt">
                <v:textbox>
                  <w:txbxContent>
                    <w:p w14:paraId="06E7B41F" w14:textId="77777777" w:rsidR="003364E3" w:rsidRDefault="003364E3" w:rsidP="00FC55AB">
                      <w:pPr>
                        <w:rPr>
                          <w:b/>
                          <w:sz w:val="14"/>
                        </w:rPr>
                      </w:pPr>
                      <w:r>
                        <w:rPr>
                          <w:b/>
                          <w:sz w:val="14"/>
                        </w:rPr>
                        <w:t>3</w:t>
                      </w:r>
                    </w:p>
                    <w:p w14:paraId="01F5AC42" w14:textId="77777777" w:rsidR="003364E3" w:rsidRPr="0083342A" w:rsidRDefault="003364E3" w:rsidP="00FC55AB">
                      <w:pPr>
                        <w:rPr>
                          <w:b/>
                          <w:sz w:val="14"/>
                        </w:rPr>
                      </w:pPr>
                    </w:p>
                  </w:txbxContent>
                </v:textbox>
              </v:shape>
            </w:pict>
          </mc:Fallback>
        </mc:AlternateContent>
      </w:r>
      <w:r w:rsidRPr="00C12E28">
        <w:t>Where the event happens (Location);</w:t>
      </w:r>
      <w:r w:rsidRPr="00C12E28">
        <w:rPr>
          <w:noProof/>
        </w:rPr>
        <w:t xml:space="preserve"> </w:t>
      </w:r>
    </w:p>
    <w:p w14:paraId="2542A773" w14:textId="77777777" w:rsidR="00FC55AB" w:rsidRPr="00C12E28" w:rsidRDefault="00FC55AB" w:rsidP="00FC55AB">
      <w:pPr>
        <w:pStyle w:val="Bullet1"/>
        <w:numPr>
          <w:ilvl w:val="0"/>
          <w:numId w:val="2"/>
        </w:numPr>
        <w:spacing w:after="60"/>
        <w:ind w:left="864" w:hanging="288"/>
        <w:jc w:val="both"/>
        <w:rPr>
          <w:noProof/>
        </w:rPr>
      </w:pPr>
      <w:r w:rsidRPr="00C12E28">
        <w:rPr>
          <w:noProof/>
        </w:rPr>
        <mc:AlternateContent>
          <mc:Choice Requires="wps">
            <w:drawing>
              <wp:anchor distT="0" distB="0" distL="114300" distR="114300" simplePos="0" relativeHeight="251658264" behindDoc="0" locked="0" layoutInCell="1" allowOverlap="1" wp14:anchorId="4B5301B4" wp14:editId="4A7545E2">
                <wp:simplePos x="0" y="0"/>
                <wp:positionH relativeFrom="column">
                  <wp:posOffset>94351</wp:posOffset>
                </wp:positionH>
                <wp:positionV relativeFrom="paragraph">
                  <wp:posOffset>4445</wp:posOffset>
                </wp:positionV>
                <wp:extent cx="202565" cy="202565"/>
                <wp:effectExtent l="0" t="0" r="26035" b="26035"/>
                <wp:wrapNone/>
                <wp:docPr id="851933506" name="Text Box 851933506"/>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99D4654" w14:textId="77777777" w:rsidR="003364E3" w:rsidRDefault="003364E3" w:rsidP="00FC55AB">
                            <w:pPr>
                              <w:jc w:val="center"/>
                              <w:rPr>
                                <w:b/>
                                <w:sz w:val="14"/>
                              </w:rPr>
                            </w:pPr>
                            <w:r>
                              <w:rPr>
                                <w:b/>
                                <w:sz w:val="14"/>
                              </w:rPr>
                              <w:t>4</w:t>
                            </w:r>
                          </w:p>
                          <w:p w14:paraId="719FBDAF" w14:textId="77777777" w:rsidR="003364E3" w:rsidRPr="0083342A" w:rsidRDefault="003364E3" w:rsidP="00FC55AB">
                            <w:pPr>
                              <w:jc w:val="cente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B5301B4" id="Text Box 851933506" o:spid="_x0000_s1058" type="#_x0000_t202" style="position:absolute;left:0;text-align:left;margin-left:7.45pt;margin-top:.35pt;width:15.95pt;height:15.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" fillcolor="#bfbfbf [2412]" strokeweight=".5pt">
                <v:textbox>
                  <w:txbxContent>
                    <w:p w14:paraId="099D4654" w14:textId="77777777" w:rsidR="003364E3" w:rsidRDefault="003364E3" w:rsidP="00FC55AB">
                      <w:pPr>
                        <w:jc w:val="center"/>
                        <w:rPr>
                          <w:b/>
                          <w:sz w:val="14"/>
                        </w:rPr>
                      </w:pPr>
                      <w:r>
                        <w:rPr>
                          <w:b/>
                          <w:sz w:val="14"/>
                        </w:rPr>
                        <w:t>4</w:t>
                      </w:r>
                    </w:p>
                    <w:p w14:paraId="719FBDAF" w14:textId="77777777" w:rsidR="003364E3" w:rsidRPr="0083342A" w:rsidRDefault="003364E3" w:rsidP="00FC55AB">
                      <w:pPr>
                        <w:jc w:val="center"/>
                        <w:rPr>
                          <w:b/>
                          <w:sz w:val="14"/>
                        </w:rPr>
                      </w:pPr>
                    </w:p>
                  </w:txbxContent>
                </v:textbox>
              </v:shape>
            </w:pict>
          </mc:Fallback>
        </mc:AlternateContent>
      </w:r>
      <w:r w:rsidRPr="00C12E28">
        <w:t>Event’s description.</w:t>
      </w:r>
      <w:r w:rsidRPr="00C12E28">
        <w:rPr>
          <w:noProof/>
        </w:rPr>
        <w:t xml:space="preserve"> </w:t>
      </w:r>
    </w:p>
    <w:p w14:paraId="091E9A8E" w14:textId="77777777" w:rsidR="00FC55AB" w:rsidRPr="00C12E28" w:rsidRDefault="00FC55AB" w:rsidP="00FC55AB">
      <w:pPr>
        <w:pStyle w:val="Bullet1"/>
        <w:spacing w:after="60"/>
        <w:jc w:val="both"/>
        <w:rPr>
          <w:noProof/>
        </w:rPr>
      </w:pPr>
      <w:r w:rsidRPr="00C12E28">
        <w:rPr>
          <w:noProof/>
        </w:rPr>
        <mc:AlternateContent>
          <mc:Choice Requires="wps">
            <w:drawing>
              <wp:anchor distT="0" distB="0" distL="114300" distR="114300" simplePos="0" relativeHeight="251658307" behindDoc="0" locked="0" layoutInCell="1" allowOverlap="1" wp14:anchorId="1006D3BC" wp14:editId="70F58499">
                <wp:simplePos x="0" y="0"/>
                <wp:positionH relativeFrom="column">
                  <wp:posOffset>2402889</wp:posOffset>
                </wp:positionH>
                <wp:positionV relativeFrom="paragraph">
                  <wp:posOffset>228600</wp:posOffset>
                </wp:positionV>
                <wp:extent cx="203137" cy="203137"/>
                <wp:effectExtent l="0" t="0" r="26035" b="27940"/>
                <wp:wrapNone/>
                <wp:docPr id="39" name="Text Box 39"/>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ysClr val="window" lastClr="FFFFFF">
                            <a:lumMod val="75000"/>
                          </a:sysClr>
                        </a:solidFill>
                        <a:ln w="6350">
                          <a:solidFill>
                            <a:prstClr val="black"/>
                          </a:solidFill>
                        </a:ln>
                      </wps:spPr>
                      <wps:txbx>
                        <w:txbxContent>
                          <w:p w14:paraId="707BF924"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006D3BC" id="Text Box 39" o:spid="_x0000_s1059" type="#_x0000_t202" style="position:absolute;left:0;text-align:left;margin-left:189.2pt;margin-top:18pt;width:16pt;height:16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" fillcolor="#bfbfbf" strokeweight=".5pt">
                <v:textbox>
                  <w:txbxContent>
                    <w:p w14:paraId="707BF924" w14:textId="77777777" w:rsidR="003364E3" w:rsidRPr="0083342A" w:rsidRDefault="003364E3" w:rsidP="00FC55AB">
                      <w:pPr>
                        <w:rPr>
                          <w:b/>
                          <w:sz w:val="14"/>
                        </w:rPr>
                      </w:pPr>
                      <w:r>
                        <w:rPr>
                          <w:b/>
                          <w:sz w:val="14"/>
                        </w:rPr>
                        <w:t>1</w:t>
                      </w:r>
                    </w:p>
                  </w:txbxContent>
                </v:textbox>
              </v:shape>
            </w:pict>
          </mc:Fallback>
        </mc:AlternateConten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552F6D" w14:paraId="2B564E79" w14:textId="77777777" w:rsidTr="00FC55AB">
        <w:tc>
          <w:tcPr>
            <w:tcW w:w="9072" w:type="dxa"/>
          </w:tcPr>
          <w:p w14:paraId="761C00C4" w14:textId="77777777" w:rsidR="00FC55AB" w:rsidRPr="00C12E28" w:rsidRDefault="00FC55AB" w:rsidP="00FC55AB">
            <w:pPr>
              <w:pStyle w:val="TableID"/>
              <w:jc w:val="both"/>
            </w:pPr>
            <w:r w:rsidRPr="00C12E28">
              <w:t>Movement information is requested</w:t>
            </w:r>
          </w:p>
        </w:tc>
      </w:tr>
      <w:tr w:rsidR="00FC55AB" w:rsidRPr="00552F6D" w14:paraId="7D86A21C" w14:textId="77777777" w:rsidTr="00FC55AB">
        <w:tc>
          <w:tcPr>
            <w:tcW w:w="9072" w:type="dxa"/>
          </w:tcPr>
          <w:p w14:paraId="290D47C2" w14:textId="77777777" w:rsidR="00FC55AB" w:rsidRPr="00C12E28" w:rsidRDefault="00FC55AB" w:rsidP="00FC55AB">
            <w:pPr>
              <w:pStyle w:val="Table"/>
              <w:jc w:val="both"/>
              <w:rPr>
                <w:rStyle w:val="Bold"/>
              </w:rPr>
            </w:pPr>
            <w:r w:rsidRPr="00C12E28">
              <w:rPr>
                <w:noProof/>
              </w:rPr>
              <mc:AlternateContent>
                <mc:Choice Requires="wps">
                  <w:drawing>
                    <wp:anchor distT="0" distB="0" distL="114300" distR="114300" simplePos="0" relativeHeight="251658308" behindDoc="0" locked="0" layoutInCell="1" allowOverlap="1" wp14:anchorId="15ECCF5B" wp14:editId="38DB8D95">
                      <wp:simplePos x="0" y="0"/>
                      <wp:positionH relativeFrom="column">
                        <wp:posOffset>2631977</wp:posOffset>
                      </wp:positionH>
                      <wp:positionV relativeFrom="paragraph">
                        <wp:posOffset>-635</wp:posOffset>
                      </wp:positionV>
                      <wp:extent cx="202565" cy="202565"/>
                      <wp:effectExtent l="0" t="0" r="26035" b="26035"/>
                      <wp:wrapNone/>
                      <wp:docPr id="47" name="Text Box 4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ysClr val="window" lastClr="FFFFFF">
                                  <a:lumMod val="75000"/>
                                </a:sysClr>
                              </a:solidFill>
                              <a:ln w="6350">
                                <a:solidFill>
                                  <a:prstClr val="black"/>
                                </a:solidFill>
                              </a:ln>
                            </wps:spPr>
                            <wps:txbx>
                              <w:txbxContent>
                                <w:p w14:paraId="49CD7B0A"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ECCF5B" id="Text Box 47" o:spid="_x0000_s1060" type="#_x0000_t202" style="position:absolute;left:0;text-align:left;margin-left:207.25pt;margin-top:-.05pt;width:15.95pt;height:15.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" fillcolor="#bfbfbf" strokeweight=".5pt">
                      <v:textbox>
                        <w:txbxContent>
                          <w:p w14:paraId="49CD7B0A" w14:textId="77777777" w:rsidR="003364E3" w:rsidRPr="0083342A" w:rsidRDefault="003364E3" w:rsidP="00FC55AB">
                            <w:pPr>
                              <w:rPr>
                                <w:b/>
                                <w:sz w:val="14"/>
                              </w:rPr>
                            </w:pPr>
                            <w:r>
                              <w:rPr>
                                <w:b/>
                                <w:sz w:val="14"/>
                              </w:rPr>
                              <w:t>2</w:t>
                            </w:r>
                          </w:p>
                        </w:txbxContent>
                      </v:textbox>
                    </v:shape>
                  </w:pict>
                </mc:Fallback>
              </mc:AlternateContent>
            </w:r>
            <w:r w:rsidRPr="00C12E28">
              <w:rPr>
                <w:rStyle w:val="Bold"/>
              </w:rPr>
              <w:t>Organisation :</w:t>
            </w:r>
            <w:r w:rsidRPr="00C12E28">
              <w:t xml:space="preserve"> National Customs Administration</w:t>
            </w:r>
          </w:p>
        </w:tc>
      </w:tr>
      <w:tr w:rsidR="00FC55AB" w:rsidRPr="00552F6D" w14:paraId="4C89397D" w14:textId="77777777" w:rsidTr="00FC55AB">
        <w:tc>
          <w:tcPr>
            <w:tcW w:w="9072" w:type="dxa"/>
          </w:tcPr>
          <w:p w14:paraId="3105F4B3" w14:textId="77777777" w:rsidR="00FC55AB" w:rsidRPr="00C12E28" w:rsidRDefault="00FC55AB" w:rsidP="00FC55AB">
            <w:pPr>
              <w:pStyle w:val="Table"/>
              <w:jc w:val="both"/>
              <w:rPr>
                <w:rStyle w:val="Bold"/>
              </w:rPr>
            </w:pPr>
            <w:r w:rsidRPr="00C12E28">
              <w:rPr>
                <w:noProof/>
              </w:rPr>
              <mc:AlternateContent>
                <mc:Choice Requires="wps">
                  <w:drawing>
                    <wp:anchor distT="0" distB="0" distL="114300" distR="114300" simplePos="0" relativeHeight="251658309" behindDoc="0" locked="0" layoutInCell="1" allowOverlap="1" wp14:anchorId="59D35775" wp14:editId="2CF32C05">
                      <wp:simplePos x="0" y="0"/>
                      <wp:positionH relativeFrom="column">
                        <wp:posOffset>4736269</wp:posOffset>
                      </wp:positionH>
                      <wp:positionV relativeFrom="paragraph">
                        <wp:posOffset>168275</wp:posOffset>
                      </wp:positionV>
                      <wp:extent cx="202565" cy="202565"/>
                      <wp:effectExtent l="0" t="0" r="26035" b="10160"/>
                      <wp:wrapNone/>
                      <wp:docPr id="50" name="Text Box 5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ysClr val="window" lastClr="FFFFFF">
                                  <a:lumMod val="75000"/>
                                </a:sysClr>
                              </a:solidFill>
                              <a:ln w="6350">
                                <a:solidFill>
                                  <a:prstClr val="black"/>
                                </a:solidFill>
                              </a:ln>
                            </wps:spPr>
                            <wps:txbx>
                              <w:txbxContent>
                                <w:p w14:paraId="7CD7EE4E" w14:textId="77777777" w:rsidR="003364E3" w:rsidRPr="0083342A" w:rsidRDefault="003364E3" w:rsidP="00FC55AB">
                                  <w:pPr>
                                    <w:jc w:val="cente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9D35775" id="Text Box 50" o:spid="_x0000_s1061" type="#_x0000_t202" style="position:absolute;left:0;text-align:left;margin-left:372.95pt;margin-top:13.25pt;width:15.95pt;height:15.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" fillcolor="#bfbfbf" strokeweight=".5pt">
                      <v:textbox>
                        <w:txbxContent>
                          <w:p w14:paraId="7CD7EE4E" w14:textId="77777777" w:rsidR="003364E3" w:rsidRPr="0083342A" w:rsidRDefault="003364E3" w:rsidP="00FC55AB">
                            <w:pPr>
                              <w:jc w:val="center"/>
                              <w:rPr>
                                <w:b/>
                                <w:sz w:val="14"/>
                              </w:rPr>
                            </w:pPr>
                            <w:r>
                              <w:rPr>
                                <w:b/>
                                <w:sz w:val="14"/>
                              </w:rPr>
                              <w:t>3</w:t>
                            </w:r>
                          </w:p>
                        </w:txbxContent>
                      </v:textbox>
                    </v:shape>
                  </w:pict>
                </mc:Fallback>
              </mc:AlternateContent>
            </w:r>
            <w:r w:rsidRPr="00C12E28">
              <w:rPr>
                <w:rStyle w:val="Bold"/>
              </w:rPr>
              <w:t xml:space="preserve">Location : </w:t>
            </w:r>
            <w:r w:rsidRPr="00C12E28">
              <w:t>Customs Office of Departure, Customs Office of Destination, Customs Office of Guarantee, Customs Office of Transit, Customs Office of Exit for Transit, Customs Office of Incident Registration</w:t>
            </w:r>
          </w:p>
        </w:tc>
      </w:tr>
      <w:tr w:rsidR="00FC55AB" w:rsidRPr="00552F6D" w14:paraId="260180AD" w14:textId="77777777" w:rsidTr="00FC55AB">
        <w:tc>
          <w:tcPr>
            <w:tcW w:w="9072" w:type="dxa"/>
          </w:tcPr>
          <w:p w14:paraId="476F4EAB" w14:textId="77777777" w:rsidR="00FC55AB" w:rsidRPr="00C12E28" w:rsidRDefault="00FC55AB" w:rsidP="00FC55AB">
            <w:pPr>
              <w:pStyle w:val="Table"/>
              <w:jc w:val="both"/>
            </w:pPr>
            <w:r w:rsidRPr="00C12E28">
              <w:rPr>
                <w:noProof/>
              </w:rPr>
              <mc:AlternateContent>
                <mc:Choice Requires="wps">
                  <w:drawing>
                    <wp:anchor distT="0" distB="0" distL="114300" distR="114300" simplePos="0" relativeHeight="251658310" behindDoc="0" locked="0" layoutInCell="1" allowOverlap="1" wp14:anchorId="6FEDDE39" wp14:editId="6EE82D1E">
                      <wp:simplePos x="0" y="0"/>
                      <wp:positionH relativeFrom="column">
                        <wp:posOffset>4702901</wp:posOffset>
                      </wp:positionH>
                      <wp:positionV relativeFrom="paragraph">
                        <wp:posOffset>169545</wp:posOffset>
                      </wp:positionV>
                      <wp:extent cx="203137" cy="203137"/>
                      <wp:effectExtent l="0" t="0" r="26035" b="26035"/>
                      <wp:wrapNone/>
                      <wp:docPr id="159" name="Text Box 159"/>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ysClr val="window" lastClr="FFFFFF">
                                  <a:lumMod val="75000"/>
                                </a:sysClr>
                              </a:solidFill>
                              <a:ln w="6350">
                                <a:solidFill>
                                  <a:prstClr val="black"/>
                                </a:solidFill>
                              </a:ln>
                            </wps:spPr>
                            <wps:txbx>
                              <w:txbxContent>
                                <w:p w14:paraId="1F0C12CC" w14:textId="77777777" w:rsidR="003364E3" w:rsidRPr="0083342A" w:rsidRDefault="003364E3" w:rsidP="00FC55AB">
                                  <w:pPr>
                                    <w:jc w:val="cente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FEDDE39" id="Text Box 159" o:spid="_x0000_s1062" type="#_x0000_t202" style="position:absolute;left:0;text-align:left;margin-left:370.3pt;margin-top:13.35pt;width:16pt;height:16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" fillcolor="#bfbfbf" strokeweight=".5pt">
                      <v:textbox>
                        <w:txbxContent>
                          <w:p w14:paraId="1F0C12CC" w14:textId="77777777" w:rsidR="003364E3" w:rsidRPr="0083342A" w:rsidRDefault="003364E3" w:rsidP="00FC55AB">
                            <w:pPr>
                              <w:jc w:val="center"/>
                              <w:rPr>
                                <w:b/>
                                <w:sz w:val="14"/>
                              </w:rPr>
                            </w:pPr>
                            <w:r>
                              <w:rPr>
                                <w:b/>
                                <w:sz w:val="14"/>
                              </w:rPr>
                              <w:t>4</w:t>
                            </w:r>
                          </w:p>
                        </w:txbxContent>
                      </v:textbox>
                    </v:shape>
                  </w:pict>
                </mc:Fallback>
              </mc:AlternateContent>
            </w:r>
            <w:r w:rsidRPr="00C12E28">
              <w:t>A Customs Officer with an appropriate level of authori</w:t>
            </w:r>
            <w:r>
              <w:t>s</w:t>
            </w:r>
            <w:r w:rsidRPr="00C12E28">
              <w:t>ation and access to NCTS at any Customs Office, requests the movement information for a movement with a given MRN.</w:t>
            </w:r>
            <w:r w:rsidRPr="00C12E28">
              <w:rPr>
                <w:noProof/>
              </w:rPr>
              <w:t xml:space="preserve"> </w:t>
            </w:r>
          </w:p>
          <w:p w14:paraId="1429E34B" w14:textId="77777777" w:rsidR="00FC55AB" w:rsidRPr="00C12E28" w:rsidRDefault="00FC55AB" w:rsidP="00FC55AB">
            <w:pPr>
              <w:pStyle w:val="Table"/>
              <w:jc w:val="both"/>
              <w:rPr>
                <w:rStyle w:val="Bold"/>
              </w:rPr>
            </w:pPr>
            <w:r w:rsidRPr="00C12E28">
              <w:t>N.B. This includes the case of an incident registration if access to the NCTS is available.</w:t>
            </w:r>
          </w:p>
        </w:tc>
      </w:tr>
    </w:tbl>
    <w:p w14:paraId="22B22AD1" w14:textId="77777777" w:rsidR="00FC55AB" w:rsidRPr="00C12E28" w:rsidRDefault="00FC55AB" w:rsidP="00FC55AB">
      <w:bookmarkStart w:id="3127" w:name="_Toc406317488"/>
      <w:bookmarkStart w:id="3128" w:name="_Toc136680216"/>
      <w:bookmarkStart w:id="3129" w:name="_Toc499200978"/>
      <w:bookmarkStart w:id="3130" w:name="_Toc499201600"/>
    </w:p>
    <w:p w14:paraId="28214FB8" w14:textId="77777777" w:rsidR="00FC55AB" w:rsidRPr="00C12E28" w:rsidRDefault="00FC55AB" w:rsidP="00F87DDA">
      <w:pPr>
        <w:pStyle w:val="Heading3"/>
        <w:numPr>
          <w:ilvl w:val="2"/>
          <w:numId w:val="69"/>
        </w:numPr>
      </w:pPr>
      <w:bookmarkStart w:id="3131" w:name="_Toc500233052"/>
      <w:bookmarkStart w:id="3132" w:name="_Toc500238058"/>
      <w:bookmarkStart w:id="3133" w:name="_Toc505787427"/>
      <w:bookmarkStart w:id="3134" w:name="_Toc506906747"/>
      <w:bookmarkStart w:id="3135" w:name="_Toc507076646"/>
      <w:bookmarkStart w:id="3136" w:name="_Toc68008764"/>
      <w:bookmarkStart w:id="3137" w:name="_Toc77076993"/>
      <w:r w:rsidRPr="00C12E28">
        <w:t>Process</w:t>
      </w:r>
      <w:bookmarkEnd w:id="3127"/>
      <w:r w:rsidRPr="00C12E28">
        <w:t xml:space="preserve"> Pure </w:t>
      </w:r>
      <w:bookmarkEnd w:id="3128"/>
      <w:bookmarkEnd w:id="3129"/>
      <w:r w:rsidRPr="00C12E28">
        <w:t>NCTS</w:t>
      </w:r>
      <w:bookmarkEnd w:id="3130"/>
      <w:bookmarkEnd w:id="3131"/>
      <w:bookmarkEnd w:id="3132"/>
      <w:bookmarkEnd w:id="3133"/>
      <w:bookmarkEnd w:id="3134"/>
      <w:bookmarkEnd w:id="3135"/>
      <w:bookmarkEnd w:id="3136"/>
      <w:bookmarkEnd w:id="3137"/>
    </w:p>
    <w:p w14:paraId="20FC1DBD" w14:textId="77777777" w:rsidR="00FC55AB" w:rsidRPr="00030E2C" w:rsidRDefault="00FC55AB" w:rsidP="00FC55AB">
      <w:pPr>
        <w:pStyle w:val="Subtitle1"/>
        <w:jc w:val="both"/>
        <w:rPr>
          <w:sz w:val="22"/>
          <w:szCs w:val="22"/>
        </w:rPr>
      </w:pPr>
      <w:r w:rsidRPr="00030E2C">
        <w:rPr>
          <w:sz w:val="22"/>
          <w:szCs w:val="22"/>
        </w:rPr>
        <w:t>Processes</w:t>
      </w:r>
    </w:p>
    <w:p w14:paraId="030D919D" w14:textId="77777777" w:rsidR="00FC55AB" w:rsidRPr="00030E2C" w:rsidRDefault="00FC55AB" w:rsidP="00FC55AB">
      <w:pPr>
        <w:rPr>
          <w:szCs w:val="22"/>
        </w:rPr>
      </w:pPr>
      <w:r w:rsidRPr="00030E2C">
        <w:rPr>
          <w:szCs w:val="22"/>
        </w:rPr>
        <w:t xml:space="preserve">Each process is described by the following attributes: </w:t>
      </w:r>
    </w:p>
    <w:p w14:paraId="3A97DF1F"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73" behindDoc="0" locked="0" layoutInCell="1" allowOverlap="1" wp14:anchorId="434B01DC" wp14:editId="2F932ED6">
                <wp:simplePos x="0" y="0"/>
                <wp:positionH relativeFrom="margin">
                  <wp:posOffset>0</wp:posOffset>
                </wp:positionH>
                <wp:positionV relativeFrom="paragraph">
                  <wp:posOffset>40376</wp:posOffset>
                </wp:positionV>
                <wp:extent cx="202565" cy="202565"/>
                <wp:effectExtent l="0" t="0" r="26035" b="26035"/>
                <wp:wrapNone/>
                <wp:docPr id="851933522" name="Text Box 85193352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F50657C"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34B01DC" id="Text Box 851933522" o:spid="_x0000_s1063" type="#_x0000_t202" style="position:absolute;left:0;text-align:left;margin-left:0;margin-top:3.2pt;width:15.95pt;height:15.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" fillcolor="#bfbfbf [2412]" strokeweight=".5pt">
                <v:textbox>
                  <w:txbxContent>
                    <w:p w14:paraId="1F50657C" w14:textId="77777777" w:rsidR="003364E3" w:rsidRPr="0083342A" w:rsidRDefault="003364E3" w:rsidP="00FC55AB">
                      <w:pPr>
                        <w:rPr>
                          <w:b/>
                          <w:sz w:val="14"/>
                        </w:rPr>
                      </w:pPr>
                      <w:r>
                        <w:rPr>
                          <w:b/>
                          <w:sz w:val="14"/>
                        </w:rPr>
                        <w:t>1</w:t>
                      </w:r>
                    </w:p>
                  </w:txbxContent>
                </v:textbox>
                <w10:wrap anchorx="margin"/>
              </v:shape>
            </w:pict>
          </mc:Fallback>
        </mc:AlternateContent>
      </w:r>
      <w:r w:rsidRPr="00030E2C">
        <w:rPr>
          <w:szCs w:val="22"/>
        </w:rPr>
        <w:t xml:space="preserve">Process Name; </w:t>
      </w:r>
    </w:p>
    <w:p w14:paraId="6F576CBF"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98" behindDoc="0" locked="0" layoutInCell="1" allowOverlap="1" wp14:anchorId="3C78A062" wp14:editId="7AADA4DE">
                <wp:simplePos x="0" y="0"/>
                <wp:positionH relativeFrom="margin">
                  <wp:posOffset>0</wp:posOffset>
                </wp:positionH>
                <wp:positionV relativeFrom="paragraph">
                  <wp:posOffset>17145</wp:posOffset>
                </wp:positionV>
                <wp:extent cx="202565" cy="202565"/>
                <wp:effectExtent l="0" t="0" r="26035" b="26035"/>
                <wp:wrapNone/>
                <wp:docPr id="140" name="Text Box 14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B02E01E"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C78A062" id="Text Box 140" o:spid="_x0000_s1064" type="#_x0000_t202" style="position:absolute;left:0;text-align:left;margin-left:0;margin-top:1.35pt;width:15.95pt;height:15.9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" fillcolor="#bfbfbf [2412]" strokeweight=".5pt">
                <v:textbox>
                  <w:txbxContent>
                    <w:p w14:paraId="6B02E01E" w14:textId="77777777" w:rsidR="003364E3" w:rsidRPr="0083342A" w:rsidRDefault="003364E3" w:rsidP="00FC55AB">
                      <w:pPr>
                        <w:rPr>
                          <w:b/>
                          <w:sz w:val="14"/>
                        </w:rPr>
                      </w:pPr>
                      <w:r>
                        <w:rPr>
                          <w:b/>
                          <w:sz w:val="14"/>
                        </w:rPr>
                        <w:t>2</w:t>
                      </w:r>
                    </w:p>
                  </w:txbxContent>
                </v:textbox>
                <w10:wrap anchorx="margin"/>
              </v:shape>
            </w:pict>
          </mc:Fallback>
        </mc:AlternateContent>
      </w:r>
      <w:r w:rsidRPr="00030E2C">
        <w:rPr>
          <w:szCs w:val="22"/>
        </w:rPr>
        <w:t>Process identification;</w:t>
      </w:r>
      <w:r w:rsidRPr="00030E2C">
        <w:rPr>
          <w:noProof/>
          <w:szCs w:val="22"/>
        </w:rPr>
        <w:t xml:space="preserve"> </w:t>
      </w:r>
    </w:p>
    <w:p w14:paraId="07F3CCFB"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65" behindDoc="0" locked="0" layoutInCell="1" allowOverlap="1" wp14:anchorId="729ACD9C" wp14:editId="37CEC857">
                <wp:simplePos x="0" y="0"/>
                <wp:positionH relativeFrom="margin">
                  <wp:align>left</wp:align>
                </wp:positionH>
                <wp:positionV relativeFrom="paragraph">
                  <wp:posOffset>31858</wp:posOffset>
                </wp:positionV>
                <wp:extent cx="202565" cy="202565"/>
                <wp:effectExtent l="0" t="0" r="26035" b="26035"/>
                <wp:wrapNone/>
                <wp:docPr id="34" name="Text Box 3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CB14829" w14:textId="77777777" w:rsidR="003364E3" w:rsidRPr="0083342A"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29ACD9C" id="Text Box 34" o:spid="_x0000_s1065" type="#_x0000_t202" style="position:absolute;left:0;text-align:left;margin-left:0;margin-top:2.5pt;width:15.95pt;height:15.9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" fillcolor="#bfbfbf [2412]" strokeweight=".5pt">
                <v:textbox>
                  <w:txbxContent>
                    <w:p w14:paraId="4CB14829" w14:textId="77777777" w:rsidR="003364E3" w:rsidRPr="0083342A" w:rsidRDefault="003364E3" w:rsidP="00FC55AB">
                      <w:pPr>
                        <w:rPr>
                          <w:b/>
                          <w:sz w:val="14"/>
                        </w:rPr>
                      </w:pPr>
                      <w:r>
                        <w:rPr>
                          <w:b/>
                          <w:sz w:val="14"/>
                        </w:rPr>
                        <w:t>3</w:t>
                      </w:r>
                    </w:p>
                  </w:txbxContent>
                </v:textbox>
                <w10:wrap anchorx="margin"/>
              </v:shape>
            </w:pict>
          </mc:Fallback>
        </mc:AlternateContent>
      </w:r>
      <w:r w:rsidRPr="00030E2C">
        <w:rPr>
          <w:noProof/>
          <w:szCs w:val="22"/>
        </w:rPr>
        <mc:AlternateContent>
          <mc:Choice Requires="wps">
            <w:drawing>
              <wp:anchor distT="0" distB="0" distL="114300" distR="114300" simplePos="0" relativeHeight="251658266" behindDoc="0" locked="0" layoutInCell="1" allowOverlap="1" wp14:anchorId="12E89663" wp14:editId="7FDE1333">
                <wp:simplePos x="0" y="0"/>
                <wp:positionH relativeFrom="rightMargin">
                  <wp:posOffset>-12677775</wp:posOffset>
                </wp:positionH>
                <wp:positionV relativeFrom="paragraph">
                  <wp:posOffset>-1094105</wp:posOffset>
                </wp:positionV>
                <wp:extent cx="202565" cy="202565"/>
                <wp:effectExtent l="0" t="0" r="26035" b="26035"/>
                <wp:wrapNone/>
                <wp:docPr id="45" name="Text Box 4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2CC7B1A"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E89663" id="Text Box 45" o:spid="_x0000_s1066" type="#_x0000_t202" style="position:absolute;left:0;text-align:left;margin-left:-998.25pt;margin-top:-86.15pt;width:15.95pt;height:15.95pt;z-index:25165826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IBXQIAAM4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" fillcolor="#bfbfbf [2412]" strokeweight=".5pt">
                <v:textbox>
                  <w:txbxContent>
                    <w:p w14:paraId="12CC7B1A" w14:textId="77777777" w:rsidR="003364E3" w:rsidRPr="0083342A" w:rsidRDefault="003364E3" w:rsidP="00FC55AB">
                      <w:pPr>
                        <w:rPr>
                          <w:b/>
                          <w:sz w:val="14"/>
                        </w:rPr>
                      </w:pPr>
                      <w:r>
                        <w:rPr>
                          <w:b/>
                          <w:sz w:val="14"/>
                        </w:rPr>
                        <w:t>4</w:t>
                      </w:r>
                    </w:p>
                  </w:txbxContent>
                </v:textbox>
                <w10:wrap anchorx="margin"/>
              </v:shape>
            </w:pict>
          </mc:Fallback>
        </mc:AlternateContent>
      </w:r>
      <w:r w:rsidRPr="00030E2C">
        <w:rPr>
          <w:szCs w:val="22"/>
        </w:rPr>
        <w:t>Who performs the process (</w:t>
      </w:r>
      <w:r w:rsidRPr="00030E2C">
        <w:rPr>
          <w:rStyle w:val="Bold"/>
          <w:b w:val="0"/>
          <w:szCs w:val="22"/>
        </w:rPr>
        <w:t>Organisation</w:t>
      </w:r>
      <w:r w:rsidRPr="00030E2C">
        <w:rPr>
          <w:szCs w:val="22"/>
        </w:rPr>
        <w:t>);</w:t>
      </w:r>
      <w:r w:rsidRPr="00030E2C">
        <w:rPr>
          <w:noProof/>
          <w:szCs w:val="22"/>
        </w:rPr>
        <w:t xml:space="preserve"> </w:t>
      </w:r>
    </w:p>
    <w:p w14:paraId="2F0B7ABF"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99" behindDoc="0" locked="0" layoutInCell="1" allowOverlap="1" wp14:anchorId="0593976C" wp14:editId="0A24C282">
                <wp:simplePos x="0" y="0"/>
                <wp:positionH relativeFrom="margin">
                  <wp:align>left</wp:align>
                </wp:positionH>
                <wp:positionV relativeFrom="paragraph">
                  <wp:posOffset>51962</wp:posOffset>
                </wp:positionV>
                <wp:extent cx="202565" cy="202565"/>
                <wp:effectExtent l="0" t="0" r="26035" b="26035"/>
                <wp:wrapNone/>
                <wp:docPr id="141" name="Text Box 14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856358C"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593976C" id="Text Box 141" o:spid="_x0000_s1067" type="#_x0000_t202" style="position:absolute;left:0;text-align:left;margin-left:0;margin-top:4.1pt;width:15.95pt;height:15.95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cQXgIAANA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" fillcolor="#bfbfbf [2412]" strokeweight=".5pt">
                <v:textbox>
                  <w:txbxContent>
                    <w:p w14:paraId="6856358C" w14:textId="77777777" w:rsidR="003364E3" w:rsidRPr="0083342A" w:rsidRDefault="003364E3" w:rsidP="00FC55AB">
                      <w:pPr>
                        <w:rPr>
                          <w:b/>
                          <w:sz w:val="14"/>
                        </w:rPr>
                      </w:pPr>
                      <w:r>
                        <w:rPr>
                          <w:b/>
                          <w:sz w:val="14"/>
                        </w:rPr>
                        <w:t>4</w:t>
                      </w:r>
                    </w:p>
                  </w:txbxContent>
                </v:textbox>
                <w10:wrap anchorx="margin"/>
              </v:shape>
            </w:pict>
          </mc:Fallback>
        </mc:AlternateContent>
      </w:r>
      <w:r w:rsidRPr="00030E2C">
        <w:rPr>
          <w:szCs w:val="22"/>
        </w:rPr>
        <w:t>Where the process is performed (Location);</w:t>
      </w:r>
      <w:r w:rsidRPr="00030E2C">
        <w:rPr>
          <w:noProof/>
          <w:szCs w:val="22"/>
        </w:rPr>
        <w:t xml:space="preserve"> </w:t>
      </w:r>
    </w:p>
    <w:p w14:paraId="6670C8C0"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67" behindDoc="0" locked="0" layoutInCell="1" allowOverlap="1" wp14:anchorId="3F46B883" wp14:editId="172157C7">
                <wp:simplePos x="0" y="0"/>
                <wp:positionH relativeFrom="margin">
                  <wp:align>left</wp:align>
                </wp:positionH>
                <wp:positionV relativeFrom="paragraph">
                  <wp:posOffset>51758</wp:posOffset>
                </wp:positionV>
                <wp:extent cx="202565" cy="202565"/>
                <wp:effectExtent l="0" t="0" r="26035" b="26035"/>
                <wp:wrapNone/>
                <wp:docPr id="60" name="Text Box 6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9DF4D00" w14:textId="77777777" w:rsidR="003364E3" w:rsidRPr="0083342A" w:rsidRDefault="003364E3" w:rsidP="00FC55AB">
                            <w:pPr>
                              <w:rPr>
                                <w:b/>
                                <w:sz w:val="14"/>
                              </w:rPr>
                            </w:pPr>
                            <w:r>
                              <w:rPr>
                                <w:b/>
                                <w:sz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46B883" id="Text Box 60" o:spid="_x0000_s1068" type="#_x0000_t202" style="position:absolute;left:0;text-align:left;margin-left:0;margin-top:4.1pt;width:15.95pt;height:15.9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oNXgIAAM4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" fillcolor="#bfbfbf [2412]" strokeweight=".5pt">
                <v:textbox>
                  <w:txbxContent>
                    <w:p w14:paraId="19DF4D00" w14:textId="77777777" w:rsidR="003364E3" w:rsidRPr="0083342A" w:rsidRDefault="003364E3" w:rsidP="00FC55AB">
                      <w:pPr>
                        <w:rPr>
                          <w:b/>
                          <w:sz w:val="14"/>
                        </w:rPr>
                      </w:pPr>
                      <w:r>
                        <w:rPr>
                          <w:b/>
                          <w:sz w:val="14"/>
                        </w:rPr>
                        <w:t>5</w:t>
                      </w:r>
                    </w:p>
                  </w:txbxContent>
                </v:textbox>
                <w10:wrap anchorx="margin"/>
              </v:shape>
            </w:pict>
          </mc:Fallback>
        </mc:AlternateContent>
      </w:r>
      <w:r w:rsidRPr="00030E2C">
        <w:rPr>
          <w:szCs w:val="22"/>
        </w:rPr>
        <w:t>Which constraints apply (blank if no constraints apply);</w:t>
      </w:r>
      <w:r w:rsidRPr="00030E2C">
        <w:rPr>
          <w:noProof/>
          <w:szCs w:val="22"/>
        </w:rPr>
        <w:t xml:space="preserve"> </w:t>
      </w:r>
    </w:p>
    <w:p w14:paraId="0FD26603"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68" behindDoc="0" locked="0" layoutInCell="1" allowOverlap="1" wp14:anchorId="75312D21" wp14:editId="7A9D41E5">
                <wp:simplePos x="0" y="0"/>
                <wp:positionH relativeFrom="rightMargin">
                  <wp:posOffset>-5758815</wp:posOffset>
                </wp:positionH>
                <wp:positionV relativeFrom="paragraph">
                  <wp:posOffset>46990</wp:posOffset>
                </wp:positionV>
                <wp:extent cx="202565" cy="202565"/>
                <wp:effectExtent l="0" t="0" r="26035" b="26035"/>
                <wp:wrapNone/>
                <wp:docPr id="851933508" name="Text Box 85193350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32F56D2" w14:textId="77777777" w:rsidR="003364E3" w:rsidRDefault="003364E3" w:rsidP="00FC55AB">
                            <w:pPr>
                              <w:rPr>
                                <w:b/>
                                <w:sz w:val="14"/>
                              </w:rPr>
                            </w:pPr>
                            <w:r>
                              <w:rPr>
                                <w:b/>
                                <w:sz w:val="14"/>
                              </w:rPr>
                              <w:t>656</w:t>
                            </w:r>
                          </w:p>
                          <w:p w14:paraId="7A22BA4F"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312D21" id="Text Box 851933508" o:spid="_x0000_s1069" type="#_x0000_t202" style="position:absolute;left:0;text-align:left;margin-left:-453.45pt;margin-top:3.7pt;width:15.95pt;height:15.95pt;z-index:2516582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" fillcolor="#bfbfbf [2412]" strokeweight=".5pt">
                <v:textbox>
                  <w:txbxContent>
                    <w:p w14:paraId="732F56D2" w14:textId="77777777" w:rsidR="003364E3" w:rsidRDefault="003364E3" w:rsidP="00FC55AB">
                      <w:pPr>
                        <w:rPr>
                          <w:b/>
                          <w:sz w:val="14"/>
                        </w:rPr>
                      </w:pPr>
                      <w:r>
                        <w:rPr>
                          <w:b/>
                          <w:sz w:val="14"/>
                        </w:rPr>
                        <w:t>656</w:t>
                      </w:r>
                    </w:p>
                    <w:p w14:paraId="7A22BA4F" w14:textId="77777777" w:rsidR="003364E3" w:rsidRPr="0083342A" w:rsidRDefault="003364E3" w:rsidP="00FC55AB">
                      <w:pPr>
                        <w:rPr>
                          <w:b/>
                          <w:sz w:val="14"/>
                        </w:rPr>
                      </w:pPr>
                    </w:p>
                  </w:txbxContent>
                </v:textbox>
                <w10:wrap anchorx="margin"/>
              </v:shape>
            </w:pict>
          </mc:Fallback>
        </mc:AlternateContent>
      </w:r>
      <w:r w:rsidRPr="00030E2C">
        <w:rPr>
          <w:szCs w:val="22"/>
        </w:rPr>
        <w:t>What activities are included in the process (process description)</w:t>
      </w:r>
      <w:r w:rsidRPr="00030E2C">
        <w:rPr>
          <w:noProof/>
          <w:szCs w:val="22"/>
        </w:rPr>
        <w:t xml:space="preserve"> </w:t>
      </w:r>
    </w:p>
    <w:p w14:paraId="15A04906" w14:textId="77777777" w:rsidR="00FC55AB" w:rsidRPr="00030E2C" w:rsidRDefault="00FC55AB" w:rsidP="00FC55AB">
      <w:pPr>
        <w:pStyle w:val="Bullet1"/>
        <w:numPr>
          <w:ilvl w:val="0"/>
          <w:numId w:val="2"/>
        </w:numPr>
        <w:ind w:left="859"/>
        <w:jc w:val="both"/>
        <w:rPr>
          <w:szCs w:val="22"/>
        </w:rPr>
      </w:pPr>
      <w:r w:rsidRPr="00030E2C">
        <w:rPr>
          <w:noProof/>
          <w:szCs w:val="22"/>
        </w:rPr>
        <mc:AlternateContent>
          <mc:Choice Requires="wps">
            <w:drawing>
              <wp:anchor distT="0" distB="0" distL="114300" distR="114300" simplePos="0" relativeHeight="251658269" behindDoc="0" locked="0" layoutInCell="1" allowOverlap="1" wp14:anchorId="7DF5F895" wp14:editId="604E58D9">
                <wp:simplePos x="0" y="0"/>
                <wp:positionH relativeFrom="rightMargin">
                  <wp:posOffset>-5738495</wp:posOffset>
                </wp:positionH>
                <wp:positionV relativeFrom="paragraph">
                  <wp:posOffset>64943</wp:posOffset>
                </wp:positionV>
                <wp:extent cx="184151" cy="202565"/>
                <wp:effectExtent l="0" t="0" r="25400" b="26035"/>
                <wp:wrapNone/>
                <wp:docPr id="851933510" name="Text Box 851933510"/>
                <wp:cNvGraphicFramePr/>
                <a:graphic xmlns:a="http://schemas.openxmlformats.org/drawingml/2006/main">
                  <a:graphicData uri="http://schemas.microsoft.com/office/word/2010/wordprocessingShape">
                    <wps:wsp>
                      <wps:cNvSpPr txBox="1"/>
                      <wps:spPr>
                        <a:xfrm>
                          <a:off x="0" y="0"/>
                          <a:ext cx="184151" cy="202565"/>
                        </a:xfrm>
                        <a:prstGeom prst="rect">
                          <a:avLst/>
                        </a:prstGeom>
                        <a:solidFill>
                          <a:schemeClr val="bg1">
                            <a:lumMod val="75000"/>
                          </a:schemeClr>
                        </a:solidFill>
                        <a:ln w="6350">
                          <a:solidFill>
                            <a:prstClr val="black"/>
                          </a:solidFill>
                        </a:ln>
                      </wps:spPr>
                      <wps:txbx>
                        <w:txbxContent>
                          <w:p w14:paraId="71DFB40A" w14:textId="77777777" w:rsidR="003364E3" w:rsidRDefault="003364E3" w:rsidP="00FC55AB">
                            <w:pPr>
                              <w:rPr>
                                <w:b/>
                                <w:sz w:val="14"/>
                              </w:rPr>
                            </w:pPr>
                            <w:r>
                              <w:rPr>
                                <w:b/>
                                <w:sz w:val="14"/>
                              </w:rPr>
                              <w:t>7</w:t>
                            </w:r>
                          </w:p>
                          <w:p w14:paraId="2E0AEA0E" w14:textId="77777777" w:rsidR="003364E3" w:rsidRPr="0083342A"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F5F895" id="Text Box 851933510" o:spid="_x0000_s1070" type="#_x0000_t202" style="position:absolute;left:0;text-align:left;margin-left:-451.85pt;margin-top:5.1pt;width:14.5pt;height:15.95pt;z-index:25165826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" fillcolor="#bfbfbf [2412]" strokeweight=".5pt">
                <v:textbox>
                  <w:txbxContent>
                    <w:p w14:paraId="71DFB40A" w14:textId="77777777" w:rsidR="003364E3" w:rsidRDefault="003364E3" w:rsidP="00FC55AB">
                      <w:pPr>
                        <w:rPr>
                          <w:b/>
                          <w:sz w:val="14"/>
                        </w:rPr>
                      </w:pPr>
                      <w:r>
                        <w:rPr>
                          <w:b/>
                          <w:sz w:val="14"/>
                        </w:rPr>
                        <w:t>7</w:t>
                      </w:r>
                    </w:p>
                    <w:p w14:paraId="2E0AEA0E" w14:textId="77777777" w:rsidR="003364E3" w:rsidRPr="0083342A" w:rsidRDefault="003364E3" w:rsidP="00FC55AB">
                      <w:pPr>
                        <w:rPr>
                          <w:b/>
                          <w:sz w:val="14"/>
                        </w:rPr>
                      </w:pPr>
                    </w:p>
                  </w:txbxContent>
                </v:textbox>
                <w10:wrap anchorx="margin"/>
              </v:shape>
            </w:pict>
          </mc:Fallback>
        </mc:AlternateContent>
      </w:r>
      <w:r w:rsidRPr="00030E2C">
        <w:rPr>
          <w:szCs w:val="22"/>
        </w:rPr>
        <w:t>Which information is exchanged between two locations (if applicable);</w:t>
      </w:r>
      <w:r w:rsidRPr="00030E2C">
        <w:rPr>
          <w:noProof/>
          <w:szCs w:val="22"/>
        </w:rPr>
        <w:t xml:space="preserve"> </w:t>
      </w:r>
    </w:p>
    <w:p w14:paraId="411E2D0B" w14:textId="77777777" w:rsidR="00FC55AB" w:rsidRPr="00030E2C" w:rsidRDefault="00FC55AB" w:rsidP="00FC55AB">
      <w:pPr>
        <w:pStyle w:val="Bullet1"/>
        <w:numPr>
          <w:ilvl w:val="0"/>
          <w:numId w:val="2"/>
        </w:numPr>
        <w:ind w:left="864"/>
        <w:jc w:val="both"/>
        <w:rPr>
          <w:szCs w:val="22"/>
        </w:rPr>
      </w:pPr>
      <w:r w:rsidRPr="00030E2C">
        <w:rPr>
          <w:noProof/>
          <w:szCs w:val="22"/>
        </w:rPr>
        <mc:AlternateContent>
          <mc:Choice Requires="wps">
            <w:drawing>
              <wp:anchor distT="0" distB="0" distL="114300" distR="114300" simplePos="0" relativeHeight="251658272" behindDoc="0" locked="0" layoutInCell="1" allowOverlap="1" wp14:anchorId="38B36C40" wp14:editId="564CB0E9">
                <wp:simplePos x="0" y="0"/>
                <wp:positionH relativeFrom="rightMargin">
                  <wp:posOffset>-5757026</wp:posOffset>
                </wp:positionH>
                <wp:positionV relativeFrom="paragraph">
                  <wp:posOffset>95885</wp:posOffset>
                </wp:positionV>
                <wp:extent cx="202565" cy="202565"/>
                <wp:effectExtent l="0" t="0" r="26035" b="26035"/>
                <wp:wrapNone/>
                <wp:docPr id="851933517" name="Text Box 85193351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21A8290" w14:textId="77777777" w:rsidR="003364E3" w:rsidRPr="0083342A" w:rsidRDefault="003364E3" w:rsidP="00FC55AB">
                            <w:pPr>
                              <w:rPr>
                                <w:b/>
                                <w:sz w:val="14"/>
                              </w:rPr>
                            </w:pPr>
                            <w:r>
                              <w:rPr>
                                <w:b/>
                                <w:sz w:val="14"/>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B36C40" id="Text Box 851933517" o:spid="_x0000_s1071" type="#_x0000_t202" style="position:absolute;left:0;text-align:left;margin-left:-453.3pt;margin-top:7.55pt;width:15.95pt;height:15.95pt;z-index:251658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" fillcolor="#bfbfbf [2412]" strokeweight=".5pt">
                <v:textbox>
                  <w:txbxContent>
                    <w:p w14:paraId="721A8290" w14:textId="77777777" w:rsidR="003364E3" w:rsidRPr="0083342A" w:rsidRDefault="003364E3" w:rsidP="00FC55AB">
                      <w:pPr>
                        <w:rPr>
                          <w:b/>
                          <w:sz w:val="14"/>
                        </w:rPr>
                      </w:pPr>
                      <w:r>
                        <w:rPr>
                          <w:b/>
                          <w:sz w:val="14"/>
                        </w:rPr>
                        <w:t>85</w:t>
                      </w:r>
                    </w:p>
                  </w:txbxContent>
                </v:textbox>
                <w10:wrap anchorx="margin"/>
              </v:shape>
            </w:pict>
          </mc:Fallback>
        </mc:AlternateContent>
      </w:r>
      <w:r w:rsidRPr="00030E2C">
        <w:rPr>
          <w:szCs w:val="22"/>
        </w:rPr>
        <w:t>Final situation description, where System exits the process. (this final situation is not meant to duplicate what is said in the description of what the process does but only mentions the most relevant information).</w:t>
      </w:r>
      <w:r w:rsidRPr="00030E2C">
        <w:rPr>
          <w:noProof/>
          <w:szCs w:val="22"/>
        </w:rPr>
        <w:t xml:space="preserve"> </w:t>
      </w:r>
    </w:p>
    <w:p w14:paraId="3DB2CBDF" w14:textId="77777777" w:rsidR="00FC55AB" w:rsidRPr="00030E2C" w:rsidRDefault="00FC55AB" w:rsidP="00FC55AB">
      <w:pPr>
        <w:pStyle w:val="Bullet1"/>
        <w:jc w:val="both"/>
        <w:rPr>
          <w:szCs w:val="22"/>
        </w:rPr>
      </w:pPr>
    </w:p>
    <w:p w14:paraId="0F4411CA" w14:textId="77777777" w:rsidR="00FC55AB" w:rsidRPr="00030E2C" w:rsidRDefault="00FC55AB" w:rsidP="00FC55AB">
      <w:pPr>
        <w:pStyle w:val="Bullet1"/>
        <w:jc w:val="both"/>
        <w:rPr>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FC55AB" w:rsidRPr="00030E2C" w14:paraId="0FA3E493" w14:textId="77777777" w:rsidTr="00FC55AB">
        <w:tc>
          <w:tcPr>
            <w:tcW w:w="6662" w:type="dxa"/>
          </w:tcPr>
          <w:p w14:paraId="416B3BD0" w14:textId="77777777" w:rsidR="00FC55AB" w:rsidRPr="00030E2C" w:rsidRDefault="00FC55AB" w:rsidP="00FC55AB">
            <w:pPr>
              <w:pStyle w:val="TableID"/>
              <w:jc w:val="both"/>
              <w:rPr>
                <w:szCs w:val="22"/>
              </w:rPr>
            </w:pPr>
            <w:r w:rsidRPr="00030E2C">
              <w:rPr>
                <w:noProof/>
                <w:szCs w:val="22"/>
              </w:rPr>
              <mc:AlternateContent>
                <mc:Choice Requires="wps">
                  <w:drawing>
                    <wp:anchor distT="0" distB="0" distL="114300" distR="114300" simplePos="0" relativeHeight="251658291" behindDoc="0" locked="0" layoutInCell="1" allowOverlap="1" wp14:anchorId="572BB66E" wp14:editId="4302875B">
                      <wp:simplePos x="0" y="0"/>
                      <wp:positionH relativeFrom="column">
                        <wp:posOffset>2327275</wp:posOffset>
                      </wp:positionH>
                      <wp:positionV relativeFrom="paragraph">
                        <wp:posOffset>1270</wp:posOffset>
                      </wp:positionV>
                      <wp:extent cx="202565" cy="202565"/>
                      <wp:effectExtent l="0" t="0" r="26035" b="26035"/>
                      <wp:wrapNone/>
                      <wp:docPr id="14" name="Text Box 1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B679E42" w14:textId="77777777" w:rsidR="003364E3" w:rsidRPr="0083342A" w:rsidRDefault="003364E3" w:rsidP="00FC55AB">
                                  <w:pPr>
                                    <w:jc w:val="center"/>
                                    <w:rPr>
                                      <w:b/>
                                      <w:sz w:val="14"/>
                                    </w:rPr>
                                  </w:pPr>
                                  <w:r w:rsidRPr="00455581">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72BB66E" id="Text Box 14" o:spid="_x0000_s1072" type="#_x0000_t202" style="position:absolute;left:0;text-align:left;margin-left:183.25pt;margin-top:.1pt;width:15.95pt;height:15.9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" fillcolor="#bfbfbf [2412]" strokeweight=".5pt">
                      <v:textbox>
                        <w:txbxContent>
                          <w:p w14:paraId="3B679E42" w14:textId="77777777" w:rsidR="003364E3" w:rsidRPr="0083342A" w:rsidRDefault="003364E3" w:rsidP="00FC55AB">
                            <w:pPr>
                              <w:jc w:val="center"/>
                              <w:rPr>
                                <w:b/>
                                <w:sz w:val="14"/>
                              </w:rPr>
                            </w:pPr>
                            <w:r w:rsidRPr="00455581">
                              <w:rPr>
                                <w:b/>
                                <w:sz w:val="14"/>
                              </w:rPr>
                              <w:t>1</w:t>
                            </w:r>
                          </w:p>
                        </w:txbxContent>
                      </v:textbox>
                    </v:shape>
                  </w:pict>
                </mc:Fallback>
              </mc:AlternateContent>
            </w:r>
            <w:r w:rsidRPr="00030E2C">
              <w:rPr>
                <w:szCs w:val="22"/>
              </w:rPr>
              <w:t>Submit request for movement information</w:t>
            </w:r>
            <w:r w:rsidRPr="00030E2C">
              <w:rPr>
                <w:noProof/>
                <w:szCs w:val="22"/>
              </w:rPr>
              <w:t xml:space="preserve"> </w:t>
            </w:r>
          </w:p>
        </w:tc>
        <w:tc>
          <w:tcPr>
            <w:tcW w:w="2409" w:type="dxa"/>
          </w:tcPr>
          <w:p w14:paraId="49E274B3" w14:textId="77777777" w:rsidR="00FC55AB" w:rsidRPr="00030E2C" w:rsidRDefault="00FC55AB" w:rsidP="00FC55AB">
            <w:pPr>
              <w:pStyle w:val="TableID"/>
              <w:jc w:val="both"/>
              <w:rPr>
                <w:szCs w:val="22"/>
              </w:rPr>
            </w:pPr>
            <w:r w:rsidRPr="00030E2C">
              <w:rPr>
                <w:szCs w:val="22"/>
              </w:rPr>
              <w:t>Process: L4-TRA-01-11-01</w:t>
            </w:r>
          </w:p>
        </w:tc>
      </w:tr>
      <w:tr w:rsidR="00FC55AB" w:rsidRPr="00030E2C" w14:paraId="04A03A6D"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1D84A44F" w14:textId="77777777" w:rsidR="00FC55AB" w:rsidRPr="00030E2C" w:rsidRDefault="00FC55AB" w:rsidP="00FC55AB">
            <w:pPr>
              <w:pStyle w:val="Table"/>
              <w:jc w:val="both"/>
              <w:rPr>
                <w:rStyle w:val="Bold"/>
                <w:szCs w:val="22"/>
              </w:rPr>
            </w:pPr>
            <w:r w:rsidRPr="00030E2C">
              <w:rPr>
                <w:rStyle w:val="Bold"/>
                <w:szCs w:val="22"/>
              </w:rPr>
              <w:t xml:space="preserve">Organisation : </w:t>
            </w:r>
            <w:r w:rsidRPr="00030E2C">
              <w:rPr>
                <w:szCs w:val="22"/>
              </w:rPr>
              <w:t>National Customs Administration</w:t>
            </w:r>
          </w:p>
        </w:tc>
      </w:tr>
      <w:tr w:rsidR="00FC55AB" w:rsidRPr="00030E2C" w14:paraId="781867FC"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11EE2544"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90" behindDoc="0" locked="0" layoutInCell="1" allowOverlap="1" wp14:anchorId="530F8F64" wp14:editId="16FCC74C">
                      <wp:simplePos x="0" y="0"/>
                      <wp:positionH relativeFrom="column">
                        <wp:posOffset>3931541</wp:posOffset>
                      </wp:positionH>
                      <wp:positionV relativeFrom="paragraph">
                        <wp:posOffset>-447675</wp:posOffset>
                      </wp:positionV>
                      <wp:extent cx="203137" cy="203137"/>
                      <wp:effectExtent l="0" t="0" r="14605" b="15240"/>
                      <wp:wrapNone/>
                      <wp:docPr id="55" name="Text Box 55"/>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5797E4F1" w14:textId="77777777" w:rsidR="003364E3" w:rsidRPr="00B82ADF" w:rsidRDefault="003364E3" w:rsidP="00FC55AB">
                                  <w:pPr>
                                    <w:jc w:val="cente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30F8F64" id="Text Box 55" o:spid="_x0000_s1073" type="#_x0000_t202" style="position:absolute;left:0;text-align:left;margin-left:309.55pt;margin-top:-35.25pt;width:16pt;height:16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" fillcolor="#bfbfbf [2412]" strokeweight=".5pt">
                      <v:textbox>
                        <w:txbxContent>
                          <w:p w14:paraId="5797E4F1" w14:textId="77777777" w:rsidR="003364E3" w:rsidRPr="00B82ADF" w:rsidRDefault="003364E3" w:rsidP="00FC55AB">
                            <w:pPr>
                              <w:jc w:val="center"/>
                              <w:rPr>
                                <w:b/>
                                <w:sz w:val="14"/>
                              </w:rPr>
                            </w:pPr>
                            <w:r>
                              <w:rPr>
                                <w:b/>
                                <w:sz w:val="14"/>
                              </w:rPr>
                              <w:t>2</w:t>
                            </w:r>
                          </w:p>
                        </w:txbxContent>
                      </v:textbox>
                    </v:shape>
                  </w:pict>
                </mc:Fallback>
              </mc:AlternateContent>
            </w:r>
            <w:r w:rsidRPr="00030E2C">
              <w:rPr>
                <w:noProof/>
                <w:szCs w:val="22"/>
              </w:rPr>
              <mc:AlternateContent>
                <mc:Choice Requires="wps">
                  <w:drawing>
                    <wp:anchor distT="0" distB="0" distL="114300" distR="114300" simplePos="0" relativeHeight="251658284" behindDoc="0" locked="0" layoutInCell="1" allowOverlap="1" wp14:anchorId="7A766B86" wp14:editId="2C07E75F">
                      <wp:simplePos x="0" y="0"/>
                      <wp:positionH relativeFrom="rightMargin">
                        <wp:posOffset>-2303145</wp:posOffset>
                      </wp:positionH>
                      <wp:positionV relativeFrom="paragraph">
                        <wp:posOffset>-225425</wp:posOffset>
                      </wp:positionV>
                      <wp:extent cx="202565" cy="202565"/>
                      <wp:effectExtent l="0" t="0" r="26035" b="26035"/>
                      <wp:wrapNone/>
                      <wp:docPr id="2" name="Text Box 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97E2676" w14:textId="77777777" w:rsidR="003364E3" w:rsidRPr="00B82ADF"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766B86" id="Text Box 2" o:spid="_x0000_s1074" type="#_x0000_t202" style="position:absolute;left:0;text-align:left;margin-left:-181.35pt;margin-top:-17.75pt;width:15.95pt;height:15.95pt;z-index:2516582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" fillcolor="#bfbfbf [2412]" strokeweight=".5pt">
                      <v:textbox>
                        <w:txbxContent>
                          <w:p w14:paraId="497E2676" w14:textId="77777777" w:rsidR="003364E3" w:rsidRPr="00B82ADF" w:rsidRDefault="003364E3" w:rsidP="00FC55AB">
                            <w:pPr>
                              <w:rPr>
                                <w:b/>
                                <w:sz w:val="14"/>
                              </w:rPr>
                            </w:pPr>
                            <w:r>
                              <w:rPr>
                                <w:b/>
                                <w:sz w:val="14"/>
                              </w:rPr>
                              <w:t>3</w:t>
                            </w:r>
                          </w:p>
                        </w:txbxContent>
                      </v:textbox>
                      <w10:wrap anchorx="margin"/>
                    </v:shape>
                  </w:pict>
                </mc:Fallback>
              </mc:AlternateContent>
            </w:r>
            <w:r w:rsidRPr="00030E2C">
              <w:rPr>
                <w:rStyle w:val="Bold"/>
                <w:szCs w:val="22"/>
              </w:rPr>
              <w:t xml:space="preserve">Location : </w:t>
            </w:r>
            <w:r w:rsidRPr="00030E2C">
              <w:rPr>
                <w:szCs w:val="22"/>
              </w:rPr>
              <w:t>Customs Office of Departure, Customs Office of Destination, Customs Office of Guarantee, Customs Office of Transit</w:t>
            </w:r>
          </w:p>
        </w:tc>
      </w:tr>
      <w:tr w:rsidR="00FC55AB" w:rsidRPr="00030E2C" w14:paraId="2A2E36A0"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5B5A16EC"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86" behindDoc="0" locked="0" layoutInCell="1" allowOverlap="1" wp14:anchorId="4643EC5F" wp14:editId="36CFCF94">
                      <wp:simplePos x="0" y="0"/>
                      <wp:positionH relativeFrom="rightMargin">
                        <wp:posOffset>-4905668</wp:posOffset>
                      </wp:positionH>
                      <wp:positionV relativeFrom="paragraph">
                        <wp:posOffset>126365</wp:posOffset>
                      </wp:positionV>
                      <wp:extent cx="202565" cy="202565"/>
                      <wp:effectExtent l="0" t="0" r="26035" b="26035"/>
                      <wp:wrapNone/>
                      <wp:docPr id="58" name="Text Box 5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2D66B0FB" w14:textId="77777777" w:rsidR="003364E3" w:rsidRPr="00B82ADF" w:rsidRDefault="003364E3" w:rsidP="00FC55AB">
                                  <w:pPr>
                                    <w:rPr>
                                      <w:b/>
                                      <w:sz w:val="14"/>
                                    </w:rPr>
                                  </w:pPr>
                                  <w:r>
                                    <w:rPr>
                                      <w:b/>
                                      <w:sz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43EC5F" id="Text Box 58" o:spid="_x0000_s1075" type="#_x0000_t202" style="position:absolute;left:0;text-align:left;margin-left:-386.25pt;margin-top:9.95pt;width:15.95pt;height:15.95pt;z-index:25165828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" fillcolor="#bfbfbf [2412]" strokeweight=".5pt">
                      <v:textbox>
                        <w:txbxContent>
                          <w:p w14:paraId="2D66B0FB" w14:textId="77777777" w:rsidR="003364E3" w:rsidRPr="00B82ADF" w:rsidRDefault="003364E3" w:rsidP="00FC55AB">
                            <w:pPr>
                              <w:rPr>
                                <w:b/>
                                <w:sz w:val="14"/>
                              </w:rPr>
                            </w:pPr>
                            <w:r>
                              <w:rPr>
                                <w:b/>
                                <w:sz w:val="14"/>
                              </w:rPr>
                              <w:t>5</w:t>
                            </w:r>
                          </w:p>
                        </w:txbxContent>
                      </v:textbox>
                      <w10:wrap anchorx="margin"/>
                    </v:shape>
                  </w:pict>
                </mc:Fallback>
              </mc:AlternateContent>
            </w:r>
            <w:r w:rsidRPr="00030E2C">
              <w:rPr>
                <w:noProof/>
                <w:szCs w:val="22"/>
              </w:rPr>
              <mc:AlternateContent>
                <mc:Choice Requires="wps">
                  <w:drawing>
                    <wp:anchor distT="0" distB="0" distL="114300" distR="114300" simplePos="0" relativeHeight="251658285" behindDoc="0" locked="0" layoutInCell="1" allowOverlap="1" wp14:anchorId="5D5B3D27" wp14:editId="1045D996">
                      <wp:simplePos x="0" y="0"/>
                      <wp:positionH relativeFrom="rightMargin">
                        <wp:posOffset>-4360545</wp:posOffset>
                      </wp:positionH>
                      <wp:positionV relativeFrom="paragraph">
                        <wp:posOffset>-259080</wp:posOffset>
                      </wp:positionV>
                      <wp:extent cx="202565" cy="202565"/>
                      <wp:effectExtent l="0" t="0" r="26035" b="26035"/>
                      <wp:wrapNone/>
                      <wp:docPr id="40" name="Text Box 4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B7592B4" w14:textId="77777777" w:rsidR="003364E3" w:rsidRPr="00B82ADF"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5B3D27" id="Text Box 40" o:spid="_x0000_s1076" type="#_x0000_t202" style="position:absolute;left:0;text-align:left;margin-left:-343.35pt;margin-top:-20.4pt;width:15.95pt;height:15.95pt;z-index:25165828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" fillcolor="#bfbfbf [2412]" strokeweight=".5pt">
                      <v:textbox>
                        <w:txbxContent>
                          <w:p w14:paraId="3B7592B4" w14:textId="77777777" w:rsidR="003364E3" w:rsidRPr="00B82ADF" w:rsidRDefault="003364E3" w:rsidP="00FC55AB">
                            <w:pPr>
                              <w:rPr>
                                <w:b/>
                                <w:sz w:val="14"/>
                              </w:rPr>
                            </w:pPr>
                            <w:r>
                              <w:rPr>
                                <w:b/>
                                <w:sz w:val="14"/>
                              </w:rPr>
                              <w:t>4</w:t>
                            </w:r>
                          </w:p>
                        </w:txbxContent>
                      </v:textbox>
                      <w10:wrap anchorx="margin"/>
                    </v:shape>
                  </w:pict>
                </mc:Fallback>
              </mc:AlternateContent>
            </w:r>
            <w:r w:rsidRPr="00030E2C">
              <w:rPr>
                <w:rStyle w:val="Bold"/>
                <w:szCs w:val="22"/>
              </w:rPr>
              <w:t>Constraint :</w:t>
            </w:r>
            <w:r w:rsidRPr="00030E2C">
              <w:rPr>
                <w:szCs w:val="22"/>
              </w:rPr>
              <w:t xml:space="preserve"> The movement information may be located in a different country (that of the Customs Office of Departure).</w:t>
            </w:r>
            <w:r w:rsidRPr="00030E2C">
              <w:rPr>
                <w:noProof/>
                <w:szCs w:val="22"/>
              </w:rPr>
              <w:t xml:space="preserve"> </w:t>
            </w:r>
          </w:p>
        </w:tc>
      </w:tr>
      <w:tr w:rsidR="00FC55AB" w:rsidRPr="00030E2C" w14:paraId="450C0DFC" w14:textId="77777777" w:rsidTr="00FC55AB">
        <w:tc>
          <w:tcPr>
            <w:tcW w:w="9073" w:type="dxa"/>
            <w:gridSpan w:val="2"/>
            <w:tcBorders>
              <w:top w:val="single" w:sz="12" w:space="0" w:color="auto"/>
              <w:left w:val="single" w:sz="12" w:space="0" w:color="auto"/>
              <w:bottom w:val="single" w:sz="12" w:space="0" w:color="auto"/>
              <w:right w:val="single" w:sz="12" w:space="0" w:color="auto"/>
            </w:tcBorders>
          </w:tcPr>
          <w:p w14:paraId="49F25843" w14:textId="77777777" w:rsidR="00FC55AB" w:rsidRPr="00030E2C" w:rsidRDefault="00FC55AB" w:rsidP="00FC55AB">
            <w:pPr>
              <w:pStyle w:val="Table"/>
              <w:jc w:val="both"/>
              <w:rPr>
                <w:szCs w:val="22"/>
              </w:rPr>
            </w:pPr>
            <w:r w:rsidRPr="00030E2C">
              <w:rPr>
                <w:noProof/>
                <w:szCs w:val="22"/>
              </w:rPr>
              <mc:AlternateContent>
                <mc:Choice Requires="wps">
                  <w:drawing>
                    <wp:anchor distT="0" distB="0" distL="114300" distR="114300" simplePos="0" relativeHeight="251658287" behindDoc="0" locked="0" layoutInCell="1" allowOverlap="1" wp14:anchorId="62B90FDB" wp14:editId="70A21F85">
                      <wp:simplePos x="0" y="0"/>
                      <wp:positionH relativeFrom="rightMargin">
                        <wp:posOffset>-893445</wp:posOffset>
                      </wp:positionH>
                      <wp:positionV relativeFrom="paragraph">
                        <wp:posOffset>-27940</wp:posOffset>
                      </wp:positionV>
                      <wp:extent cx="202565" cy="202565"/>
                      <wp:effectExtent l="0" t="0" r="26035" b="26035"/>
                      <wp:wrapNone/>
                      <wp:docPr id="851933507" name="Text Box 85193350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A7203B2" w14:textId="77777777" w:rsidR="003364E3" w:rsidRDefault="003364E3" w:rsidP="00FC55AB">
                                  <w:pPr>
                                    <w:rPr>
                                      <w:b/>
                                      <w:sz w:val="14"/>
                                    </w:rPr>
                                  </w:pPr>
                                  <w:r>
                                    <w:rPr>
                                      <w:b/>
                                      <w:sz w:val="14"/>
                                    </w:rPr>
                                    <w:t>6</w:t>
                                  </w:r>
                                </w:p>
                                <w:p w14:paraId="13048E12" w14:textId="77777777" w:rsidR="003364E3" w:rsidRPr="00B82ADF" w:rsidRDefault="003364E3" w:rsidP="00FC55A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2B90FDB" id="Text Box 851933507" o:spid="_x0000_s1077" type="#_x0000_t202" style="position:absolute;left:0;text-align:left;margin-left:-70.35pt;margin-top:-2.2pt;width:15.95pt;height:15.95pt;z-index:2516582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" fillcolor="#bfbfbf [2412]" strokeweight=".5pt">
                      <v:textbox>
                        <w:txbxContent>
                          <w:p w14:paraId="4A7203B2" w14:textId="77777777" w:rsidR="003364E3" w:rsidRDefault="003364E3" w:rsidP="00FC55AB">
                            <w:pPr>
                              <w:rPr>
                                <w:b/>
                                <w:sz w:val="14"/>
                              </w:rPr>
                            </w:pPr>
                            <w:r>
                              <w:rPr>
                                <w:b/>
                                <w:sz w:val="14"/>
                              </w:rPr>
                              <w:t>6</w:t>
                            </w:r>
                          </w:p>
                          <w:p w14:paraId="13048E12" w14:textId="77777777" w:rsidR="003364E3" w:rsidRPr="00B82ADF" w:rsidRDefault="003364E3" w:rsidP="00FC55AB">
                            <w:pPr>
                              <w:rPr>
                                <w:b/>
                                <w:sz w:val="14"/>
                              </w:rPr>
                            </w:pPr>
                          </w:p>
                        </w:txbxContent>
                      </v:textbox>
                      <w10:wrap anchorx="margin"/>
                    </v:shape>
                  </w:pict>
                </mc:Fallback>
              </mc:AlternateContent>
            </w:r>
            <w:r w:rsidRPr="00030E2C">
              <w:rPr>
                <w:szCs w:val="22"/>
              </w:rPr>
              <w:t>A Customs Officer submits a request for movement information based on a given MRN.</w:t>
            </w:r>
            <w:r w:rsidRPr="00030E2C">
              <w:rPr>
                <w:noProof/>
                <w:szCs w:val="22"/>
              </w:rPr>
              <w:t xml:space="preserve"> </w:t>
            </w:r>
          </w:p>
          <w:p w14:paraId="7130EEC2" w14:textId="77777777" w:rsidR="00FC55AB" w:rsidRPr="00030E2C" w:rsidRDefault="00FC55AB" w:rsidP="00FC55AB">
            <w:pPr>
              <w:pStyle w:val="Table"/>
              <w:jc w:val="both"/>
              <w:rPr>
                <w:szCs w:val="22"/>
              </w:rPr>
            </w:pPr>
            <w:r w:rsidRPr="00030E2C">
              <w:rPr>
                <w:szCs w:val="22"/>
              </w:rPr>
              <w:t>NCTS looks for the movement:</w:t>
            </w:r>
          </w:p>
          <w:p w14:paraId="7D44824E" w14:textId="77777777" w:rsidR="00FC55AB" w:rsidRPr="00030E2C" w:rsidRDefault="00FC55AB" w:rsidP="00F87DDA">
            <w:pPr>
              <w:pStyle w:val="TableBullet"/>
              <w:numPr>
                <w:ilvl w:val="0"/>
                <w:numId w:val="60"/>
              </w:numPr>
              <w:jc w:val="both"/>
              <w:rPr>
                <w:szCs w:val="22"/>
              </w:rPr>
            </w:pPr>
            <w:r w:rsidRPr="00030E2C">
              <w:rPr>
                <w:szCs w:val="22"/>
              </w:rPr>
              <w:t xml:space="preserve">when the movement information is available at the Office where the request is submitted, NCTS retrieves and displays it to the Customs Officer immediately. </w:t>
            </w:r>
          </w:p>
          <w:p w14:paraId="4847F806" w14:textId="77777777" w:rsidR="00FC55AB" w:rsidRPr="00030E2C" w:rsidRDefault="00FC55AB" w:rsidP="00F87DDA">
            <w:pPr>
              <w:pStyle w:val="TableBullet"/>
              <w:numPr>
                <w:ilvl w:val="0"/>
                <w:numId w:val="60"/>
              </w:numPr>
              <w:jc w:val="both"/>
              <w:rPr>
                <w:szCs w:val="22"/>
              </w:rPr>
            </w:pPr>
            <w:r w:rsidRPr="00030E2C">
              <w:rPr>
                <w:szCs w:val="22"/>
              </w:rPr>
              <w:t xml:space="preserve">when the movement information is not available at the Office where the request is submitted, NCTS notifies the Customs Officer that the information is not available and automatically sends (IE027) a request to the Country of Departure. </w:t>
            </w:r>
          </w:p>
          <w:p w14:paraId="0C02EA9B" w14:textId="77777777" w:rsidR="00FC55AB" w:rsidRPr="00030E2C" w:rsidRDefault="00FC55AB" w:rsidP="00FC55AB">
            <w:pPr>
              <w:pStyle w:val="TableBullet"/>
              <w:ind w:left="34" w:hanging="34"/>
              <w:jc w:val="both"/>
              <w:rPr>
                <w:szCs w:val="22"/>
              </w:rPr>
            </w:pPr>
            <w:r w:rsidRPr="00030E2C">
              <w:rPr>
                <w:noProof/>
                <w:szCs w:val="22"/>
              </w:rPr>
              <mc:AlternateContent>
                <mc:Choice Requires="wps">
                  <w:drawing>
                    <wp:anchor distT="0" distB="0" distL="114300" distR="114300" simplePos="0" relativeHeight="251658288" behindDoc="0" locked="0" layoutInCell="1" allowOverlap="1" wp14:anchorId="16A01ECA" wp14:editId="17C9ED66">
                      <wp:simplePos x="0" y="0"/>
                      <wp:positionH relativeFrom="rightMargin">
                        <wp:posOffset>-3299460</wp:posOffset>
                      </wp:positionH>
                      <wp:positionV relativeFrom="paragraph">
                        <wp:posOffset>143510</wp:posOffset>
                      </wp:positionV>
                      <wp:extent cx="202565" cy="202565"/>
                      <wp:effectExtent l="0" t="0" r="26035" b="26035"/>
                      <wp:wrapNone/>
                      <wp:docPr id="851933509" name="Text Box 851933509"/>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8523EAE" w14:textId="77777777" w:rsidR="003364E3" w:rsidRDefault="003364E3" w:rsidP="00FC55AB">
                                  <w:pPr>
                                    <w:rPr>
                                      <w:b/>
                                      <w:sz w:val="14"/>
                                    </w:rPr>
                                  </w:pPr>
                                  <w:r>
                                    <w:rPr>
                                      <w:b/>
                                      <w:sz w:val="14"/>
                                    </w:rPr>
                                    <w:t>7</w:t>
                                  </w:r>
                                </w:p>
                                <w:p w14:paraId="063B8D5B" w14:textId="77777777" w:rsidR="003364E3" w:rsidRPr="00750958" w:rsidRDefault="003364E3" w:rsidP="00FC55AB">
                                  <w:pPr>
                                    <w:rPr>
                                      <w:b/>
                                      <w:sz w:val="14"/>
                                    </w:rPr>
                                  </w:pPr>
                                </w:p>
                                <w:p w14:paraId="35AA7E27" w14:textId="77777777" w:rsidR="003364E3" w:rsidRDefault="003364E3" w:rsidP="00FC5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6A01ECA" id="Text Box 851933509" o:spid="_x0000_s1078" type="#_x0000_t202" style="position:absolute;left:0;text-align:left;margin-left:-259.8pt;margin-top:11.3pt;width:15.95pt;height:15.95pt;z-index:25165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" fillcolor="#bfbfbf [2412]" strokeweight=".5pt">
                      <v:textbox>
                        <w:txbxContent>
                          <w:p w14:paraId="78523EAE" w14:textId="77777777" w:rsidR="003364E3" w:rsidRDefault="003364E3" w:rsidP="00FC55AB">
                            <w:pPr>
                              <w:rPr>
                                <w:b/>
                                <w:sz w:val="14"/>
                              </w:rPr>
                            </w:pPr>
                            <w:r>
                              <w:rPr>
                                <w:b/>
                                <w:sz w:val="14"/>
                              </w:rPr>
                              <w:t>7</w:t>
                            </w:r>
                          </w:p>
                          <w:p w14:paraId="063B8D5B" w14:textId="77777777" w:rsidR="003364E3" w:rsidRPr="00750958" w:rsidRDefault="003364E3" w:rsidP="00FC55AB">
                            <w:pPr>
                              <w:rPr>
                                <w:b/>
                                <w:sz w:val="14"/>
                              </w:rPr>
                            </w:pPr>
                          </w:p>
                          <w:p w14:paraId="35AA7E27" w14:textId="77777777" w:rsidR="003364E3" w:rsidRDefault="003364E3" w:rsidP="00FC55AB"/>
                        </w:txbxContent>
                      </v:textbox>
                      <w10:wrap anchorx="margin"/>
                    </v:shape>
                  </w:pict>
                </mc:Fallback>
              </mc:AlternateContent>
            </w:r>
            <w:r w:rsidRPr="00030E2C">
              <w:rPr>
                <w:szCs w:val="22"/>
              </w:rPr>
              <w:t>The requesting Customs Offices receives (IE038) the response to the request. NCTS displays the received information or the received error message.</w:t>
            </w:r>
          </w:p>
          <w:p w14:paraId="66EEE96A" w14:textId="77777777" w:rsidR="00FC55AB" w:rsidRPr="00030E2C" w:rsidRDefault="00FC55AB" w:rsidP="00FC55AB">
            <w:pPr>
              <w:pStyle w:val="TableFTR"/>
              <w:jc w:val="both"/>
              <w:rPr>
                <w:szCs w:val="22"/>
              </w:rPr>
            </w:pPr>
            <w:r w:rsidRPr="00030E2C">
              <w:rPr>
                <w:noProof/>
                <w:szCs w:val="22"/>
              </w:rPr>
              <mc:AlternateContent>
                <mc:Choice Requires="wps">
                  <w:drawing>
                    <wp:anchor distT="0" distB="0" distL="114300" distR="114300" simplePos="0" relativeHeight="251658289" behindDoc="0" locked="0" layoutInCell="1" allowOverlap="1" wp14:anchorId="38A51681" wp14:editId="305D3266">
                      <wp:simplePos x="0" y="0"/>
                      <wp:positionH relativeFrom="rightMargin">
                        <wp:posOffset>-4760595</wp:posOffset>
                      </wp:positionH>
                      <wp:positionV relativeFrom="paragraph">
                        <wp:posOffset>23495</wp:posOffset>
                      </wp:positionV>
                      <wp:extent cx="202565" cy="202565"/>
                      <wp:effectExtent l="0" t="0" r="26035" b="26035"/>
                      <wp:wrapNone/>
                      <wp:docPr id="851933511" name="Text Box 85193351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91E6DCF" w14:textId="77777777" w:rsidR="003364E3" w:rsidRPr="00B82ADF" w:rsidRDefault="003364E3" w:rsidP="00FC55AB">
                                  <w:pPr>
                                    <w:rPr>
                                      <w:b/>
                                      <w:sz w:val="14"/>
                                    </w:rPr>
                                  </w:pPr>
                                  <w:r>
                                    <w:rPr>
                                      <w:b/>
                                      <w:sz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A51681" id="Text Box 851933511" o:spid="_x0000_s1079" type="#_x0000_t202" style="position:absolute;left:0;text-align:left;margin-left:-374.85pt;margin-top:1.85pt;width:15.95pt;height:15.95pt;z-index:25165828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" fillcolor="#bfbfbf [2412]" strokeweight=".5pt">
                      <v:textbox>
                        <w:txbxContent>
                          <w:p w14:paraId="391E6DCF" w14:textId="77777777" w:rsidR="003364E3" w:rsidRPr="00B82ADF" w:rsidRDefault="003364E3" w:rsidP="00FC55AB">
                            <w:pPr>
                              <w:rPr>
                                <w:b/>
                                <w:sz w:val="14"/>
                              </w:rPr>
                            </w:pPr>
                            <w:r>
                              <w:rPr>
                                <w:b/>
                                <w:sz w:val="14"/>
                              </w:rPr>
                              <w:t>8</w:t>
                            </w:r>
                          </w:p>
                        </w:txbxContent>
                      </v:textbox>
                      <w10:wrap anchorx="margin"/>
                    </v:shape>
                  </w:pict>
                </mc:Fallback>
              </mc:AlternateContent>
            </w:r>
            <w:r w:rsidRPr="00030E2C">
              <w:rPr>
                <w:szCs w:val="22"/>
              </w:rPr>
              <w:t xml:space="preserve">Final situation : </w:t>
            </w:r>
          </w:p>
          <w:p w14:paraId="767D6EAE" w14:textId="77777777" w:rsidR="00FC55AB" w:rsidRPr="00030E2C" w:rsidRDefault="00FC55AB" w:rsidP="00FC55AB">
            <w:pPr>
              <w:pStyle w:val="TableFTR"/>
              <w:jc w:val="both"/>
              <w:rPr>
                <w:szCs w:val="22"/>
              </w:rPr>
            </w:pPr>
            <w:r w:rsidRPr="00030E2C">
              <w:rPr>
                <w:b w:val="0"/>
                <w:szCs w:val="22"/>
              </w:rPr>
              <w:t xml:space="preserve">The movement information is returned or a request for movement information is submitted to the Customs Office of Departure. </w:t>
            </w:r>
          </w:p>
        </w:tc>
      </w:tr>
    </w:tbl>
    <w:p w14:paraId="7A81514A" w14:textId="77777777" w:rsidR="00FC55AB" w:rsidRPr="00C12E28" w:rsidRDefault="00FC55AB" w:rsidP="00FC55AB">
      <w:pPr>
        <w:pStyle w:val="Bullet1"/>
        <w:ind w:left="288" w:firstLine="0"/>
        <w:jc w:val="both"/>
      </w:pPr>
    </w:p>
    <w:bookmarkStart w:id="3138" w:name="_Toc499306164"/>
    <w:bookmarkStart w:id="3139" w:name="_Toc499540811"/>
    <w:bookmarkStart w:id="3140" w:name="_Toc500172606"/>
    <w:bookmarkStart w:id="3141" w:name="_Toc500173573"/>
    <w:bookmarkStart w:id="3142" w:name="_Toc500173930"/>
    <w:bookmarkStart w:id="3143" w:name="_Toc500238059"/>
    <w:bookmarkStart w:id="3144" w:name="_Toc500241798"/>
    <w:bookmarkStart w:id="3145" w:name="_Toc500242191"/>
    <w:bookmarkStart w:id="3146" w:name="_Toc500245421"/>
    <w:bookmarkStart w:id="3147" w:name="_Toc500245898"/>
    <w:bookmarkStart w:id="3148" w:name="_Toc500251365"/>
    <w:bookmarkStart w:id="3149" w:name="_Toc500251656"/>
    <w:bookmarkStart w:id="3150" w:name="_Toc505787428"/>
    <w:bookmarkStart w:id="3151" w:name="_Toc506906748"/>
    <w:bookmarkStart w:id="3152" w:name="_Toc507076647"/>
    <w:bookmarkStart w:id="3153" w:name="_Toc68008765"/>
    <w:bookmarkStart w:id="3154" w:name="_Toc77076994"/>
    <w:bookmarkEnd w:id="3138"/>
    <w:bookmarkEnd w:id="3139"/>
    <w:bookmarkEnd w:id="3140"/>
    <w:bookmarkEnd w:id="3141"/>
    <w:bookmarkEnd w:id="3142"/>
    <w:bookmarkEnd w:id="3143"/>
    <w:bookmarkEnd w:id="3144"/>
    <w:bookmarkEnd w:id="3145"/>
    <w:bookmarkEnd w:id="3146"/>
    <w:bookmarkEnd w:id="3147"/>
    <w:bookmarkEnd w:id="3148"/>
    <w:bookmarkEnd w:id="3149"/>
    <w:p w14:paraId="4E186E6E" w14:textId="77777777" w:rsidR="00FC55AB" w:rsidRPr="00C12E28" w:rsidRDefault="00FC55AB" w:rsidP="00F87DDA">
      <w:pPr>
        <w:pStyle w:val="Heading3"/>
        <w:numPr>
          <w:ilvl w:val="2"/>
          <w:numId w:val="69"/>
        </w:numPr>
      </w:pPr>
      <w:r w:rsidRPr="00C12E28">
        <w:rPr>
          <w:i/>
          <w:noProof/>
        </w:rPr>
        <mc:AlternateContent>
          <mc:Choice Requires="wps">
            <w:drawing>
              <wp:anchor distT="0" distB="0" distL="114300" distR="114300" simplePos="0" relativeHeight="251658301" behindDoc="0" locked="0" layoutInCell="1" allowOverlap="1" wp14:anchorId="02633D3D" wp14:editId="3430F9E5">
                <wp:simplePos x="0" y="0"/>
                <wp:positionH relativeFrom="rightMargin">
                  <wp:posOffset>-7384954</wp:posOffset>
                </wp:positionH>
                <wp:positionV relativeFrom="paragraph">
                  <wp:posOffset>328522</wp:posOffset>
                </wp:positionV>
                <wp:extent cx="202565" cy="202565"/>
                <wp:effectExtent l="0" t="0" r="26035" b="26035"/>
                <wp:wrapNone/>
                <wp:docPr id="154" name="Text Box 15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C306EF1"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633D3D" id="Text Box 154" o:spid="_x0000_s1080" type="#_x0000_t202" style="position:absolute;left:0;text-align:left;margin-left:-581.5pt;margin-top:25.85pt;width:15.95pt;height:15.95pt;z-index:25165830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uXgIAANA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" fillcolor="#bfbfbf [2412]" strokeweight=".5pt">
                <v:textbox>
                  <w:txbxContent>
                    <w:p w14:paraId="1C306EF1" w14:textId="77777777" w:rsidR="003364E3" w:rsidRPr="0083342A" w:rsidRDefault="003364E3" w:rsidP="00FC55AB">
                      <w:pPr>
                        <w:rPr>
                          <w:b/>
                          <w:sz w:val="14"/>
                        </w:rPr>
                      </w:pPr>
                      <w:r>
                        <w:rPr>
                          <w:b/>
                          <w:sz w:val="14"/>
                        </w:rPr>
                        <w:t>1</w:t>
                      </w:r>
                    </w:p>
                  </w:txbxContent>
                </v:textbox>
                <w10:wrap anchorx="margin"/>
              </v:shape>
            </w:pict>
          </mc:Fallback>
        </mc:AlternateContent>
      </w:r>
      <w:bookmarkStart w:id="3155" w:name="_Toc499306165"/>
      <w:bookmarkStart w:id="3156" w:name="_Toc499540812"/>
      <w:bookmarkStart w:id="3157" w:name="_Toc500172607"/>
      <w:bookmarkStart w:id="3158" w:name="_Toc500173574"/>
      <w:bookmarkStart w:id="3159" w:name="_Toc500173931"/>
      <w:bookmarkStart w:id="3160" w:name="_Toc500238060"/>
      <w:bookmarkStart w:id="3161" w:name="_Toc500241799"/>
      <w:bookmarkStart w:id="3162" w:name="_Toc500242192"/>
      <w:bookmarkStart w:id="3163" w:name="_Toc500245422"/>
      <w:bookmarkStart w:id="3164" w:name="_Toc500245899"/>
      <w:bookmarkStart w:id="3165" w:name="_Toc500247743"/>
      <w:bookmarkStart w:id="3166" w:name="_Toc500247948"/>
      <w:bookmarkStart w:id="3167" w:name="_Toc500248211"/>
      <w:bookmarkStart w:id="3168" w:name="_Toc500248416"/>
      <w:bookmarkStart w:id="3169" w:name="_Toc500248621"/>
      <w:bookmarkStart w:id="3170" w:name="_Toc500248826"/>
      <w:bookmarkStart w:id="3171" w:name="_Toc500249031"/>
      <w:bookmarkStart w:id="3172" w:name="_Toc500249151"/>
      <w:bookmarkStart w:id="3173" w:name="_Toc500249321"/>
      <w:bookmarkStart w:id="3174" w:name="_Toc500249526"/>
      <w:bookmarkStart w:id="3175" w:name="_Toc500249730"/>
      <w:bookmarkStart w:id="3176" w:name="_Toc500249934"/>
      <w:bookmarkStart w:id="3177" w:name="_Toc500250138"/>
      <w:bookmarkStart w:id="3178" w:name="_Toc500250344"/>
      <w:bookmarkStart w:id="3179" w:name="_Toc500250548"/>
      <w:bookmarkStart w:id="3180" w:name="_Toc500250753"/>
      <w:bookmarkStart w:id="3181" w:name="_Toc500250958"/>
      <w:bookmarkStart w:id="3182" w:name="_Toc500251162"/>
      <w:bookmarkStart w:id="3183" w:name="_Toc500251366"/>
      <w:bookmarkStart w:id="3184" w:name="_Toc500251486"/>
      <w:bookmarkStart w:id="3185" w:name="_Toc500251657"/>
      <w:bookmarkStart w:id="3186" w:name="_Toc500951691"/>
      <w:bookmarkStart w:id="3187" w:name="_Toc501037099"/>
      <w:bookmarkStart w:id="3188" w:name="_Toc499306166"/>
      <w:bookmarkStart w:id="3189" w:name="_Toc499540813"/>
      <w:bookmarkStart w:id="3190" w:name="_Toc500172608"/>
      <w:bookmarkStart w:id="3191" w:name="_Toc500173575"/>
      <w:bookmarkStart w:id="3192" w:name="_Toc500173932"/>
      <w:bookmarkStart w:id="3193" w:name="_Toc500238061"/>
      <w:bookmarkStart w:id="3194" w:name="_Toc500241800"/>
      <w:bookmarkStart w:id="3195" w:name="_Toc500242193"/>
      <w:bookmarkStart w:id="3196" w:name="_Toc500245423"/>
      <w:bookmarkStart w:id="3197" w:name="_Toc500245900"/>
      <w:bookmarkStart w:id="3198" w:name="_Toc500247744"/>
      <w:bookmarkStart w:id="3199" w:name="_Toc500247949"/>
      <w:bookmarkStart w:id="3200" w:name="_Toc500248212"/>
      <w:bookmarkStart w:id="3201" w:name="_Toc500248417"/>
      <w:bookmarkStart w:id="3202" w:name="_Toc500248622"/>
      <w:bookmarkStart w:id="3203" w:name="_Toc500248827"/>
      <w:bookmarkStart w:id="3204" w:name="_Toc500249032"/>
      <w:bookmarkStart w:id="3205" w:name="_Toc500249322"/>
      <w:bookmarkStart w:id="3206" w:name="_Toc500249527"/>
      <w:bookmarkStart w:id="3207" w:name="_Toc500249731"/>
      <w:bookmarkStart w:id="3208" w:name="_Toc500249935"/>
      <w:bookmarkStart w:id="3209" w:name="_Toc500250139"/>
      <w:bookmarkStart w:id="3210" w:name="_Toc500250345"/>
      <w:bookmarkStart w:id="3211" w:name="_Toc500250549"/>
      <w:bookmarkStart w:id="3212" w:name="_Toc500250754"/>
      <w:bookmarkStart w:id="3213" w:name="_Toc500250959"/>
      <w:bookmarkStart w:id="3214" w:name="_Toc500251163"/>
      <w:bookmarkStart w:id="3215" w:name="_Toc500251367"/>
      <w:bookmarkStart w:id="3216" w:name="_Toc500251487"/>
      <w:bookmarkStart w:id="3217" w:name="_Toc500251658"/>
      <w:bookmarkStart w:id="3218" w:name="_Toc500951692"/>
      <w:bookmarkStart w:id="3219" w:name="_Toc501037100"/>
      <w:bookmarkStart w:id="3220" w:name="_Toc136680230"/>
      <w:bookmarkStart w:id="3221" w:name="_Toc499306167"/>
      <w:bookmarkStart w:id="3222" w:name="_Toc499540814"/>
      <w:bookmarkStart w:id="3223" w:name="_Toc500172609"/>
      <w:bookmarkStart w:id="3224" w:name="_Toc500173576"/>
      <w:bookmarkStart w:id="3225" w:name="_Toc500173933"/>
      <w:bookmarkStart w:id="3226" w:name="_Toc500238062"/>
      <w:bookmarkStart w:id="3227" w:name="_Toc500241801"/>
      <w:bookmarkStart w:id="3228" w:name="_Toc500242194"/>
      <w:bookmarkStart w:id="3229" w:name="_Toc500245424"/>
      <w:bookmarkStart w:id="3230" w:name="_Toc500245901"/>
      <w:bookmarkStart w:id="3231" w:name="_Toc500247745"/>
      <w:bookmarkStart w:id="3232" w:name="_Toc500247950"/>
      <w:bookmarkStart w:id="3233" w:name="_Toc500248213"/>
      <w:bookmarkStart w:id="3234" w:name="_Toc500248418"/>
      <w:bookmarkStart w:id="3235" w:name="_Toc500248623"/>
      <w:bookmarkStart w:id="3236" w:name="_Toc500248828"/>
      <w:bookmarkStart w:id="3237" w:name="_Toc500249033"/>
      <w:bookmarkStart w:id="3238" w:name="_Toc500249152"/>
      <w:bookmarkStart w:id="3239" w:name="_Toc500249323"/>
      <w:bookmarkStart w:id="3240" w:name="_Toc500249528"/>
      <w:bookmarkStart w:id="3241" w:name="_Toc500249732"/>
      <w:bookmarkStart w:id="3242" w:name="_Toc500249936"/>
      <w:bookmarkStart w:id="3243" w:name="_Toc500250140"/>
      <w:bookmarkStart w:id="3244" w:name="_Toc500250346"/>
      <w:bookmarkStart w:id="3245" w:name="_Toc500250550"/>
      <w:bookmarkStart w:id="3246" w:name="_Toc500250755"/>
      <w:bookmarkStart w:id="3247" w:name="_Toc500250960"/>
      <w:bookmarkStart w:id="3248" w:name="_Toc500251164"/>
      <w:bookmarkStart w:id="3249" w:name="_Toc500251368"/>
      <w:bookmarkStart w:id="3250" w:name="_Toc500251488"/>
      <w:bookmarkStart w:id="3251" w:name="_Toc500251659"/>
      <w:bookmarkStart w:id="3252" w:name="_Toc500951693"/>
      <w:bookmarkStart w:id="3253" w:name="_Toc501037101"/>
      <w:bookmarkStart w:id="3254" w:name="_Toc499306168"/>
      <w:bookmarkStart w:id="3255" w:name="_Toc499540815"/>
      <w:bookmarkStart w:id="3256" w:name="_Toc500172610"/>
      <w:bookmarkStart w:id="3257" w:name="_Toc500173577"/>
      <w:bookmarkStart w:id="3258" w:name="_Toc500173934"/>
      <w:bookmarkStart w:id="3259" w:name="_Toc500238063"/>
      <w:bookmarkStart w:id="3260" w:name="_Toc500241802"/>
      <w:bookmarkStart w:id="3261" w:name="_Toc500242195"/>
      <w:bookmarkStart w:id="3262" w:name="_Toc500245425"/>
      <w:bookmarkStart w:id="3263" w:name="_Toc500245902"/>
      <w:bookmarkStart w:id="3264" w:name="_Toc500247746"/>
      <w:bookmarkStart w:id="3265" w:name="_Toc500247951"/>
      <w:bookmarkStart w:id="3266" w:name="_Toc500248214"/>
      <w:bookmarkStart w:id="3267" w:name="_Toc500248419"/>
      <w:bookmarkStart w:id="3268" w:name="_Toc500248624"/>
      <w:bookmarkStart w:id="3269" w:name="_Toc500248829"/>
      <w:bookmarkStart w:id="3270" w:name="_Toc500249034"/>
      <w:bookmarkStart w:id="3271" w:name="_Toc500249324"/>
      <w:bookmarkStart w:id="3272" w:name="_Toc500249529"/>
      <w:bookmarkStart w:id="3273" w:name="_Toc500249733"/>
      <w:bookmarkStart w:id="3274" w:name="_Toc500249937"/>
      <w:bookmarkStart w:id="3275" w:name="_Toc500250141"/>
      <w:bookmarkStart w:id="3276" w:name="_Toc500250347"/>
      <w:bookmarkStart w:id="3277" w:name="_Toc500250551"/>
      <w:bookmarkStart w:id="3278" w:name="_Toc500250756"/>
      <w:bookmarkStart w:id="3279" w:name="_Toc500250961"/>
      <w:bookmarkStart w:id="3280" w:name="_Toc500251165"/>
      <w:bookmarkStart w:id="3281" w:name="_Toc500251369"/>
      <w:bookmarkStart w:id="3282" w:name="_Toc500251489"/>
      <w:bookmarkStart w:id="3283" w:name="_Toc500251660"/>
      <w:bookmarkStart w:id="3284" w:name="_Toc500951694"/>
      <w:bookmarkStart w:id="3285" w:name="_Toc501037102"/>
      <w:bookmarkStart w:id="3286" w:name="_Toc136680253"/>
      <w:bookmarkStart w:id="3287" w:name="_Toc500249035"/>
      <w:bookmarkStart w:id="3288" w:name="_Toc500249153"/>
      <w:bookmarkStart w:id="3289" w:name="_Toc500249325"/>
      <w:bookmarkStart w:id="3290" w:name="_Toc500249530"/>
      <w:bookmarkStart w:id="3291" w:name="_Toc500249734"/>
      <w:bookmarkStart w:id="3292" w:name="_Toc500249938"/>
      <w:bookmarkStart w:id="3293" w:name="_Toc500250142"/>
      <w:bookmarkStart w:id="3294" w:name="_Toc500250348"/>
      <w:bookmarkStart w:id="3295" w:name="_Toc500250552"/>
      <w:bookmarkStart w:id="3296" w:name="_Toc500250757"/>
      <w:bookmarkStart w:id="3297" w:name="_Toc500250962"/>
      <w:bookmarkStart w:id="3298" w:name="_Toc500251166"/>
      <w:bookmarkStart w:id="3299" w:name="_Toc500251370"/>
      <w:bookmarkStart w:id="3300" w:name="_Toc500251490"/>
      <w:bookmarkStart w:id="3301" w:name="_Toc500251661"/>
      <w:bookmarkStart w:id="3302" w:name="_Toc500951695"/>
      <w:bookmarkStart w:id="3303" w:name="_Toc501037103"/>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r w:rsidRPr="00C12E28">
        <w:t>Result</w:t>
      </w:r>
      <w:bookmarkEnd w:id="3150"/>
      <w:bookmarkEnd w:id="3151"/>
      <w:bookmarkEnd w:id="3152"/>
      <w:bookmarkEnd w:id="3153"/>
      <w:bookmarkEnd w:id="3154"/>
    </w:p>
    <w:p w14:paraId="1A515731" w14:textId="77777777" w:rsidR="00FC55AB" w:rsidRPr="00030E2C" w:rsidRDefault="00FC55AB" w:rsidP="00FC55AB">
      <w:pPr>
        <w:rPr>
          <w:szCs w:val="22"/>
        </w:rPr>
      </w:pPr>
      <w:r w:rsidRPr="00030E2C">
        <w:rPr>
          <w:noProof/>
          <w:szCs w:val="22"/>
        </w:rPr>
        <mc:AlternateContent>
          <mc:Choice Requires="wps">
            <w:drawing>
              <wp:anchor distT="0" distB="0" distL="114300" distR="114300" simplePos="0" relativeHeight="251658300" behindDoc="0" locked="0" layoutInCell="1" allowOverlap="1" wp14:anchorId="55EF8A87" wp14:editId="61A240B2">
                <wp:simplePos x="0" y="0"/>
                <wp:positionH relativeFrom="rightMargin">
                  <wp:posOffset>-9118840</wp:posOffset>
                </wp:positionH>
                <wp:positionV relativeFrom="paragraph">
                  <wp:posOffset>294101</wp:posOffset>
                </wp:positionV>
                <wp:extent cx="202565" cy="202565"/>
                <wp:effectExtent l="0" t="0" r="26035" b="26035"/>
                <wp:wrapNone/>
                <wp:docPr id="142" name="Text Box 14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17938CB"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EF8A87" id="Text Box 142" o:spid="_x0000_s1081" type="#_x0000_t202" style="position:absolute;margin-left:-718pt;margin-top:23.15pt;width:15.95pt;height:15.95pt;z-index:2516583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" fillcolor="#bfbfbf [2412]" strokeweight=".5pt">
                <v:textbox>
                  <w:txbxContent>
                    <w:p w14:paraId="317938CB" w14:textId="77777777" w:rsidR="003364E3" w:rsidRPr="0083342A" w:rsidRDefault="003364E3" w:rsidP="00FC55AB">
                      <w:pPr>
                        <w:rPr>
                          <w:b/>
                          <w:sz w:val="14"/>
                        </w:rPr>
                      </w:pPr>
                      <w:r>
                        <w:rPr>
                          <w:b/>
                          <w:sz w:val="14"/>
                        </w:rPr>
                        <w:t>1</w:t>
                      </w:r>
                    </w:p>
                  </w:txbxContent>
                </v:textbox>
                <w10:wrap anchorx="margin"/>
              </v:shape>
            </w:pict>
          </mc:Fallback>
        </mc:AlternateContent>
      </w:r>
      <w:r w:rsidRPr="00030E2C">
        <w:rPr>
          <w:szCs w:val="22"/>
        </w:rPr>
        <w:t>Each result is described by:</w:t>
      </w:r>
      <w:r w:rsidRPr="00030E2C">
        <w:rPr>
          <w:noProof/>
          <w:szCs w:val="22"/>
        </w:rPr>
        <w:t xml:space="preserve"> </w:t>
      </w:r>
    </w:p>
    <w:p w14:paraId="3D8AB57D"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302" behindDoc="0" locked="0" layoutInCell="1" allowOverlap="1" wp14:anchorId="2898DCD5" wp14:editId="0B5CAE00">
                <wp:simplePos x="0" y="0"/>
                <wp:positionH relativeFrom="rightMargin">
                  <wp:posOffset>-5661396</wp:posOffset>
                </wp:positionH>
                <wp:positionV relativeFrom="paragraph">
                  <wp:posOffset>41910</wp:posOffset>
                </wp:positionV>
                <wp:extent cx="202565" cy="202565"/>
                <wp:effectExtent l="0" t="0" r="26035" b="26035"/>
                <wp:wrapNone/>
                <wp:docPr id="160" name="Text Box 16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0DB607E"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98DCD5" id="Text Box 160" o:spid="_x0000_s1082" type="#_x0000_t202" style="position:absolute;left:0;text-align:left;margin-left:-445.8pt;margin-top:3.3pt;width:15.95pt;height:15.95pt;z-index:25165830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" fillcolor="#bfbfbf [2412]" strokeweight=".5pt">
                <v:textbox>
                  <w:txbxContent>
                    <w:p w14:paraId="00DB607E" w14:textId="77777777" w:rsidR="003364E3" w:rsidRPr="0083342A" w:rsidRDefault="003364E3" w:rsidP="00FC55AB">
                      <w:pPr>
                        <w:rPr>
                          <w:b/>
                          <w:sz w:val="14"/>
                        </w:rPr>
                      </w:pPr>
                      <w:r>
                        <w:rPr>
                          <w:b/>
                          <w:sz w:val="14"/>
                        </w:rPr>
                        <w:t>1</w:t>
                      </w:r>
                    </w:p>
                  </w:txbxContent>
                </v:textbox>
                <w10:wrap anchorx="margin"/>
              </v:shape>
            </w:pict>
          </mc:Fallback>
        </mc:AlternateContent>
      </w:r>
      <w:r w:rsidRPr="00030E2C">
        <w:rPr>
          <w:szCs w:val="22"/>
        </w:rPr>
        <w:t>Result Name;</w:t>
      </w:r>
      <w:r w:rsidRPr="00030E2C">
        <w:rPr>
          <w:noProof/>
          <w:szCs w:val="22"/>
        </w:rPr>
        <w:t xml:space="preserve"> </w:t>
      </w:r>
    </w:p>
    <w:p w14:paraId="0D614937"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303" behindDoc="0" locked="0" layoutInCell="1" allowOverlap="1" wp14:anchorId="7D8BE893" wp14:editId="7B66408A">
                <wp:simplePos x="0" y="0"/>
                <wp:positionH relativeFrom="leftMargin">
                  <wp:posOffset>1010656</wp:posOffset>
                </wp:positionH>
                <wp:positionV relativeFrom="paragraph">
                  <wp:posOffset>47625</wp:posOffset>
                </wp:positionV>
                <wp:extent cx="202565" cy="202565"/>
                <wp:effectExtent l="0" t="0" r="26035" b="26035"/>
                <wp:wrapNone/>
                <wp:docPr id="163" name="Text Box 16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7A68B9A"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8BE893" id="Text Box 163" o:spid="_x0000_s1083" type="#_x0000_t202" style="position:absolute;left:0;text-align:left;margin-left:79.6pt;margin-top:3.75pt;width:15.95pt;height:15.95pt;z-index:25165830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cLYA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" fillcolor="#bfbfbf [2412]" strokeweight=".5pt">
                <v:textbox>
                  <w:txbxContent>
                    <w:p w14:paraId="67A68B9A" w14:textId="77777777" w:rsidR="003364E3" w:rsidRPr="0083342A" w:rsidRDefault="003364E3" w:rsidP="00FC55AB">
                      <w:pPr>
                        <w:rPr>
                          <w:b/>
                          <w:sz w:val="14"/>
                        </w:rPr>
                      </w:pPr>
                      <w:r>
                        <w:rPr>
                          <w:b/>
                          <w:sz w:val="14"/>
                        </w:rPr>
                        <w:t>2</w:t>
                      </w:r>
                    </w:p>
                  </w:txbxContent>
                </v:textbox>
                <w10:wrap anchorx="margin"/>
              </v:shape>
            </w:pict>
          </mc:Fallback>
        </mc:AlternateContent>
      </w:r>
      <w:r w:rsidRPr="00030E2C">
        <w:rPr>
          <w:szCs w:val="22"/>
        </w:rPr>
        <w:t>Who uses the result (Organisation);</w:t>
      </w:r>
      <w:r w:rsidRPr="00030E2C">
        <w:rPr>
          <w:noProof/>
          <w:szCs w:val="22"/>
        </w:rPr>
        <w:t xml:space="preserve"> </w:t>
      </w:r>
    </w:p>
    <w:p w14:paraId="68427D6C"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304" behindDoc="0" locked="0" layoutInCell="1" allowOverlap="1" wp14:anchorId="1CC6F921" wp14:editId="1850185E">
                <wp:simplePos x="0" y="0"/>
                <wp:positionH relativeFrom="margin">
                  <wp:posOffset>107579</wp:posOffset>
                </wp:positionH>
                <wp:positionV relativeFrom="paragraph">
                  <wp:posOffset>38100</wp:posOffset>
                </wp:positionV>
                <wp:extent cx="202565" cy="202565"/>
                <wp:effectExtent l="0" t="0" r="26035" b="26035"/>
                <wp:wrapNone/>
                <wp:docPr id="164" name="Text Box 16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BBBFF2B" w14:textId="77777777" w:rsidR="003364E3" w:rsidRPr="0083342A"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CC6F921" id="Text Box 164" o:spid="_x0000_s1084" type="#_x0000_t202" style="position:absolute;left:0;text-align:left;margin-left:8.45pt;margin-top:3pt;width:15.95pt;height:15.9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" fillcolor="#bfbfbf [2412]" strokeweight=".5pt">
                <v:textbox>
                  <w:txbxContent>
                    <w:p w14:paraId="5BBBFF2B" w14:textId="77777777" w:rsidR="003364E3" w:rsidRPr="0083342A" w:rsidRDefault="003364E3" w:rsidP="00FC55AB">
                      <w:pPr>
                        <w:rPr>
                          <w:b/>
                          <w:sz w:val="14"/>
                        </w:rPr>
                      </w:pPr>
                      <w:r>
                        <w:rPr>
                          <w:b/>
                          <w:sz w:val="14"/>
                        </w:rPr>
                        <w:t>3</w:t>
                      </w:r>
                    </w:p>
                  </w:txbxContent>
                </v:textbox>
                <w10:wrap anchorx="margin"/>
              </v:shape>
            </w:pict>
          </mc:Fallback>
        </mc:AlternateContent>
      </w:r>
      <w:r w:rsidRPr="00030E2C">
        <w:rPr>
          <w:szCs w:val="22"/>
        </w:rPr>
        <w:t>Where the result is used (Location);</w:t>
      </w:r>
    </w:p>
    <w:p w14:paraId="59D28C26" w14:textId="77777777" w:rsidR="00FC55AB" w:rsidRPr="00030E2C" w:rsidRDefault="00FC55AB" w:rsidP="00FC55AB">
      <w:pPr>
        <w:pStyle w:val="Bullet1"/>
        <w:numPr>
          <w:ilvl w:val="0"/>
          <w:numId w:val="2"/>
        </w:numPr>
        <w:spacing w:after="60"/>
        <w:ind w:left="864" w:hanging="288"/>
        <w:jc w:val="both"/>
        <w:rPr>
          <w:szCs w:val="22"/>
        </w:rPr>
      </w:pPr>
      <w:r w:rsidRPr="00030E2C">
        <w:rPr>
          <w:noProof/>
          <w:szCs w:val="22"/>
        </w:rPr>
        <mc:AlternateContent>
          <mc:Choice Requires="wps">
            <w:drawing>
              <wp:anchor distT="0" distB="0" distL="114300" distR="114300" simplePos="0" relativeHeight="251658276" behindDoc="0" locked="0" layoutInCell="1" allowOverlap="1" wp14:anchorId="53C39C86" wp14:editId="12589A5F">
                <wp:simplePos x="0" y="0"/>
                <wp:positionH relativeFrom="rightMargin">
                  <wp:posOffset>-5653405</wp:posOffset>
                </wp:positionH>
                <wp:positionV relativeFrom="paragraph">
                  <wp:posOffset>78740</wp:posOffset>
                </wp:positionV>
                <wp:extent cx="202565" cy="202565"/>
                <wp:effectExtent l="0" t="0" r="26035" b="26035"/>
                <wp:wrapNone/>
                <wp:docPr id="133" name="Text Box 13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2296AA4"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3C39C86" id="Text Box 133" o:spid="_x0000_s1085" type="#_x0000_t202" style="position:absolute;left:0;text-align:left;margin-left:-445.15pt;margin-top:6.2pt;width:15.95pt;height:15.95pt;z-index:2516582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" fillcolor="#bfbfbf [2412]" strokeweight=".5pt">
                <v:textbox>
                  <w:txbxContent>
                    <w:p w14:paraId="62296AA4" w14:textId="77777777" w:rsidR="003364E3" w:rsidRPr="0083342A" w:rsidRDefault="003364E3" w:rsidP="00FC55AB">
                      <w:pPr>
                        <w:rPr>
                          <w:b/>
                          <w:sz w:val="14"/>
                        </w:rPr>
                      </w:pPr>
                      <w:r>
                        <w:rPr>
                          <w:b/>
                          <w:sz w:val="14"/>
                        </w:rPr>
                        <w:t>4</w:t>
                      </w:r>
                    </w:p>
                  </w:txbxContent>
                </v:textbox>
                <w10:wrap anchorx="margin"/>
              </v:shape>
            </w:pict>
          </mc:Fallback>
        </mc:AlternateContent>
      </w:r>
      <w:r w:rsidRPr="00030E2C">
        <w:rPr>
          <w:szCs w:val="22"/>
        </w:rPr>
        <w:t>Result description.</w:t>
      </w:r>
    </w:p>
    <w:p w14:paraId="7D576791" w14:textId="77777777" w:rsidR="00FC55AB" w:rsidRPr="00030E2C" w:rsidRDefault="00FC55AB" w:rsidP="00FC55AB">
      <w:pPr>
        <w:pStyle w:val="Bullet1"/>
        <w:spacing w:after="60"/>
        <w:ind w:left="864" w:firstLine="0"/>
        <w:jc w:val="both"/>
        <w:rPr>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30E2C" w14:paraId="65CE549B" w14:textId="77777777" w:rsidTr="00FC55AB">
        <w:tc>
          <w:tcPr>
            <w:tcW w:w="9072" w:type="dxa"/>
          </w:tcPr>
          <w:p w14:paraId="1D2D16BF" w14:textId="77777777" w:rsidR="00FC55AB" w:rsidRPr="00030E2C" w:rsidRDefault="00FC55AB" w:rsidP="00FC55AB">
            <w:pPr>
              <w:pStyle w:val="TableID"/>
              <w:jc w:val="both"/>
              <w:rPr>
                <w:szCs w:val="22"/>
              </w:rPr>
            </w:pPr>
            <w:r w:rsidRPr="00030E2C">
              <w:rPr>
                <w:szCs w:val="22"/>
              </w:rPr>
              <w:t>Movement information displayed</w:t>
            </w:r>
          </w:p>
        </w:tc>
      </w:tr>
      <w:tr w:rsidR="00FC55AB" w:rsidRPr="00030E2C" w14:paraId="4628E1ED" w14:textId="77777777" w:rsidTr="00FC55AB">
        <w:tc>
          <w:tcPr>
            <w:tcW w:w="9072" w:type="dxa"/>
          </w:tcPr>
          <w:p w14:paraId="3790B97E" w14:textId="77777777" w:rsidR="00FC55AB" w:rsidRPr="00030E2C" w:rsidRDefault="00FC55AB" w:rsidP="00FC55AB">
            <w:pPr>
              <w:pStyle w:val="Table"/>
              <w:jc w:val="both"/>
              <w:rPr>
                <w:rStyle w:val="Bold"/>
                <w:szCs w:val="22"/>
              </w:rPr>
            </w:pPr>
            <w:r w:rsidRPr="00030E2C">
              <w:rPr>
                <w:rStyle w:val="Bold"/>
                <w:szCs w:val="22"/>
              </w:rPr>
              <w:t xml:space="preserve">Organisation : </w:t>
            </w:r>
            <w:r w:rsidRPr="00030E2C">
              <w:rPr>
                <w:szCs w:val="22"/>
              </w:rPr>
              <w:t>National Customs Administration</w:t>
            </w:r>
          </w:p>
        </w:tc>
      </w:tr>
      <w:tr w:rsidR="00FC55AB" w:rsidRPr="00030E2C" w14:paraId="4DD74E93" w14:textId="77777777" w:rsidTr="00FC55AB">
        <w:tc>
          <w:tcPr>
            <w:tcW w:w="9072" w:type="dxa"/>
          </w:tcPr>
          <w:p w14:paraId="2970220E"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94" behindDoc="0" locked="0" layoutInCell="1" allowOverlap="1" wp14:anchorId="6C26F23F" wp14:editId="2D283C85">
                      <wp:simplePos x="0" y="0"/>
                      <wp:positionH relativeFrom="rightMargin">
                        <wp:posOffset>-1054100</wp:posOffset>
                      </wp:positionH>
                      <wp:positionV relativeFrom="paragraph">
                        <wp:posOffset>141234</wp:posOffset>
                      </wp:positionV>
                      <wp:extent cx="202565" cy="202565"/>
                      <wp:effectExtent l="0" t="0" r="26035" b="26035"/>
                      <wp:wrapNone/>
                      <wp:docPr id="131" name="Text Box 13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244E68F" w14:textId="77777777" w:rsidR="003364E3" w:rsidRPr="00B82ADF"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26F23F" id="Text Box 131" o:spid="_x0000_s1086" type="#_x0000_t202" style="position:absolute;left:0;text-align:left;margin-left:-83pt;margin-top:11.1pt;width:15.95pt;height:15.95pt;z-index:25165829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YnXg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" fillcolor="#bfbfbf [2412]" strokeweight=".5pt">
                      <v:textbox>
                        <w:txbxContent>
                          <w:p w14:paraId="4244E68F" w14:textId="77777777" w:rsidR="003364E3" w:rsidRPr="00B82ADF" w:rsidRDefault="003364E3" w:rsidP="00FC55AB">
                            <w:pPr>
                              <w:rPr>
                                <w:b/>
                                <w:sz w:val="14"/>
                              </w:rPr>
                            </w:pPr>
                            <w:r>
                              <w:rPr>
                                <w:b/>
                                <w:sz w:val="14"/>
                              </w:rPr>
                              <w:t>3</w:t>
                            </w:r>
                          </w:p>
                        </w:txbxContent>
                      </v:textbox>
                      <w10:wrap anchorx="margin"/>
                    </v:shape>
                  </w:pict>
                </mc:Fallback>
              </mc:AlternateContent>
            </w:r>
            <w:r w:rsidRPr="00030E2C">
              <w:rPr>
                <w:noProof/>
                <w:szCs w:val="22"/>
              </w:rPr>
              <mc:AlternateContent>
                <mc:Choice Requires="wps">
                  <w:drawing>
                    <wp:anchor distT="0" distB="0" distL="114300" distR="114300" simplePos="0" relativeHeight="251658293" behindDoc="0" locked="0" layoutInCell="1" allowOverlap="1" wp14:anchorId="7BA687DD" wp14:editId="3EB7296A">
                      <wp:simplePos x="0" y="0"/>
                      <wp:positionH relativeFrom="rightMargin">
                        <wp:posOffset>-1054735</wp:posOffset>
                      </wp:positionH>
                      <wp:positionV relativeFrom="paragraph">
                        <wp:posOffset>-215900</wp:posOffset>
                      </wp:positionV>
                      <wp:extent cx="202565" cy="202565"/>
                      <wp:effectExtent l="0" t="0" r="26035" b="26035"/>
                      <wp:wrapNone/>
                      <wp:docPr id="129" name="Text Box 129"/>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E236BA5" w14:textId="77777777" w:rsidR="003364E3" w:rsidRPr="00B82ADF"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A687DD" id="Text Box 129" o:spid="_x0000_s1087" type="#_x0000_t202" style="position:absolute;left:0;text-align:left;margin-left:-83.05pt;margin-top:-17pt;width:15.95pt;height:15.95pt;z-index:2516582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" fillcolor="#bfbfbf [2412]" strokeweight=".5pt">
                      <v:textbox>
                        <w:txbxContent>
                          <w:p w14:paraId="0E236BA5" w14:textId="77777777" w:rsidR="003364E3" w:rsidRPr="00B82ADF" w:rsidRDefault="003364E3" w:rsidP="00FC55AB">
                            <w:pPr>
                              <w:rPr>
                                <w:b/>
                                <w:sz w:val="14"/>
                              </w:rPr>
                            </w:pPr>
                            <w:r>
                              <w:rPr>
                                <w:b/>
                                <w:sz w:val="14"/>
                              </w:rPr>
                              <w:t>2</w:t>
                            </w:r>
                          </w:p>
                        </w:txbxContent>
                      </v:textbox>
                      <w10:wrap anchorx="margin"/>
                    </v:shape>
                  </w:pict>
                </mc:Fallback>
              </mc:AlternateContent>
            </w:r>
            <w:r w:rsidRPr="00030E2C">
              <w:rPr>
                <w:noProof/>
                <w:szCs w:val="22"/>
              </w:rPr>
              <mc:AlternateContent>
                <mc:Choice Requires="wps">
                  <w:drawing>
                    <wp:anchor distT="0" distB="0" distL="114300" distR="114300" simplePos="0" relativeHeight="251658292" behindDoc="0" locked="0" layoutInCell="1" allowOverlap="1" wp14:anchorId="13BC925D" wp14:editId="4447BEDE">
                      <wp:simplePos x="0" y="0"/>
                      <wp:positionH relativeFrom="rightMargin">
                        <wp:posOffset>-1064260</wp:posOffset>
                      </wp:positionH>
                      <wp:positionV relativeFrom="paragraph">
                        <wp:posOffset>-444500</wp:posOffset>
                      </wp:positionV>
                      <wp:extent cx="202565" cy="202565"/>
                      <wp:effectExtent l="0" t="0" r="26035" b="26035"/>
                      <wp:wrapNone/>
                      <wp:docPr id="851933535" name="Text Box 85193353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8D44C04" w14:textId="77777777" w:rsidR="003364E3" w:rsidRPr="00B82ADF"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3BC925D" id="Text Box 851933535" o:spid="_x0000_s1088" type="#_x0000_t202" style="position:absolute;left:0;text-align:left;margin-left:-83.8pt;margin-top:-35pt;width:15.95pt;height:15.95pt;z-index:2516582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" fillcolor="#bfbfbf [2412]" strokeweight=".5pt">
                      <v:textbox>
                        <w:txbxContent>
                          <w:p w14:paraId="18D44C04" w14:textId="77777777" w:rsidR="003364E3" w:rsidRPr="00B82ADF" w:rsidRDefault="003364E3" w:rsidP="00FC55AB">
                            <w:pPr>
                              <w:rPr>
                                <w:b/>
                                <w:sz w:val="14"/>
                              </w:rPr>
                            </w:pPr>
                            <w:r>
                              <w:rPr>
                                <w:b/>
                                <w:sz w:val="14"/>
                              </w:rPr>
                              <w:t>1</w:t>
                            </w:r>
                          </w:p>
                        </w:txbxContent>
                      </v:textbox>
                      <w10:wrap anchorx="margin"/>
                    </v:shape>
                  </w:pict>
                </mc:Fallback>
              </mc:AlternateContent>
            </w:r>
            <w:r w:rsidRPr="00030E2C">
              <w:rPr>
                <w:rStyle w:val="Bold"/>
                <w:szCs w:val="22"/>
              </w:rPr>
              <w:t xml:space="preserve">Location : </w:t>
            </w:r>
            <w:r w:rsidRPr="00030E2C">
              <w:rPr>
                <w:szCs w:val="22"/>
              </w:rPr>
              <w:t>Customs Office of Departure, Customs Office of Destination, Customs Office of Guarantee, Customs Office of Transit</w:t>
            </w:r>
          </w:p>
        </w:tc>
      </w:tr>
      <w:tr w:rsidR="00FC55AB" w:rsidRPr="00030E2C" w14:paraId="678B058C" w14:textId="77777777" w:rsidTr="00FC55AB">
        <w:tc>
          <w:tcPr>
            <w:tcW w:w="9072" w:type="dxa"/>
          </w:tcPr>
          <w:p w14:paraId="57EE2EEC" w14:textId="77777777" w:rsidR="00FC55AB" w:rsidRPr="00030E2C" w:rsidRDefault="00FC55AB" w:rsidP="00FC55AB">
            <w:pPr>
              <w:pStyle w:val="Table"/>
              <w:jc w:val="both"/>
              <w:rPr>
                <w:rStyle w:val="Bold"/>
                <w:szCs w:val="22"/>
              </w:rPr>
            </w:pPr>
            <w:r w:rsidRPr="00030E2C">
              <w:rPr>
                <w:noProof/>
                <w:szCs w:val="22"/>
              </w:rPr>
              <mc:AlternateContent>
                <mc:Choice Requires="wps">
                  <w:drawing>
                    <wp:anchor distT="0" distB="0" distL="114300" distR="114300" simplePos="0" relativeHeight="251658295" behindDoc="0" locked="0" layoutInCell="1" allowOverlap="1" wp14:anchorId="0F7236A0" wp14:editId="2BA641C9">
                      <wp:simplePos x="0" y="0"/>
                      <wp:positionH relativeFrom="rightMargin">
                        <wp:posOffset>-1038596</wp:posOffset>
                      </wp:positionH>
                      <wp:positionV relativeFrom="paragraph">
                        <wp:posOffset>9525</wp:posOffset>
                      </wp:positionV>
                      <wp:extent cx="202565" cy="202565"/>
                      <wp:effectExtent l="0" t="0" r="26035" b="26035"/>
                      <wp:wrapNone/>
                      <wp:docPr id="135" name="Text Box 13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6105008" w14:textId="77777777" w:rsidR="003364E3" w:rsidRPr="00B82ADF"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F7236A0" id="Text Box 135" o:spid="_x0000_s1089" type="#_x0000_t202" style="position:absolute;left:0;text-align:left;margin-left:-81.8pt;margin-top:.75pt;width:15.95pt;height:15.95pt;z-index:25165829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vYA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" fillcolor="#bfbfbf [2412]" strokeweight=".5pt">
                      <v:textbox>
                        <w:txbxContent>
                          <w:p w14:paraId="56105008" w14:textId="77777777" w:rsidR="003364E3" w:rsidRPr="00B82ADF" w:rsidRDefault="003364E3" w:rsidP="00FC55AB">
                            <w:pPr>
                              <w:rPr>
                                <w:b/>
                                <w:sz w:val="14"/>
                              </w:rPr>
                            </w:pPr>
                            <w:r>
                              <w:rPr>
                                <w:b/>
                                <w:sz w:val="14"/>
                              </w:rPr>
                              <w:t>4</w:t>
                            </w:r>
                          </w:p>
                        </w:txbxContent>
                      </v:textbox>
                      <w10:wrap anchorx="margin"/>
                    </v:shape>
                  </w:pict>
                </mc:Fallback>
              </mc:AlternateContent>
            </w:r>
            <w:r w:rsidRPr="00030E2C">
              <w:rPr>
                <w:szCs w:val="22"/>
              </w:rPr>
              <w:t>The information on the requested movement is displayed.</w:t>
            </w:r>
            <w:r w:rsidRPr="00030E2C">
              <w:rPr>
                <w:noProof/>
                <w:szCs w:val="22"/>
              </w:rPr>
              <w:t xml:space="preserve"> </w:t>
            </w:r>
          </w:p>
        </w:tc>
      </w:tr>
    </w:tbl>
    <w:p w14:paraId="5B60C8B0" w14:textId="77777777" w:rsidR="00FC55AB" w:rsidRPr="00030E2C" w:rsidRDefault="00FC55AB" w:rsidP="00FC55AB">
      <w:pPr>
        <w:spacing w:before="240"/>
        <w:rPr>
          <w:szCs w:val="22"/>
        </w:rPr>
      </w:pPr>
      <w:r w:rsidRPr="00030E2C">
        <w:rPr>
          <w:szCs w:val="22"/>
        </w:rPr>
        <w:t>The model contains a description of the results, who uses them (</w:t>
      </w:r>
      <w:r w:rsidRPr="00030E2C">
        <w:rPr>
          <w:rStyle w:val="Bold"/>
          <w:b w:val="0"/>
          <w:szCs w:val="22"/>
        </w:rPr>
        <w:t>Organisation</w:t>
      </w:r>
      <w:r w:rsidRPr="00030E2C">
        <w:rPr>
          <w:szCs w:val="22"/>
        </w:rPr>
        <w:t>) and where they are used (Location)</w:t>
      </w:r>
      <w:r w:rsidRPr="00030E2C">
        <w:rPr>
          <w:rStyle w:val="FootnoteReference"/>
          <w:sz w:val="22"/>
          <w:szCs w:val="22"/>
        </w:rPr>
        <w:footnoteReference w:id="4"/>
      </w:r>
      <w:r w:rsidRPr="00030E2C">
        <w:rPr>
          <w:szCs w:val="22"/>
        </w:rPr>
        <w:t>.</w:t>
      </w:r>
    </w:p>
    <w:p w14:paraId="2AFFF94E" w14:textId="77777777" w:rsidR="00FC55AB" w:rsidRPr="00C12E28" w:rsidRDefault="00FC55AB" w:rsidP="00FC55AB">
      <w:bookmarkStart w:id="3304" w:name="_Toc499306170"/>
      <w:bookmarkStart w:id="3305" w:name="_Toc499540817"/>
      <w:bookmarkStart w:id="3306" w:name="_Toc500172612"/>
      <w:bookmarkStart w:id="3307" w:name="_Toc500173579"/>
      <w:bookmarkStart w:id="3308" w:name="_Toc500173936"/>
      <w:bookmarkStart w:id="3309" w:name="_Toc500238065"/>
      <w:bookmarkStart w:id="3310" w:name="_Toc500241804"/>
      <w:bookmarkStart w:id="3311" w:name="_Toc500242197"/>
      <w:bookmarkStart w:id="3312" w:name="_Toc500245427"/>
      <w:bookmarkStart w:id="3313" w:name="_Toc500245904"/>
      <w:bookmarkStart w:id="3314" w:name="_Toc499306171"/>
      <w:bookmarkStart w:id="3315" w:name="_Toc499540818"/>
      <w:bookmarkStart w:id="3316" w:name="_Toc500172613"/>
      <w:bookmarkStart w:id="3317" w:name="_Toc500173580"/>
      <w:bookmarkStart w:id="3318" w:name="_Toc500173937"/>
      <w:bookmarkStart w:id="3319" w:name="_Toc500238066"/>
      <w:bookmarkStart w:id="3320" w:name="_Toc500241805"/>
      <w:bookmarkStart w:id="3321" w:name="_Toc500242198"/>
      <w:bookmarkStart w:id="3322" w:name="_Toc500245428"/>
      <w:bookmarkStart w:id="3323" w:name="_Toc500245905"/>
      <w:bookmarkStart w:id="3324" w:name="_Toc499306172"/>
      <w:bookmarkStart w:id="3325" w:name="_Toc499540819"/>
      <w:bookmarkStart w:id="3326" w:name="_Toc500172614"/>
      <w:bookmarkStart w:id="3327" w:name="_Toc500173581"/>
      <w:bookmarkStart w:id="3328" w:name="_Toc500173938"/>
      <w:bookmarkStart w:id="3329" w:name="_Toc500238067"/>
      <w:bookmarkStart w:id="3330" w:name="_Toc500241806"/>
      <w:bookmarkStart w:id="3331" w:name="_Toc500242199"/>
      <w:bookmarkStart w:id="3332" w:name="_Toc500245429"/>
      <w:bookmarkStart w:id="3333" w:name="_Toc500245906"/>
      <w:bookmarkStart w:id="3334" w:name="_Toc499306173"/>
      <w:bookmarkStart w:id="3335" w:name="_Toc499540820"/>
      <w:bookmarkStart w:id="3336" w:name="_Toc500172615"/>
      <w:bookmarkStart w:id="3337" w:name="_Toc500173582"/>
      <w:bookmarkStart w:id="3338" w:name="_Toc500173939"/>
      <w:bookmarkStart w:id="3339" w:name="_Toc500238068"/>
      <w:bookmarkStart w:id="3340" w:name="_Toc500241807"/>
      <w:bookmarkStart w:id="3341" w:name="_Toc500242200"/>
      <w:bookmarkStart w:id="3342" w:name="_Toc500245430"/>
      <w:bookmarkStart w:id="3343" w:name="_Toc500245907"/>
      <w:bookmarkStart w:id="3344" w:name="_Toc499306174"/>
      <w:bookmarkStart w:id="3345" w:name="_Toc499540821"/>
      <w:bookmarkStart w:id="3346" w:name="_Toc500172616"/>
      <w:bookmarkStart w:id="3347" w:name="_Toc500173583"/>
      <w:bookmarkStart w:id="3348" w:name="_Toc500173940"/>
      <w:bookmarkStart w:id="3349" w:name="_Toc500238069"/>
      <w:bookmarkStart w:id="3350" w:name="_Toc500241808"/>
      <w:bookmarkStart w:id="3351" w:name="_Toc500242201"/>
      <w:bookmarkStart w:id="3352" w:name="_Toc500245431"/>
      <w:bookmarkStart w:id="3353" w:name="_Toc500245908"/>
      <w:bookmarkStart w:id="3354" w:name="_Toc500172617"/>
      <w:bookmarkStart w:id="3355" w:name="_Toc500173584"/>
      <w:bookmarkStart w:id="3356" w:name="_Toc500173941"/>
      <w:bookmarkStart w:id="3357" w:name="_Toc500238070"/>
      <w:bookmarkStart w:id="3358" w:name="_Toc500241809"/>
      <w:bookmarkStart w:id="3359" w:name="_Toc500242202"/>
      <w:bookmarkStart w:id="3360" w:name="_Toc500245432"/>
      <w:bookmarkStart w:id="3361" w:name="_Toc500245909"/>
      <w:bookmarkStart w:id="3362" w:name="_Toc406317501"/>
      <w:bookmarkStart w:id="3363" w:name="_Toc136680264"/>
      <w:bookmarkStart w:id="3364" w:name="_Toc499201605"/>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14:paraId="390BF85B" w14:textId="1A43ECCA" w:rsidR="00FC55AB" w:rsidRPr="00C12E28" w:rsidRDefault="00FC55AB" w:rsidP="00FC55AB">
      <w:pPr>
        <w:sectPr w:rsidR="00FC55AB" w:rsidRPr="00C12E28" w:rsidSect="00FC55AB">
          <w:pgSz w:w="11907" w:h="16840"/>
          <w:pgMar w:top="1701" w:right="1418" w:bottom="1134" w:left="1418" w:header="720" w:footer="0" w:gutter="0"/>
          <w:cols w:space="720"/>
          <w:docGrid w:linePitch="299"/>
        </w:sectPr>
      </w:pPr>
    </w:p>
    <w:p w14:paraId="1B439ECA" w14:textId="77777777" w:rsidR="00FC55AB" w:rsidRPr="00C12E28" w:rsidRDefault="00FC55AB" w:rsidP="00F87DDA">
      <w:pPr>
        <w:pStyle w:val="Heading2"/>
        <w:numPr>
          <w:ilvl w:val="1"/>
          <w:numId w:val="69"/>
        </w:numPr>
      </w:pPr>
      <w:bookmarkStart w:id="3365" w:name="_Toc500233055"/>
      <w:bookmarkStart w:id="3366" w:name="_Toc500238072"/>
      <w:bookmarkStart w:id="3367" w:name="_Toc505787429"/>
      <w:bookmarkStart w:id="3368" w:name="_Toc506906749"/>
      <w:bookmarkStart w:id="3369" w:name="_Toc507076648"/>
      <w:bookmarkStart w:id="3370" w:name="_Toc68008766"/>
      <w:bookmarkStart w:id="3371" w:name="_Toc77076995"/>
      <w:r w:rsidRPr="00C12E28">
        <w:t>Traceability between the DIFFERENT MODELS</w:t>
      </w:r>
      <w:bookmarkEnd w:id="3362"/>
      <w:bookmarkEnd w:id="3363"/>
      <w:bookmarkEnd w:id="3364"/>
      <w:bookmarkEnd w:id="3365"/>
      <w:bookmarkEnd w:id="3366"/>
      <w:bookmarkEnd w:id="3367"/>
      <w:bookmarkEnd w:id="3368"/>
      <w:bookmarkEnd w:id="3369"/>
      <w:bookmarkEnd w:id="3370"/>
      <w:bookmarkEnd w:id="3371"/>
    </w:p>
    <w:p w14:paraId="0C2F7C29" w14:textId="77777777" w:rsidR="00FC55AB" w:rsidRPr="00C12E28" w:rsidRDefault="00FC55AB" w:rsidP="00FC55AB">
      <w:pPr>
        <w:pStyle w:val="Caption"/>
      </w:pPr>
      <w:r w:rsidRPr="00C12E28">
        <w:rPr>
          <w:noProof/>
        </w:rPr>
        <w:drawing>
          <wp:inline distT="0" distB="0" distL="0" distR="0" wp14:anchorId="24369590" wp14:editId="5D146B1C">
            <wp:extent cx="6733308" cy="30861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46">
                      <a:extLst>
                        <a:ext uri="{28A0092B-C50C-407E-A947-70E740481C1C}">
                          <a14:useLocalDpi xmlns:a14="http://schemas.microsoft.com/office/drawing/2010/main" val="0"/>
                        </a:ext>
                      </a:extLst>
                    </a:blip>
                    <a:stretch>
                      <a:fillRect/>
                    </a:stretch>
                  </pic:blipFill>
                  <pic:spPr>
                    <a:xfrm>
                      <a:off x="0" y="0"/>
                      <a:ext cx="6733308" cy="3086140"/>
                    </a:xfrm>
                    <a:prstGeom prst="rect">
                      <a:avLst/>
                    </a:prstGeom>
                  </pic:spPr>
                </pic:pic>
              </a:graphicData>
            </a:graphic>
          </wp:inline>
        </w:drawing>
      </w:r>
    </w:p>
    <w:p w14:paraId="14BADD08" w14:textId="4BD32F33" w:rsidR="00FC55AB" w:rsidRPr="00C12E28" w:rsidRDefault="00FC55AB" w:rsidP="00FC55AB">
      <w:pPr>
        <w:pStyle w:val="Caption"/>
      </w:pPr>
      <w:bookmarkStart w:id="3372" w:name="_Hlk500244474"/>
      <w:bookmarkStart w:id="3373" w:name="_Toc500232042"/>
      <w:bookmarkStart w:id="3374" w:name="_Toc505787380"/>
      <w:bookmarkStart w:id="3375" w:name="_Toc506906700"/>
      <w:bookmarkStart w:id="3376" w:name="_Toc66287395"/>
      <w:bookmarkStart w:id="3377" w:name="_Toc77077062"/>
      <w:r w:rsidRPr="00C12E28">
        <w:t xml:space="preserve">Figure </w:t>
      </w:r>
      <w:r w:rsidRPr="00C12E28">
        <w:fldChar w:fldCharType="begin"/>
      </w:r>
      <w:r w:rsidRPr="00C12E28">
        <w:instrText xml:space="preserve"> SEQ Figure \* ARABIC </w:instrText>
      </w:r>
      <w:r w:rsidRPr="00C12E28">
        <w:fldChar w:fldCharType="separate"/>
      </w:r>
      <w:r w:rsidR="00E47982">
        <w:rPr>
          <w:noProof/>
        </w:rPr>
        <w:t>7</w:t>
      </w:r>
      <w:r w:rsidRPr="00C12E28">
        <w:rPr>
          <w:noProof/>
        </w:rPr>
        <w:fldChar w:fldCharType="end"/>
      </w:r>
      <w:r w:rsidRPr="00C12E28">
        <w:t>:</w:t>
      </w:r>
      <w:bookmarkEnd w:id="3372"/>
      <w:r w:rsidRPr="00C12E28">
        <w:t xml:space="preserve"> Traceability between models</w:t>
      </w:r>
      <w:bookmarkEnd w:id="3373"/>
      <w:bookmarkEnd w:id="3374"/>
      <w:bookmarkEnd w:id="3375"/>
      <w:bookmarkEnd w:id="3376"/>
      <w:bookmarkEnd w:id="3377"/>
    </w:p>
    <w:p w14:paraId="5FBE2EDB" w14:textId="77777777" w:rsidR="00FC55AB" w:rsidRPr="00C12E28" w:rsidRDefault="00FC55AB" w:rsidP="00FC55AB"/>
    <w:p w14:paraId="1E18752E" w14:textId="77777777" w:rsidR="00FC55AB" w:rsidRPr="00C12E28" w:rsidRDefault="00FC55AB" w:rsidP="00F87DDA">
      <w:pPr>
        <w:pStyle w:val="ListParagraph"/>
        <w:numPr>
          <w:ilvl w:val="0"/>
          <w:numId w:val="66"/>
        </w:numPr>
      </w:pPr>
      <w:r w:rsidRPr="00C12E28">
        <w:rPr>
          <w:noProof/>
        </w:rPr>
        <mc:AlternateContent>
          <mc:Choice Requires="wps">
            <w:drawing>
              <wp:anchor distT="0" distB="0" distL="114300" distR="114300" simplePos="0" relativeHeight="251658282" behindDoc="0" locked="0" layoutInCell="1" allowOverlap="1" wp14:anchorId="735DFB0B" wp14:editId="7774C815">
                <wp:simplePos x="0" y="0"/>
                <wp:positionH relativeFrom="margin">
                  <wp:posOffset>8663305</wp:posOffset>
                </wp:positionH>
                <wp:positionV relativeFrom="paragraph">
                  <wp:posOffset>12805</wp:posOffset>
                </wp:positionV>
                <wp:extent cx="202565" cy="202565"/>
                <wp:effectExtent l="0" t="0" r="26035" b="26035"/>
                <wp:wrapNone/>
                <wp:docPr id="57" name="Text Box 5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22CE598" w14:textId="77777777" w:rsidR="003364E3" w:rsidRPr="0083342A" w:rsidRDefault="003364E3" w:rsidP="00FC55AB">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5DFB0B" id="Text Box 57" o:spid="_x0000_s1090" type="#_x0000_t202" style="position:absolute;left:0;text-align:left;margin-left:682.15pt;margin-top:1pt;width:15.95pt;height:15.9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" fillcolor="#bfbfbf [2412]" strokeweight=".5pt">
                <v:textbox>
                  <w:txbxContent>
                    <w:p w14:paraId="522CE598" w14:textId="77777777" w:rsidR="003364E3" w:rsidRPr="0083342A" w:rsidRDefault="003364E3" w:rsidP="00FC55AB">
                      <w:pPr>
                        <w:rPr>
                          <w:b/>
                          <w:sz w:val="14"/>
                        </w:rPr>
                      </w:pPr>
                      <w:r>
                        <w:rPr>
                          <w:b/>
                          <w:sz w:val="14"/>
                        </w:rPr>
                        <w:t>1</w:t>
                      </w:r>
                    </w:p>
                  </w:txbxContent>
                </v:textbox>
                <w10:wrap anchorx="margin"/>
              </v:shape>
            </w:pict>
          </mc:Fallback>
        </mc:AlternateContent>
      </w:r>
      <w:r w:rsidRPr="00C12E28">
        <w:rPr>
          <w:noProof/>
        </w:rPr>
        <w:t>Start event for process “Customs Officer requests movement information”.</w:t>
      </w:r>
    </w:p>
    <w:p w14:paraId="2B543596" w14:textId="77777777" w:rsidR="00FC55AB" w:rsidRPr="00C12E28" w:rsidRDefault="00FC55AB" w:rsidP="00F87DDA">
      <w:pPr>
        <w:pStyle w:val="ListParagraph"/>
        <w:numPr>
          <w:ilvl w:val="0"/>
          <w:numId w:val="66"/>
        </w:numPr>
      </w:pPr>
      <w:r w:rsidRPr="00C12E28">
        <w:rPr>
          <w:noProof/>
        </w:rPr>
        <mc:AlternateContent>
          <mc:Choice Requires="wps">
            <w:drawing>
              <wp:anchor distT="0" distB="0" distL="114300" distR="114300" simplePos="0" relativeHeight="251658278" behindDoc="0" locked="0" layoutInCell="1" allowOverlap="1" wp14:anchorId="562CCDD5" wp14:editId="0FE13621">
                <wp:simplePos x="0" y="0"/>
                <wp:positionH relativeFrom="rightMargin">
                  <wp:posOffset>-229340</wp:posOffset>
                </wp:positionH>
                <wp:positionV relativeFrom="paragraph">
                  <wp:posOffset>45085</wp:posOffset>
                </wp:positionV>
                <wp:extent cx="202565" cy="202565"/>
                <wp:effectExtent l="0" t="0" r="26035" b="26035"/>
                <wp:wrapNone/>
                <wp:docPr id="153" name="Text Box 15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6AA55F3" w14:textId="77777777" w:rsidR="003364E3" w:rsidRPr="0083342A" w:rsidRDefault="003364E3" w:rsidP="00FC55A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2CCDD5" id="Text Box 153" o:spid="_x0000_s1091" type="#_x0000_t202" style="position:absolute;left:0;text-align:left;margin-left:-18.05pt;margin-top:3.55pt;width:15.95pt;height:15.95pt;z-index:25165827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" fillcolor="#bfbfbf [2412]" strokeweight=".5pt">
                <v:textbox>
                  <w:txbxContent>
                    <w:p w14:paraId="46AA55F3" w14:textId="77777777" w:rsidR="003364E3" w:rsidRPr="0083342A" w:rsidRDefault="003364E3" w:rsidP="00FC55AB">
                      <w:pPr>
                        <w:rPr>
                          <w:b/>
                          <w:sz w:val="14"/>
                        </w:rPr>
                      </w:pPr>
                      <w:r>
                        <w:rPr>
                          <w:b/>
                          <w:sz w:val="14"/>
                        </w:rPr>
                        <w:t>2</w:t>
                      </w:r>
                    </w:p>
                  </w:txbxContent>
                </v:textbox>
                <w10:wrap anchorx="margin"/>
              </v:shape>
            </w:pict>
          </mc:Fallback>
        </mc:AlternateContent>
      </w:r>
      <w:r w:rsidRPr="00C12E28">
        <w:t>Process “Submit Request For Movement Information” textual and graphical description</w:t>
      </w:r>
      <w:r w:rsidRPr="00C12E28">
        <w:rPr>
          <w:noProof/>
        </w:rPr>
        <w:t xml:space="preserve"> </w:t>
      </w:r>
    </w:p>
    <w:p w14:paraId="58988718" w14:textId="77777777" w:rsidR="00FC55AB" w:rsidRPr="00C12E28" w:rsidRDefault="00FC55AB" w:rsidP="00F87DDA">
      <w:pPr>
        <w:pStyle w:val="ListParagraph"/>
        <w:numPr>
          <w:ilvl w:val="0"/>
          <w:numId w:val="66"/>
        </w:numPr>
        <w:rPr>
          <w:noProof/>
        </w:rPr>
      </w:pPr>
      <w:r w:rsidRPr="00C12E28">
        <w:rPr>
          <w:noProof/>
        </w:rPr>
        <mc:AlternateContent>
          <mc:Choice Requires="wps">
            <w:drawing>
              <wp:anchor distT="0" distB="0" distL="114300" distR="114300" simplePos="0" relativeHeight="251658277" behindDoc="0" locked="0" layoutInCell="1" allowOverlap="1" wp14:anchorId="4DE649FB" wp14:editId="16B112A7">
                <wp:simplePos x="0" y="0"/>
                <wp:positionH relativeFrom="rightMargin">
                  <wp:posOffset>-230835</wp:posOffset>
                </wp:positionH>
                <wp:positionV relativeFrom="paragraph">
                  <wp:posOffset>66040</wp:posOffset>
                </wp:positionV>
                <wp:extent cx="202565" cy="202565"/>
                <wp:effectExtent l="0" t="0" r="26035" b="26035"/>
                <wp:wrapNone/>
                <wp:docPr id="152" name="Text Box 15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1C69600" w14:textId="77777777" w:rsidR="003364E3" w:rsidRPr="0083342A" w:rsidRDefault="003364E3" w:rsidP="00FC55AB">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DE649FB" id="Text Box 152" o:spid="_x0000_s1092" type="#_x0000_t202" style="position:absolute;left:0;text-align:left;margin-left:-18.2pt;margin-top:5.2pt;width:15.95pt;height:15.95pt;z-index:25165827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" fillcolor="#bfbfbf [2412]" strokeweight=".5pt">
                <v:textbox>
                  <w:txbxContent>
                    <w:p w14:paraId="71C69600" w14:textId="77777777" w:rsidR="003364E3" w:rsidRPr="0083342A" w:rsidRDefault="003364E3" w:rsidP="00FC55AB">
                      <w:pPr>
                        <w:rPr>
                          <w:b/>
                          <w:sz w:val="14"/>
                        </w:rPr>
                      </w:pPr>
                      <w:r>
                        <w:rPr>
                          <w:b/>
                          <w:sz w:val="14"/>
                        </w:rPr>
                        <w:t>3</w:t>
                      </w:r>
                    </w:p>
                  </w:txbxContent>
                </v:textbox>
                <w10:wrap anchorx="margin"/>
              </v:shape>
            </w:pict>
          </mc:Fallback>
        </mc:AlternateContent>
      </w:r>
      <w:r w:rsidRPr="00C12E28">
        <w:t>Information to be exchanged is identified</w:t>
      </w:r>
      <w:r w:rsidRPr="00C12E28">
        <w:rPr>
          <w:noProof/>
        </w:rPr>
        <w:t xml:space="preserve"> with letters IE followed by numeric identifier (e.g. IE027 and IE038).</w:t>
      </w:r>
    </w:p>
    <w:p w14:paraId="6E83881F" w14:textId="77777777" w:rsidR="00FC55AB" w:rsidRPr="00C12E28" w:rsidRDefault="00FC55AB" w:rsidP="00F87DDA">
      <w:pPr>
        <w:pStyle w:val="ListParagraph"/>
        <w:numPr>
          <w:ilvl w:val="0"/>
          <w:numId w:val="66"/>
        </w:numPr>
        <w:rPr>
          <w:noProof/>
        </w:rPr>
      </w:pPr>
      <w:r w:rsidRPr="00C12E28">
        <w:rPr>
          <w:noProof/>
        </w:rPr>
        <mc:AlternateContent>
          <mc:Choice Requires="wps">
            <w:drawing>
              <wp:anchor distT="0" distB="0" distL="114300" distR="114300" simplePos="0" relativeHeight="251658283" behindDoc="0" locked="0" layoutInCell="1" allowOverlap="1" wp14:anchorId="22255CCC" wp14:editId="0E65C692">
                <wp:simplePos x="0" y="0"/>
                <wp:positionH relativeFrom="rightMargin">
                  <wp:posOffset>-230505</wp:posOffset>
                </wp:positionH>
                <wp:positionV relativeFrom="paragraph">
                  <wp:posOffset>83820</wp:posOffset>
                </wp:positionV>
                <wp:extent cx="202565" cy="202565"/>
                <wp:effectExtent l="0" t="0" r="26035" b="26035"/>
                <wp:wrapNone/>
                <wp:docPr id="158" name="Text Box 15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83DE53A" w14:textId="77777777" w:rsidR="003364E3" w:rsidRPr="0083342A" w:rsidRDefault="003364E3" w:rsidP="00FC55AB">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255CCC" id="Text Box 158" o:spid="_x0000_s1093" type="#_x0000_t202" style="position:absolute;left:0;text-align:left;margin-left:-18.15pt;margin-top:6.6pt;width:15.95pt;height:15.95pt;z-index:2516582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" fillcolor="#bfbfbf [2412]" strokeweight=".5pt">
                <v:textbox>
                  <w:txbxContent>
                    <w:p w14:paraId="383DE53A" w14:textId="77777777" w:rsidR="003364E3" w:rsidRPr="0083342A" w:rsidRDefault="003364E3" w:rsidP="00FC55AB">
                      <w:pPr>
                        <w:rPr>
                          <w:b/>
                          <w:sz w:val="14"/>
                        </w:rPr>
                      </w:pPr>
                      <w:r>
                        <w:rPr>
                          <w:b/>
                          <w:sz w:val="14"/>
                        </w:rPr>
                        <w:t>4</w:t>
                      </w:r>
                    </w:p>
                  </w:txbxContent>
                </v:textbox>
                <w10:wrap anchorx="margin"/>
              </v:shape>
            </w:pict>
          </mc:Fallback>
        </mc:AlternateContent>
      </w:r>
      <w:r w:rsidRPr="00C12E28">
        <w:rPr>
          <w:noProof/>
        </w:rPr>
        <w:t xml:space="preserve">Gateway is used to identify if movement's information is available or not. </w:t>
      </w:r>
    </w:p>
    <w:p w14:paraId="4709F663" w14:textId="77777777" w:rsidR="00FC55AB" w:rsidRPr="00C12E28" w:rsidRDefault="00FC55AB" w:rsidP="00F87DDA">
      <w:pPr>
        <w:pStyle w:val="ListParagraph"/>
        <w:numPr>
          <w:ilvl w:val="0"/>
          <w:numId w:val="66"/>
        </w:numPr>
        <w:sectPr w:rsidR="00FC55AB" w:rsidRPr="00C12E28" w:rsidSect="00FC55AB">
          <w:pgSz w:w="16834" w:h="11909" w:orient="landscape" w:code="9"/>
          <w:pgMar w:top="1411" w:right="1699" w:bottom="1411" w:left="1138" w:header="720" w:footer="567" w:gutter="0"/>
          <w:cols w:space="720"/>
          <w:docGrid w:linePitch="299"/>
        </w:sectPr>
      </w:pPr>
    </w:p>
    <w:p w14:paraId="643E07CF" w14:textId="77777777" w:rsidR="00FC55AB" w:rsidRPr="00C12E28" w:rsidRDefault="00FC55AB" w:rsidP="00F87DDA">
      <w:pPr>
        <w:pStyle w:val="Heading1"/>
        <w:numPr>
          <w:ilvl w:val="0"/>
          <w:numId w:val="69"/>
        </w:numPr>
      </w:pPr>
      <w:bookmarkStart w:id="3378" w:name="_Toc500238073"/>
      <w:bookmarkStart w:id="3379" w:name="_Toc500241812"/>
      <w:bookmarkStart w:id="3380" w:name="_Toc500242205"/>
      <w:bookmarkStart w:id="3381" w:name="_Toc500245435"/>
      <w:bookmarkStart w:id="3382" w:name="_Toc500245912"/>
      <w:bookmarkStart w:id="3383" w:name="_Toc500247750"/>
      <w:bookmarkStart w:id="3384" w:name="_Toc500247955"/>
      <w:bookmarkStart w:id="3385" w:name="_Toc500248218"/>
      <w:bookmarkStart w:id="3386" w:name="_Toc500248423"/>
      <w:bookmarkStart w:id="3387" w:name="_Toc500248628"/>
      <w:bookmarkStart w:id="3388" w:name="_Toc500248833"/>
      <w:bookmarkStart w:id="3389" w:name="_Toc500249038"/>
      <w:bookmarkStart w:id="3390" w:name="_Toc500249328"/>
      <w:bookmarkStart w:id="3391" w:name="_Toc500249533"/>
      <w:bookmarkStart w:id="3392" w:name="_Toc500249737"/>
      <w:bookmarkStart w:id="3393" w:name="_Toc500249941"/>
      <w:bookmarkStart w:id="3394" w:name="_Toc500250145"/>
      <w:bookmarkStart w:id="3395" w:name="_Toc500250351"/>
      <w:bookmarkStart w:id="3396" w:name="_Toc500250555"/>
      <w:bookmarkStart w:id="3397" w:name="_Toc500250760"/>
      <w:bookmarkStart w:id="3398" w:name="_Toc500250965"/>
      <w:bookmarkStart w:id="3399" w:name="_Toc500251169"/>
      <w:bookmarkStart w:id="3400" w:name="_Toc500251373"/>
      <w:bookmarkStart w:id="3401" w:name="_Toc500251664"/>
      <w:bookmarkStart w:id="3402" w:name="_Toc500951698"/>
      <w:bookmarkStart w:id="3403" w:name="_Toc501037106"/>
      <w:bookmarkStart w:id="3404" w:name="_Toc500238074"/>
      <w:bookmarkStart w:id="3405" w:name="_Toc500241813"/>
      <w:bookmarkStart w:id="3406" w:name="_Toc500242206"/>
      <w:bookmarkStart w:id="3407" w:name="_Toc500245436"/>
      <w:bookmarkStart w:id="3408" w:name="_Toc500245913"/>
      <w:bookmarkStart w:id="3409" w:name="_Toc500247751"/>
      <w:bookmarkStart w:id="3410" w:name="_Toc500247956"/>
      <w:bookmarkStart w:id="3411" w:name="_Toc500248219"/>
      <w:bookmarkStart w:id="3412" w:name="_Toc500248424"/>
      <w:bookmarkStart w:id="3413" w:name="_Toc500248629"/>
      <w:bookmarkStart w:id="3414" w:name="_Toc500248834"/>
      <w:bookmarkStart w:id="3415" w:name="_Toc500249039"/>
      <w:bookmarkStart w:id="3416" w:name="_Toc500249329"/>
      <w:bookmarkStart w:id="3417" w:name="_Toc500249534"/>
      <w:bookmarkStart w:id="3418" w:name="_Toc500249738"/>
      <w:bookmarkStart w:id="3419" w:name="_Toc500249942"/>
      <w:bookmarkStart w:id="3420" w:name="_Toc500250146"/>
      <w:bookmarkStart w:id="3421" w:name="_Toc500250352"/>
      <w:bookmarkStart w:id="3422" w:name="_Toc500250556"/>
      <w:bookmarkStart w:id="3423" w:name="_Toc500250761"/>
      <w:bookmarkStart w:id="3424" w:name="_Toc500250966"/>
      <w:bookmarkStart w:id="3425" w:name="_Toc500251170"/>
      <w:bookmarkStart w:id="3426" w:name="_Toc500251374"/>
      <w:bookmarkStart w:id="3427" w:name="_Toc500251665"/>
      <w:bookmarkStart w:id="3428" w:name="_Toc500951699"/>
      <w:bookmarkStart w:id="3429" w:name="_Toc501037107"/>
      <w:bookmarkStart w:id="3430" w:name="_Toc500238075"/>
      <w:bookmarkStart w:id="3431" w:name="_Toc500241814"/>
      <w:bookmarkStart w:id="3432" w:name="_Toc500242207"/>
      <w:bookmarkStart w:id="3433" w:name="_Toc500245437"/>
      <w:bookmarkStart w:id="3434" w:name="_Toc500245914"/>
      <w:bookmarkStart w:id="3435" w:name="_Toc500247752"/>
      <w:bookmarkStart w:id="3436" w:name="_Toc500247957"/>
      <w:bookmarkStart w:id="3437" w:name="_Toc500248220"/>
      <w:bookmarkStart w:id="3438" w:name="_Toc500248425"/>
      <w:bookmarkStart w:id="3439" w:name="_Toc500248630"/>
      <w:bookmarkStart w:id="3440" w:name="_Toc500248835"/>
      <w:bookmarkStart w:id="3441" w:name="_Toc500249040"/>
      <w:bookmarkStart w:id="3442" w:name="_Toc500249330"/>
      <w:bookmarkStart w:id="3443" w:name="_Toc500249535"/>
      <w:bookmarkStart w:id="3444" w:name="_Toc500249739"/>
      <w:bookmarkStart w:id="3445" w:name="_Toc500249943"/>
      <w:bookmarkStart w:id="3446" w:name="_Toc500250147"/>
      <w:bookmarkStart w:id="3447" w:name="_Toc500250353"/>
      <w:bookmarkStart w:id="3448" w:name="_Toc500250557"/>
      <w:bookmarkStart w:id="3449" w:name="_Toc500250762"/>
      <w:bookmarkStart w:id="3450" w:name="_Toc500250967"/>
      <w:bookmarkStart w:id="3451" w:name="_Toc500251171"/>
      <w:bookmarkStart w:id="3452" w:name="_Toc500251375"/>
      <w:bookmarkStart w:id="3453" w:name="_Toc500251666"/>
      <w:bookmarkStart w:id="3454" w:name="_Toc500951700"/>
      <w:bookmarkStart w:id="3455" w:name="_Toc501037108"/>
      <w:bookmarkStart w:id="3456" w:name="_Toc500238076"/>
      <w:bookmarkStart w:id="3457" w:name="_Toc500241815"/>
      <w:bookmarkStart w:id="3458" w:name="_Toc500242208"/>
      <w:bookmarkStart w:id="3459" w:name="_Toc500245438"/>
      <w:bookmarkStart w:id="3460" w:name="_Toc500245915"/>
      <w:bookmarkStart w:id="3461" w:name="_Toc500247753"/>
      <w:bookmarkStart w:id="3462" w:name="_Toc500247958"/>
      <w:bookmarkStart w:id="3463" w:name="_Toc500248221"/>
      <w:bookmarkStart w:id="3464" w:name="_Toc500248426"/>
      <w:bookmarkStart w:id="3465" w:name="_Toc500248631"/>
      <w:bookmarkStart w:id="3466" w:name="_Toc500248836"/>
      <w:bookmarkStart w:id="3467" w:name="_Toc500249041"/>
      <w:bookmarkStart w:id="3468" w:name="_Toc500249331"/>
      <w:bookmarkStart w:id="3469" w:name="_Toc500249536"/>
      <w:bookmarkStart w:id="3470" w:name="_Toc500249740"/>
      <w:bookmarkStart w:id="3471" w:name="_Toc500249944"/>
      <w:bookmarkStart w:id="3472" w:name="_Toc500250148"/>
      <w:bookmarkStart w:id="3473" w:name="_Toc500250354"/>
      <w:bookmarkStart w:id="3474" w:name="_Toc500250558"/>
      <w:bookmarkStart w:id="3475" w:name="_Toc500250763"/>
      <w:bookmarkStart w:id="3476" w:name="_Toc500250968"/>
      <w:bookmarkStart w:id="3477" w:name="_Toc500251172"/>
      <w:bookmarkStart w:id="3478" w:name="_Toc500251376"/>
      <w:bookmarkStart w:id="3479" w:name="_Toc500251667"/>
      <w:bookmarkStart w:id="3480" w:name="_Toc500951701"/>
      <w:bookmarkStart w:id="3481" w:name="_Toc501037109"/>
      <w:bookmarkStart w:id="3482" w:name="_Toc500238077"/>
      <w:bookmarkStart w:id="3483" w:name="_Toc500241816"/>
      <w:bookmarkStart w:id="3484" w:name="_Toc500242209"/>
      <w:bookmarkStart w:id="3485" w:name="_Toc500245439"/>
      <w:bookmarkStart w:id="3486" w:name="_Toc500245916"/>
      <w:bookmarkStart w:id="3487" w:name="_Toc500247754"/>
      <w:bookmarkStart w:id="3488" w:name="_Toc500247959"/>
      <w:bookmarkStart w:id="3489" w:name="_Toc500248222"/>
      <w:bookmarkStart w:id="3490" w:name="_Toc500248427"/>
      <w:bookmarkStart w:id="3491" w:name="_Toc500248632"/>
      <w:bookmarkStart w:id="3492" w:name="_Toc500248837"/>
      <w:bookmarkStart w:id="3493" w:name="_Toc500249042"/>
      <w:bookmarkStart w:id="3494" w:name="_Toc500249332"/>
      <w:bookmarkStart w:id="3495" w:name="_Toc500249537"/>
      <w:bookmarkStart w:id="3496" w:name="_Toc500249741"/>
      <w:bookmarkStart w:id="3497" w:name="_Toc500249945"/>
      <w:bookmarkStart w:id="3498" w:name="_Toc500250149"/>
      <w:bookmarkStart w:id="3499" w:name="_Toc500250355"/>
      <w:bookmarkStart w:id="3500" w:name="_Toc500250559"/>
      <w:bookmarkStart w:id="3501" w:name="_Toc500250764"/>
      <w:bookmarkStart w:id="3502" w:name="_Toc500250969"/>
      <w:bookmarkStart w:id="3503" w:name="_Toc500251173"/>
      <w:bookmarkStart w:id="3504" w:name="_Toc500251377"/>
      <w:bookmarkStart w:id="3505" w:name="_Toc500251668"/>
      <w:bookmarkStart w:id="3506" w:name="_Toc500951702"/>
      <w:bookmarkStart w:id="3507" w:name="_Toc501037110"/>
      <w:bookmarkStart w:id="3508" w:name="_Toc500238078"/>
      <w:bookmarkStart w:id="3509" w:name="_Toc500241817"/>
      <w:bookmarkStart w:id="3510" w:name="_Toc500242210"/>
      <w:bookmarkStart w:id="3511" w:name="_Toc500245440"/>
      <w:bookmarkStart w:id="3512" w:name="_Toc500245917"/>
      <w:bookmarkStart w:id="3513" w:name="_Toc500247755"/>
      <w:bookmarkStart w:id="3514" w:name="_Toc500247960"/>
      <w:bookmarkStart w:id="3515" w:name="_Toc500248223"/>
      <w:bookmarkStart w:id="3516" w:name="_Toc500248428"/>
      <w:bookmarkStart w:id="3517" w:name="_Toc500248633"/>
      <w:bookmarkStart w:id="3518" w:name="_Toc500248838"/>
      <w:bookmarkStart w:id="3519" w:name="_Toc500249043"/>
      <w:bookmarkStart w:id="3520" w:name="_Toc500249333"/>
      <w:bookmarkStart w:id="3521" w:name="_Toc500249538"/>
      <w:bookmarkStart w:id="3522" w:name="_Toc500249742"/>
      <w:bookmarkStart w:id="3523" w:name="_Toc500249946"/>
      <w:bookmarkStart w:id="3524" w:name="_Toc500250150"/>
      <w:bookmarkStart w:id="3525" w:name="_Toc500250356"/>
      <w:bookmarkStart w:id="3526" w:name="_Toc500250560"/>
      <w:bookmarkStart w:id="3527" w:name="_Toc500250765"/>
      <w:bookmarkStart w:id="3528" w:name="_Toc500250970"/>
      <w:bookmarkStart w:id="3529" w:name="_Toc500251174"/>
      <w:bookmarkStart w:id="3530" w:name="_Toc500251378"/>
      <w:bookmarkStart w:id="3531" w:name="_Toc500251669"/>
      <w:bookmarkStart w:id="3532" w:name="_Toc500951703"/>
      <w:bookmarkStart w:id="3533" w:name="_Toc501037111"/>
      <w:bookmarkStart w:id="3534" w:name="_Toc500238079"/>
      <w:bookmarkStart w:id="3535" w:name="_Toc500241818"/>
      <w:bookmarkStart w:id="3536" w:name="_Toc500242211"/>
      <w:bookmarkStart w:id="3537" w:name="_Toc500245441"/>
      <w:bookmarkStart w:id="3538" w:name="_Toc500245918"/>
      <w:bookmarkStart w:id="3539" w:name="_Toc500247756"/>
      <w:bookmarkStart w:id="3540" w:name="_Toc500247961"/>
      <w:bookmarkStart w:id="3541" w:name="_Toc500248224"/>
      <w:bookmarkStart w:id="3542" w:name="_Toc500248429"/>
      <w:bookmarkStart w:id="3543" w:name="_Toc500248634"/>
      <w:bookmarkStart w:id="3544" w:name="_Toc500248839"/>
      <w:bookmarkStart w:id="3545" w:name="_Toc500249044"/>
      <w:bookmarkStart w:id="3546" w:name="_Toc500249334"/>
      <w:bookmarkStart w:id="3547" w:name="_Toc500249539"/>
      <w:bookmarkStart w:id="3548" w:name="_Toc500249743"/>
      <w:bookmarkStart w:id="3549" w:name="_Toc500249947"/>
      <w:bookmarkStart w:id="3550" w:name="_Toc500250151"/>
      <w:bookmarkStart w:id="3551" w:name="_Toc500250357"/>
      <w:bookmarkStart w:id="3552" w:name="_Toc500250561"/>
      <w:bookmarkStart w:id="3553" w:name="_Toc500250766"/>
      <w:bookmarkStart w:id="3554" w:name="_Toc500250971"/>
      <w:bookmarkStart w:id="3555" w:name="_Toc500251175"/>
      <w:bookmarkStart w:id="3556" w:name="_Toc500251379"/>
      <w:bookmarkStart w:id="3557" w:name="_Toc500251670"/>
      <w:bookmarkStart w:id="3558" w:name="_Toc500951704"/>
      <w:bookmarkStart w:id="3559" w:name="_Toc501037112"/>
      <w:bookmarkStart w:id="3560" w:name="_Toc500238080"/>
      <w:bookmarkStart w:id="3561" w:name="_Toc500241819"/>
      <w:bookmarkStart w:id="3562" w:name="_Toc500242212"/>
      <w:bookmarkStart w:id="3563" w:name="_Toc500245442"/>
      <w:bookmarkStart w:id="3564" w:name="_Toc500245919"/>
      <w:bookmarkStart w:id="3565" w:name="_Toc500247757"/>
      <w:bookmarkStart w:id="3566" w:name="_Toc500247962"/>
      <w:bookmarkStart w:id="3567" w:name="_Toc500248225"/>
      <w:bookmarkStart w:id="3568" w:name="_Toc500248430"/>
      <w:bookmarkStart w:id="3569" w:name="_Toc500248635"/>
      <w:bookmarkStart w:id="3570" w:name="_Toc500248840"/>
      <w:bookmarkStart w:id="3571" w:name="_Toc500249045"/>
      <w:bookmarkStart w:id="3572" w:name="_Toc500249335"/>
      <w:bookmarkStart w:id="3573" w:name="_Toc500249540"/>
      <w:bookmarkStart w:id="3574" w:name="_Toc500249744"/>
      <w:bookmarkStart w:id="3575" w:name="_Toc500249948"/>
      <w:bookmarkStart w:id="3576" w:name="_Toc500250152"/>
      <w:bookmarkStart w:id="3577" w:name="_Toc500250358"/>
      <w:bookmarkStart w:id="3578" w:name="_Toc500250562"/>
      <w:bookmarkStart w:id="3579" w:name="_Toc500250767"/>
      <w:bookmarkStart w:id="3580" w:name="_Toc500250972"/>
      <w:bookmarkStart w:id="3581" w:name="_Toc500251176"/>
      <w:bookmarkStart w:id="3582" w:name="_Toc500251380"/>
      <w:bookmarkStart w:id="3583" w:name="_Toc500251671"/>
      <w:bookmarkStart w:id="3584" w:name="_Toc500951705"/>
      <w:bookmarkStart w:id="3585" w:name="_Toc501037113"/>
      <w:bookmarkStart w:id="3586" w:name="_Toc363369085"/>
      <w:bookmarkStart w:id="3587" w:name="_Toc363369161"/>
      <w:bookmarkStart w:id="3588" w:name="_Toc363369087"/>
      <w:bookmarkStart w:id="3589" w:name="_Toc363369163"/>
      <w:bookmarkStart w:id="3590" w:name="_Toc500238081"/>
      <w:bookmarkStart w:id="3591" w:name="_Toc500241820"/>
      <w:bookmarkStart w:id="3592" w:name="_Toc500242213"/>
      <w:bookmarkStart w:id="3593" w:name="_Toc500245443"/>
      <w:bookmarkStart w:id="3594" w:name="_Toc500245920"/>
      <w:bookmarkStart w:id="3595" w:name="_Toc500247758"/>
      <w:bookmarkStart w:id="3596" w:name="_Toc500247963"/>
      <w:bookmarkStart w:id="3597" w:name="_Toc500248226"/>
      <w:bookmarkStart w:id="3598" w:name="_Toc500248431"/>
      <w:bookmarkStart w:id="3599" w:name="_Toc500248636"/>
      <w:bookmarkStart w:id="3600" w:name="_Toc500248841"/>
      <w:bookmarkStart w:id="3601" w:name="_Toc500249046"/>
      <w:bookmarkStart w:id="3602" w:name="_Toc500249156"/>
      <w:bookmarkStart w:id="3603" w:name="_Toc500249336"/>
      <w:bookmarkStart w:id="3604" w:name="_Toc500249541"/>
      <w:bookmarkStart w:id="3605" w:name="_Toc500249745"/>
      <w:bookmarkStart w:id="3606" w:name="_Toc500249949"/>
      <w:bookmarkStart w:id="3607" w:name="_Toc500250153"/>
      <w:bookmarkStart w:id="3608" w:name="_Toc500250359"/>
      <w:bookmarkStart w:id="3609" w:name="_Toc500250563"/>
      <w:bookmarkStart w:id="3610" w:name="_Toc500250768"/>
      <w:bookmarkStart w:id="3611" w:name="_Toc500250973"/>
      <w:bookmarkStart w:id="3612" w:name="_Toc500251177"/>
      <w:bookmarkStart w:id="3613" w:name="_Toc500251381"/>
      <w:bookmarkStart w:id="3614" w:name="_Toc500251493"/>
      <w:bookmarkStart w:id="3615" w:name="_Toc500251672"/>
      <w:bookmarkStart w:id="3616" w:name="_Toc500951706"/>
      <w:bookmarkStart w:id="3617" w:name="_Toc501037114"/>
      <w:bookmarkStart w:id="3618" w:name="_Toc500238082"/>
      <w:bookmarkStart w:id="3619" w:name="_Toc500241821"/>
      <w:bookmarkStart w:id="3620" w:name="_Toc500242214"/>
      <w:bookmarkStart w:id="3621" w:name="_Toc500245444"/>
      <w:bookmarkStart w:id="3622" w:name="_Toc500245921"/>
      <w:bookmarkStart w:id="3623" w:name="_Toc500247759"/>
      <w:bookmarkStart w:id="3624" w:name="_Toc500247964"/>
      <w:bookmarkStart w:id="3625" w:name="_Toc500248227"/>
      <w:bookmarkStart w:id="3626" w:name="_Toc500248432"/>
      <w:bookmarkStart w:id="3627" w:name="_Toc500248637"/>
      <w:bookmarkStart w:id="3628" w:name="_Toc500248842"/>
      <w:bookmarkStart w:id="3629" w:name="_Toc500249047"/>
      <w:bookmarkStart w:id="3630" w:name="_Toc500249337"/>
      <w:bookmarkStart w:id="3631" w:name="_Toc500249542"/>
      <w:bookmarkStart w:id="3632" w:name="_Toc500249746"/>
      <w:bookmarkStart w:id="3633" w:name="_Toc500249950"/>
      <w:bookmarkStart w:id="3634" w:name="_Toc500250154"/>
      <w:bookmarkStart w:id="3635" w:name="_Toc500250360"/>
      <w:bookmarkStart w:id="3636" w:name="_Toc500250564"/>
      <w:bookmarkStart w:id="3637" w:name="_Toc500250769"/>
      <w:bookmarkStart w:id="3638" w:name="_Toc500250974"/>
      <w:bookmarkStart w:id="3639" w:name="_Toc500251178"/>
      <w:bookmarkStart w:id="3640" w:name="_Toc500251382"/>
      <w:bookmarkStart w:id="3641" w:name="_Toc500251673"/>
      <w:bookmarkStart w:id="3642" w:name="_Toc500951707"/>
      <w:bookmarkStart w:id="3643" w:name="_Toc501037115"/>
      <w:bookmarkStart w:id="3644" w:name="_Toc500238083"/>
      <w:bookmarkStart w:id="3645" w:name="_Toc500241822"/>
      <w:bookmarkStart w:id="3646" w:name="_Toc500242215"/>
      <w:bookmarkStart w:id="3647" w:name="_Toc500245445"/>
      <w:bookmarkStart w:id="3648" w:name="_Toc500245922"/>
      <w:bookmarkStart w:id="3649" w:name="_Toc500247760"/>
      <w:bookmarkStart w:id="3650" w:name="_Toc500247965"/>
      <w:bookmarkStart w:id="3651" w:name="_Toc500248228"/>
      <w:bookmarkStart w:id="3652" w:name="_Toc500248433"/>
      <w:bookmarkStart w:id="3653" w:name="_Toc500248638"/>
      <w:bookmarkStart w:id="3654" w:name="_Toc500248843"/>
      <w:bookmarkStart w:id="3655" w:name="_Toc500249048"/>
      <w:bookmarkStart w:id="3656" w:name="_Toc500249338"/>
      <w:bookmarkStart w:id="3657" w:name="_Toc500249543"/>
      <w:bookmarkStart w:id="3658" w:name="_Toc500249747"/>
      <w:bookmarkStart w:id="3659" w:name="_Toc500249951"/>
      <w:bookmarkStart w:id="3660" w:name="_Toc500250155"/>
      <w:bookmarkStart w:id="3661" w:name="_Toc500250361"/>
      <w:bookmarkStart w:id="3662" w:name="_Toc500250565"/>
      <w:bookmarkStart w:id="3663" w:name="_Toc500250770"/>
      <w:bookmarkStart w:id="3664" w:name="_Toc500250975"/>
      <w:bookmarkStart w:id="3665" w:name="_Toc500251179"/>
      <w:bookmarkStart w:id="3666" w:name="_Toc500251383"/>
      <w:bookmarkStart w:id="3667" w:name="_Toc500251674"/>
      <w:bookmarkStart w:id="3668" w:name="_Toc500951708"/>
      <w:bookmarkStart w:id="3669" w:name="_Toc501037116"/>
      <w:bookmarkStart w:id="3670" w:name="_Toc500238084"/>
      <w:bookmarkStart w:id="3671" w:name="_Toc500241823"/>
      <w:bookmarkStart w:id="3672" w:name="_Toc500242216"/>
      <w:bookmarkStart w:id="3673" w:name="_Toc500245446"/>
      <w:bookmarkStart w:id="3674" w:name="_Toc500245923"/>
      <w:bookmarkStart w:id="3675" w:name="_Toc500247761"/>
      <w:bookmarkStart w:id="3676" w:name="_Toc500247966"/>
      <w:bookmarkStart w:id="3677" w:name="_Toc500248229"/>
      <w:bookmarkStart w:id="3678" w:name="_Toc500248434"/>
      <w:bookmarkStart w:id="3679" w:name="_Toc500248639"/>
      <w:bookmarkStart w:id="3680" w:name="_Toc500248844"/>
      <w:bookmarkStart w:id="3681" w:name="_Toc500249049"/>
      <w:bookmarkStart w:id="3682" w:name="_Toc500249339"/>
      <w:bookmarkStart w:id="3683" w:name="_Toc500249544"/>
      <w:bookmarkStart w:id="3684" w:name="_Toc500249748"/>
      <w:bookmarkStart w:id="3685" w:name="_Toc500249952"/>
      <w:bookmarkStart w:id="3686" w:name="_Toc500250156"/>
      <w:bookmarkStart w:id="3687" w:name="_Toc500250362"/>
      <w:bookmarkStart w:id="3688" w:name="_Toc500250566"/>
      <w:bookmarkStart w:id="3689" w:name="_Toc500250771"/>
      <w:bookmarkStart w:id="3690" w:name="_Toc500250976"/>
      <w:bookmarkStart w:id="3691" w:name="_Toc500251180"/>
      <w:bookmarkStart w:id="3692" w:name="_Toc500251384"/>
      <w:bookmarkStart w:id="3693" w:name="_Toc500251675"/>
      <w:bookmarkStart w:id="3694" w:name="_Toc500951709"/>
      <w:bookmarkStart w:id="3695" w:name="_Toc501037117"/>
      <w:bookmarkStart w:id="3696" w:name="_Toc500238085"/>
      <w:bookmarkStart w:id="3697" w:name="_Toc500241824"/>
      <w:bookmarkStart w:id="3698" w:name="_Toc500242217"/>
      <w:bookmarkStart w:id="3699" w:name="_Toc500245447"/>
      <w:bookmarkStart w:id="3700" w:name="_Toc500245924"/>
      <w:bookmarkStart w:id="3701" w:name="_Toc500247762"/>
      <w:bookmarkStart w:id="3702" w:name="_Toc500247967"/>
      <w:bookmarkStart w:id="3703" w:name="_Toc500248230"/>
      <w:bookmarkStart w:id="3704" w:name="_Toc500248435"/>
      <w:bookmarkStart w:id="3705" w:name="_Toc500248640"/>
      <w:bookmarkStart w:id="3706" w:name="_Toc500248845"/>
      <w:bookmarkStart w:id="3707" w:name="_Toc500249050"/>
      <w:bookmarkStart w:id="3708" w:name="_Toc500249340"/>
      <w:bookmarkStart w:id="3709" w:name="_Toc500249545"/>
      <w:bookmarkStart w:id="3710" w:name="_Toc500249749"/>
      <w:bookmarkStart w:id="3711" w:name="_Toc500249953"/>
      <w:bookmarkStart w:id="3712" w:name="_Toc500250157"/>
      <w:bookmarkStart w:id="3713" w:name="_Toc500250363"/>
      <w:bookmarkStart w:id="3714" w:name="_Toc500250567"/>
      <w:bookmarkStart w:id="3715" w:name="_Toc500250772"/>
      <w:bookmarkStart w:id="3716" w:name="_Toc500250977"/>
      <w:bookmarkStart w:id="3717" w:name="_Toc500251181"/>
      <w:bookmarkStart w:id="3718" w:name="_Toc500251385"/>
      <w:bookmarkStart w:id="3719" w:name="_Toc500251676"/>
      <w:bookmarkStart w:id="3720" w:name="_Toc500951710"/>
      <w:bookmarkStart w:id="3721" w:name="_Toc501037118"/>
      <w:bookmarkStart w:id="3722" w:name="_Toc500238086"/>
      <w:bookmarkStart w:id="3723" w:name="_Toc500241825"/>
      <w:bookmarkStart w:id="3724" w:name="_Toc500242218"/>
      <w:bookmarkStart w:id="3725" w:name="_Toc500245448"/>
      <w:bookmarkStart w:id="3726" w:name="_Toc500245925"/>
      <w:bookmarkStart w:id="3727" w:name="_Toc500247763"/>
      <w:bookmarkStart w:id="3728" w:name="_Toc500247968"/>
      <w:bookmarkStart w:id="3729" w:name="_Toc500248231"/>
      <w:bookmarkStart w:id="3730" w:name="_Toc500248436"/>
      <w:bookmarkStart w:id="3731" w:name="_Toc500248641"/>
      <w:bookmarkStart w:id="3732" w:name="_Toc500248846"/>
      <w:bookmarkStart w:id="3733" w:name="_Toc500249051"/>
      <w:bookmarkStart w:id="3734" w:name="_Toc500249341"/>
      <w:bookmarkStart w:id="3735" w:name="_Toc500249546"/>
      <w:bookmarkStart w:id="3736" w:name="_Toc500249750"/>
      <w:bookmarkStart w:id="3737" w:name="_Toc500249954"/>
      <w:bookmarkStart w:id="3738" w:name="_Toc500250158"/>
      <w:bookmarkStart w:id="3739" w:name="_Toc500250364"/>
      <w:bookmarkStart w:id="3740" w:name="_Toc500250568"/>
      <w:bookmarkStart w:id="3741" w:name="_Toc500250773"/>
      <w:bookmarkStart w:id="3742" w:name="_Toc500250978"/>
      <w:bookmarkStart w:id="3743" w:name="_Toc500251182"/>
      <w:bookmarkStart w:id="3744" w:name="_Toc500251386"/>
      <w:bookmarkStart w:id="3745" w:name="_Toc500251677"/>
      <w:bookmarkStart w:id="3746" w:name="_Toc500951711"/>
      <w:bookmarkStart w:id="3747" w:name="_Toc501037119"/>
      <w:bookmarkStart w:id="3748" w:name="_Toc500238087"/>
      <w:bookmarkStart w:id="3749" w:name="_Toc500241826"/>
      <w:bookmarkStart w:id="3750" w:name="_Toc500242219"/>
      <w:bookmarkStart w:id="3751" w:name="_Toc500245449"/>
      <w:bookmarkStart w:id="3752" w:name="_Toc500245926"/>
      <w:bookmarkStart w:id="3753" w:name="_Toc500247764"/>
      <w:bookmarkStart w:id="3754" w:name="_Toc500247969"/>
      <w:bookmarkStart w:id="3755" w:name="_Toc500248232"/>
      <w:bookmarkStart w:id="3756" w:name="_Toc500248437"/>
      <w:bookmarkStart w:id="3757" w:name="_Toc500248642"/>
      <w:bookmarkStart w:id="3758" w:name="_Toc500248847"/>
      <w:bookmarkStart w:id="3759" w:name="_Toc500249052"/>
      <w:bookmarkStart w:id="3760" w:name="_Toc500249342"/>
      <w:bookmarkStart w:id="3761" w:name="_Toc500249547"/>
      <w:bookmarkStart w:id="3762" w:name="_Toc500249751"/>
      <w:bookmarkStart w:id="3763" w:name="_Toc500249955"/>
      <w:bookmarkStart w:id="3764" w:name="_Toc500250159"/>
      <w:bookmarkStart w:id="3765" w:name="_Toc500250365"/>
      <w:bookmarkStart w:id="3766" w:name="_Toc500250569"/>
      <w:bookmarkStart w:id="3767" w:name="_Toc500250774"/>
      <w:bookmarkStart w:id="3768" w:name="_Toc500250979"/>
      <w:bookmarkStart w:id="3769" w:name="_Toc500251183"/>
      <w:bookmarkStart w:id="3770" w:name="_Toc500251387"/>
      <w:bookmarkStart w:id="3771" w:name="_Toc500251678"/>
      <w:bookmarkStart w:id="3772" w:name="_Toc500951712"/>
      <w:bookmarkStart w:id="3773" w:name="_Toc501037120"/>
      <w:bookmarkStart w:id="3774" w:name="_Toc500238088"/>
      <w:bookmarkStart w:id="3775" w:name="_Toc500241827"/>
      <w:bookmarkStart w:id="3776" w:name="_Toc500242220"/>
      <w:bookmarkStart w:id="3777" w:name="_Toc500245450"/>
      <w:bookmarkStart w:id="3778" w:name="_Toc500245927"/>
      <w:bookmarkStart w:id="3779" w:name="_Toc500247765"/>
      <w:bookmarkStart w:id="3780" w:name="_Toc500247970"/>
      <w:bookmarkStart w:id="3781" w:name="_Toc500248233"/>
      <w:bookmarkStart w:id="3782" w:name="_Toc500248438"/>
      <w:bookmarkStart w:id="3783" w:name="_Toc500248643"/>
      <w:bookmarkStart w:id="3784" w:name="_Toc500248848"/>
      <w:bookmarkStart w:id="3785" w:name="_Toc500249053"/>
      <w:bookmarkStart w:id="3786" w:name="_Toc500249343"/>
      <w:bookmarkStart w:id="3787" w:name="_Toc500249548"/>
      <w:bookmarkStart w:id="3788" w:name="_Toc500249752"/>
      <w:bookmarkStart w:id="3789" w:name="_Toc500249956"/>
      <w:bookmarkStart w:id="3790" w:name="_Toc500250160"/>
      <w:bookmarkStart w:id="3791" w:name="_Toc500250366"/>
      <w:bookmarkStart w:id="3792" w:name="_Toc500250570"/>
      <w:bookmarkStart w:id="3793" w:name="_Toc500250775"/>
      <w:bookmarkStart w:id="3794" w:name="_Toc500250980"/>
      <w:bookmarkStart w:id="3795" w:name="_Toc500251184"/>
      <w:bookmarkStart w:id="3796" w:name="_Toc500251388"/>
      <w:bookmarkStart w:id="3797" w:name="_Toc500251679"/>
      <w:bookmarkStart w:id="3798" w:name="_Toc500951713"/>
      <w:bookmarkStart w:id="3799" w:name="_Toc501037121"/>
      <w:bookmarkStart w:id="3800" w:name="_Toc500238089"/>
      <w:bookmarkStart w:id="3801" w:name="_Toc500241828"/>
      <w:bookmarkStart w:id="3802" w:name="_Toc500242221"/>
      <w:bookmarkStart w:id="3803" w:name="_Toc500245451"/>
      <w:bookmarkStart w:id="3804" w:name="_Toc500245928"/>
      <w:bookmarkStart w:id="3805" w:name="_Toc500247766"/>
      <w:bookmarkStart w:id="3806" w:name="_Toc500247971"/>
      <w:bookmarkStart w:id="3807" w:name="_Toc500248234"/>
      <w:bookmarkStart w:id="3808" w:name="_Toc500248439"/>
      <w:bookmarkStart w:id="3809" w:name="_Toc500248644"/>
      <w:bookmarkStart w:id="3810" w:name="_Toc500248849"/>
      <w:bookmarkStart w:id="3811" w:name="_Toc500249054"/>
      <w:bookmarkStart w:id="3812" w:name="_Toc500249344"/>
      <w:bookmarkStart w:id="3813" w:name="_Toc500249549"/>
      <w:bookmarkStart w:id="3814" w:name="_Toc500249753"/>
      <w:bookmarkStart w:id="3815" w:name="_Toc500249957"/>
      <w:bookmarkStart w:id="3816" w:name="_Toc500250161"/>
      <w:bookmarkStart w:id="3817" w:name="_Toc500250367"/>
      <w:bookmarkStart w:id="3818" w:name="_Toc500250571"/>
      <w:bookmarkStart w:id="3819" w:name="_Toc500250776"/>
      <w:bookmarkStart w:id="3820" w:name="_Toc500250981"/>
      <w:bookmarkStart w:id="3821" w:name="_Toc500251185"/>
      <w:bookmarkStart w:id="3822" w:name="_Toc500251389"/>
      <w:bookmarkStart w:id="3823" w:name="_Toc500251680"/>
      <w:bookmarkStart w:id="3824" w:name="_Toc500951714"/>
      <w:bookmarkStart w:id="3825" w:name="_Toc501037122"/>
      <w:bookmarkStart w:id="3826" w:name="_Toc500238090"/>
      <w:bookmarkStart w:id="3827" w:name="_Toc500241829"/>
      <w:bookmarkStart w:id="3828" w:name="_Toc500242222"/>
      <w:bookmarkStart w:id="3829" w:name="_Toc500245452"/>
      <w:bookmarkStart w:id="3830" w:name="_Toc500245929"/>
      <w:bookmarkStart w:id="3831" w:name="_Toc500247767"/>
      <w:bookmarkStart w:id="3832" w:name="_Toc500247972"/>
      <w:bookmarkStart w:id="3833" w:name="_Toc500248235"/>
      <w:bookmarkStart w:id="3834" w:name="_Toc500248440"/>
      <w:bookmarkStart w:id="3835" w:name="_Toc500248645"/>
      <w:bookmarkStart w:id="3836" w:name="_Toc500248850"/>
      <w:bookmarkStart w:id="3837" w:name="_Toc500249055"/>
      <w:bookmarkStart w:id="3838" w:name="_Toc500249345"/>
      <w:bookmarkStart w:id="3839" w:name="_Toc500249550"/>
      <w:bookmarkStart w:id="3840" w:name="_Toc500249754"/>
      <w:bookmarkStart w:id="3841" w:name="_Toc500249958"/>
      <w:bookmarkStart w:id="3842" w:name="_Toc500250162"/>
      <w:bookmarkStart w:id="3843" w:name="_Toc500250368"/>
      <w:bookmarkStart w:id="3844" w:name="_Toc500250572"/>
      <w:bookmarkStart w:id="3845" w:name="_Toc500250777"/>
      <w:bookmarkStart w:id="3846" w:name="_Toc500250982"/>
      <w:bookmarkStart w:id="3847" w:name="_Toc500251186"/>
      <w:bookmarkStart w:id="3848" w:name="_Toc500251390"/>
      <w:bookmarkStart w:id="3849" w:name="_Toc500251681"/>
      <w:bookmarkStart w:id="3850" w:name="_Toc500951715"/>
      <w:bookmarkStart w:id="3851" w:name="_Toc501037123"/>
      <w:bookmarkStart w:id="3852" w:name="_Toc500238091"/>
      <w:bookmarkStart w:id="3853" w:name="_Toc500241830"/>
      <w:bookmarkStart w:id="3854" w:name="_Toc500242223"/>
      <w:bookmarkStart w:id="3855" w:name="_Toc500245453"/>
      <w:bookmarkStart w:id="3856" w:name="_Toc500245930"/>
      <w:bookmarkStart w:id="3857" w:name="_Toc500247768"/>
      <w:bookmarkStart w:id="3858" w:name="_Toc500247973"/>
      <w:bookmarkStart w:id="3859" w:name="_Toc500248236"/>
      <w:bookmarkStart w:id="3860" w:name="_Toc500248441"/>
      <w:bookmarkStart w:id="3861" w:name="_Toc500248646"/>
      <w:bookmarkStart w:id="3862" w:name="_Toc500248851"/>
      <w:bookmarkStart w:id="3863" w:name="_Toc500249056"/>
      <w:bookmarkStart w:id="3864" w:name="_Toc500249346"/>
      <w:bookmarkStart w:id="3865" w:name="_Toc500249551"/>
      <w:bookmarkStart w:id="3866" w:name="_Toc500249755"/>
      <w:bookmarkStart w:id="3867" w:name="_Toc500249959"/>
      <w:bookmarkStart w:id="3868" w:name="_Toc500250163"/>
      <w:bookmarkStart w:id="3869" w:name="_Toc500250369"/>
      <w:bookmarkStart w:id="3870" w:name="_Toc500250573"/>
      <w:bookmarkStart w:id="3871" w:name="_Toc500250778"/>
      <w:bookmarkStart w:id="3872" w:name="_Toc500250983"/>
      <w:bookmarkStart w:id="3873" w:name="_Toc500251187"/>
      <w:bookmarkStart w:id="3874" w:name="_Toc500251391"/>
      <w:bookmarkStart w:id="3875" w:name="_Toc500251682"/>
      <w:bookmarkStart w:id="3876" w:name="_Toc500951716"/>
      <w:bookmarkStart w:id="3877" w:name="_Toc501037124"/>
      <w:bookmarkStart w:id="3878" w:name="_Toc500238092"/>
      <w:bookmarkStart w:id="3879" w:name="_Toc500241831"/>
      <w:bookmarkStart w:id="3880" w:name="_Toc500242224"/>
      <w:bookmarkStart w:id="3881" w:name="_Toc500245454"/>
      <w:bookmarkStart w:id="3882" w:name="_Toc500245931"/>
      <w:bookmarkStart w:id="3883" w:name="_Toc500247769"/>
      <w:bookmarkStart w:id="3884" w:name="_Toc500247974"/>
      <w:bookmarkStart w:id="3885" w:name="_Toc500248237"/>
      <w:bookmarkStart w:id="3886" w:name="_Toc500248442"/>
      <w:bookmarkStart w:id="3887" w:name="_Toc500248647"/>
      <w:bookmarkStart w:id="3888" w:name="_Toc500248852"/>
      <w:bookmarkStart w:id="3889" w:name="_Toc500249057"/>
      <w:bookmarkStart w:id="3890" w:name="_Toc500249347"/>
      <w:bookmarkStart w:id="3891" w:name="_Toc500249552"/>
      <w:bookmarkStart w:id="3892" w:name="_Toc500249756"/>
      <w:bookmarkStart w:id="3893" w:name="_Toc500249960"/>
      <w:bookmarkStart w:id="3894" w:name="_Toc500250164"/>
      <w:bookmarkStart w:id="3895" w:name="_Toc500250370"/>
      <w:bookmarkStart w:id="3896" w:name="_Toc500250574"/>
      <w:bookmarkStart w:id="3897" w:name="_Toc500250779"/>
      <w:bookmarkStart w:id="3898" w:name="_Toc500250984"/>
      <w:bookmarkStart w:id="3899" w:name="_Toc500251188"/>
      <w:bookmarkStart w:id="3900" w:name="_Toc500251392"/>
      <w:bookmarkStart w:id="3901" w:name="_Toc500251683"/>
      <w:bookmarkStart w:id="3902" w:name="_Toc500951717"/>
      <w:bookmarkStart w:id="3903" w:name="_Toc501037125"/>
      <w:bookmarkStart w:id="3904" w:name="_Toc500238093"/>
      <w:bookmarkStart w:id="3905" w:name="_Toc500241832"/>
      <w:bookmarkStart w:id="3906" w:name="_Toc500242225"/>
      <w:bookmarkStart w:id="3907" w:name="_Toc500245455"/>
      <w:bookmarkStart w:id="3908" w:name="_Toc500245932"/>
      <w:bookmarkStart w:id="3909" w:name="_Toc500247770"/>
      <w:bookmarkStart w:id="3910" w:name="_Toc500247975"/>
      <w:bookmarkStart w:id="3911" w:name="_Toc500248238"/>
      <w:bookmarkStart w:id="3912" w:name="_Toc500248443"/>
      <w:bookmarkStart w:id="3913" w:name="_Toc500248648"/>
      <w:bookmarkStart w:id="3914" w:name="_Toc500248853"/>
      <w:bookmarkStart w:id="3915" w:name="_Toc500249058"/>
      <w:bookmarkStart w:id="3916" w:name="_Toc500249348"/>
      <w:bookmarkStart w:id="3917" w:name="_Toc500249553"/>
      <w:bookmarkStart w:id="3918" w:name="_Toc500249757"/>
      <w:bookmarkStart w:id="3919" w:name="_Toc500249961"/>
      <w:bookmarkStart w:id="3920" w:name="_Toc500250165"/>
      <w:bookmarkStart w:id="3921" w:name="_Toc500250371"/>
      <w:bookmarkStart w:id="3922" w:name="_Toc500250575"/>
      <w:bookmarkStart w:id="3923" w:name="_Toc500250780"/>
      <w:bookmarkStart w:id="3924" w:name="_Toc500250985"/>
      <w:bookmarkStart w:id="3925" w:name="_Toc500251189"/>
      <w:bookmarkStart w:id="3926" w:name="_Toc500251393"/>
      <w:bookmarkStart w:id="3927" w:name="_Toc500251684"/>
      <w:bookmarkStart w:id="3928" w:name="_Toc500951718"/>
      <w:bookmarkStart w:id="3929" w:name="_Toc501037126"/>
      <w:bookmarkStart w:id="3930" w:name="_Toc500238094"/>
      <w:bookmarkStart w:id="3931" w:name="_Toc500241833"/>
      <w:bookmarkStart w:id="3932" w:name="_Toc500242226"/>
      <w:bookmarkStart w:id="3933" w:name="_Toc500245456"/>
      <w:bookmarkStart w:id="3934" w:name="_Toc500245933"/>
      <w:bookmarkStart w:id="3935" w:name="_Toc500247771"/>
      <w:bookmarkStart w:id="3936" w:name="_Toc500247976"/>
      <w:bookmarkStart w:id="3937" w:name="_Toc500248239"/>
      <w:bookmarkStart w:id="3938" w:name="_Toc500248444"/>
      <w:bookmarkStart w:id="3939" w:name="_Toc500248649"/>
      <w:bookmarkStart w:id="3940" w:name="_Toc500248854"/>
      <w:bookmarkStart w:id="3941" w:name="_Toc500249059"/>
      <w:bookmarkStart w:id="3942" w:name="_Toc500249349"/>
      <w:bookmarkStart w:id="3943" w:name="_Toc500249554"/>
      <w:bookmarkStart w:id="3944" w:name="_Toc500249758"/>
      <w:bookmarkStart w:id="3945" w:name="_Toc500249962"/>
      <w:bookmarkStart w:id="3946" w:name="_Toc500250166"/>
      <w:bookmarkStart w:id="3947" w:name="_Toc500250372"/>
      <w:bookmarkStart w:id="3948" w:name="_Toc500250576"/>
      <w:bookmarkStart w:id="3949" w:name="_Toc500250781"/>
      <w:bookmarkStart w:id="3950" w:name="_Toc500250986"/>
      <w:bookmarkStart w:id="3951" w:name="_Toc500251190"/>
      <w:bookmarkStart w:id="3952" w:name="_Toc500251394"/>
      <w:bookmarkStart w:id="3953" w:name="_Toc500251685"/>
      <w:bookmarkStart w:id="3954" w:name="_Toc500951719"/>
      <w:bookmarkStart w:id="3955" w:name="_Toc501037127"/>
      <w:bookmarkStart w:id="3956" w:name="_Toc500238095"/>
      <w:bookmarkStart w:id="3957" w:name="_Toc500241834"/>
      <w:bookmarkStart w:id="3958" w:name="_Toc500242227"/>
      <w:bookmarkStart w:id="3959" w:name="_Toc500245457"/>
      <w:bookmarkStart w:id="3960" w:name="_Toc500245934"/>
      <w:bookmarkStart w:id="3961" w:name="_Toc500247772"/>
      <w:bookmarkStart w:id="3962" w:name="_Toc500247977"/>
      <w:bookmarkStart w:id="3963" w:name="_Toc500248240"/>
      <w:bookmarkStart w:id="3964" w:name="_Toc500248445"/>
      <w:bookmarkStart w:id="3965" w:name="_Toc500248650"/>
      <w:bookmarkStart w:id="3966" w:name="_Toc500248855"/>
      <w:bookmarkStart w:id="3967" w:name="_Toc500249060"/>
      <w:bookmarkStart w:id="3968" w:name="_Toc500249350"/>
      <w:bookmarkStart w:id="3969" w:name="_Toc500249555"/>
      <w:bookmarkStart w:id="3970" w:name="_Toc500249759"/>
      <w:bookmarkStart w:id="3971" w:name="_Toc500249963"/>
      <w:bookmarkStart w:id="3972" w:name="_Toc500250167"/>
      <w:bookmarkStart w:id="3973" w:name="_Toc500250373"/>
      <w:bookmarkStart w:id="3974" w:name="_Toc500250577"/>
      <w:bookmarkStart w:id="3975" w:name="_Toc500250782"/>
      <w:bookmarkStart w:id="3976" w:name="_Toc500250987"/>
      <w:bookmarkStart w:id="3977" w:name="_Toc500251191"/>
      <w:bookmarkStart w:id="3978" w:name="_Toc500251395"/>
      <w:bookmarkStart w:id="3979" w:name="_Toc500251686"/>
      <w:bookmarkStart w:id="3980" w:name="_Toc500951720"/>
      <w:bookmarkStart w:id="3981" w:name="_Toc501037128"/>
      <w:bookmarkStart w:id="3982" w:name="_Toc500238096"/>
      <w:bookmarkStart w:id="3983" w:name="_Toc500241835"/>
      <w:bookmarkStart w:id="3984" w:name="_Toc500242228"/>
      <w:bookmarkStart w:id="3985" w:name="_Toc500245458"/>
      <w:bookmarkStart w:id="3986" w:name="_Toc500245935"/>
      <w:bookmarkStart w:id="3987" w:name="_Toc500247773"/>
      <w:bookmarkStart w:id="3988" w:name="_Toc500247978"/>
      <w:bookmarkStart w:id="3989" w:name="_Toc500248241"/>
      <w:bookmarkStart w:id="3990" w:name="_Toc500248446"/>
      <w:bookmarkStart w:id="3991" w:name="_Toc500248651"/>
      <w:bookmarkStart w:id="3992" w:name="_Toc500248856"/>
      <w:bookmarkStart w:id="3993" w:name="_Toc500249061"/>
      <w:bookmarkStart w:id="3994" w:name="_Toc500249351"/>
      <w:bookmarkStart w:id="3995" w:name="_Toc500249556"/>
      <w:bookmarkStart w:id="3996" w:name="_Toc500249760"/>
      <w:bookmarkStart w:id="3997" w:name="_Toc500249964"/>
      <w:bookmarkStart w:id="3998" w:name="_Toc500250168"/>
      <w:bookmarkStart w:id="3999" w:name="_Toc500250374"/>
      <w:bookmarkStart w:id="4000" w:name="_Toc500250578"/>
      <w:bookmarkStart w:id="4001" w:name="_Toc500250783"/>
      <w:bookmarkStart w:id="4002" w:name="_Toc500250988"/>
      <w:bookmarkStart w:id="4003" w:name="_Toc500251192"/>
      <w:bookmarkStart w:id="4004" w:name="_Toc500251396"/>
      <w:bookmarkStart w:id="4005" w:name="_Toc500251687"/>
      <w:bookmarkStart w:id="4006" w:name="_Toc500951721"/>
      <w:bookmarkStart w:id="4007" w:name="_Toc501037129"/>
      <w:bookmarkStart w:id="4008" w:name="_Toc500238097"/>
      <w:bookmarkStart w:id="4009" w:name="_Toc500241836"/>
      <w:bookmarkStart w:id="4010" w:name="_Toc500242229"/>
      <w:bookmarkStart w:id="4011" w:name="_Toc500245459"/>
      <w:bookmarkStart w:id="4012" w:name="_Toc500245936"/>
      <w:bookmarkStart w:id="4013" w:name="_Toc500247774"/>
      <w:bookmarkStart w:id="4014" w:name="_Toc500247979"/>
      <w:bookmarkStart w:id="4015" w:name="_Toc500248242"/>
      <w:bookmarkStart w:id="4016" w:name="_Toc500248447"/>
      <w:bookmarkStart w:id="4017" w:name="_Toc500248652"/>
      <w:bookmarkStart w:id="4018" w:name="_Toc500248857"/>
      <w:bookmarkStart w:id="4019" w:name="_Toc500249062"/>
      <w:bookmarkStart w:id="4020" w:name="_Toc500249352"/>
      <w:bookmarkStart w:id="4021" w:name="_Toc500249557"/>
      <w:bookmarkStart w:id="4022" w:name="_Toc500249761"/>
      <w:bookmarkStart w:id="4023" w:name="_Toc500249965"/>
      <w:bookmarkStart w:id="4024" w:name="_Toc500250169"/>
      <w:bookmarkStart w:id="4025" w:name="_Toc500250375"/>
      <w:bookmarkStart w:id="4026" w:name="_Toc500250579"/>
      <w:bookmarkStart w:id="4027" w:name="_Toc500250784"/>
      <w:bookmarkStart w:id="4028" w:name="_Toc500250989"/>
      <w:bookmarkStart w:id="4029" w:name="_Toc500251193"/>
      <w:bookmarkStart w:id="4030" w:name="_Toc500251397"/>
      <w:bookmarkStart w:id="4031" w:name="_Toc500251688"/>
      <w:bookmarkStart w:id="4032" w:name="_Toc500951722"/>
      <w:bookmarkStart w:id="4033" w:name="_Toc501037130"/>
      <w:bookmarkStart w:id="4034" w:name="_Toc383333141"/>
      <w:bookmarkStart w:id="4035" w:name="_Toc426183175"/>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r w:rsidRPr="00C12E28">
        <w:t xml:space="preserve"> </w:t>
      </w:r>
      <w:bookmarkStart w:id="4036" w:name="_Toc499201607"/>
      <w:bookmarkStart w:id="4037" w:name="_Toc500233056"/>
      <w:bookmarkStart w:id="4038" w:name="_Toc500238098"/>
      <w:bookmarkStart w:id="4039" w:name="_Toc505787430"/>
      <w:bookmarkStart w:id="4040" w:name="_Toc506906750"/>
      <w:bookmarkStart w:id="4041" w:name="_Toc507076649"/>
      <w:bookmarkStart w:id="4042" w:name="_Toc68008767"/>
      <w:bookmarkStart w:id="4043" w:name="_Toc77076996"/>
      <w:r w:rsidRPr="00C12E28">
        <w:t>“Pure” NCTS</w:t>
      </w:r>
      <w:bookmarkEnd w:id="4034"/>
      <w:bookmarkEnd w:id="4035"/>
      <w:bookmarkEnd w:id="4036"/>
      <w:bookmarkEnd w:id="4037"/>
      <w:bookmarkEnd w:id="4038"/>
      <w:bookmarkEnd w:id="4039"/>
      <w:bookmarkEnd w:id="4040"/>
      <w:bookmarkEnd w:id="4041"/>
      <w:bookmarkEnd w:id="4042"/>
      <w:bookmarkEnd w:id="4043"/>
    </w:p>
    <w:p w14:paraId="3ABE73DB" w14:textId="39595DF6" w:rsidR="00FC55AB" w:rsidRPr="00C12E28" w:rsidRDefault="00F91325" w:rsidP="00F87DDA">
      <w:pPr>
        <w:pStyle w:val="Heading2"/>
        <w:numPr>
          <w:ilvl w:val="1"/>
          <w:numId w:val="69"/>
        </w:numPr>
      </w:pPr>
      <w:bookmarkStart w:id="4044" w:name="_Toc359311147"/>
      <w:bookmarkStart w:id="4045" w:name="_Toc359659608"/>
      <w:bookmarkStart w:id="4046" w:name="_Toc359993902"/>
      <w:bookmarkStart w:id="4047" w:name="_Toc361723290"/>
      <w:bookmarkStart w:id="4048" w:name="_Toc368135756"/>
      <w:bookmarkStart w:id="4049" w:name="_Toc383333142"/>
      <w:bookmarkStart w:id="4050" w:name="_Toc426183176"/>
      <w:bookmarkStart w:id="4051" w:name="_Toc499201608"/>
      <w:bookmarkStart w:id="4052" w:name="_Toc500233057"/>
      <w:bookmarkStart w:id="4053" w:name="_Toc500238099"/>
      <w:bookmarkStart w:id="4054" w:name="_Toc505787431"/>
      <w:bookmarkStart w:id="4055" w:name="_Toc506906751"/>
      <w:bookmarkStart w:id="4056" w:name="_Toc507076650"/>
      <w:bookmarkStart w:id="4057" w:name="_Toc68008768"/>
      <w:r>
        <w:t xml:space="preserve"> </w:t>
      </w:r>
      <w:bookmarkStart w:id="4058" w:name="_Toc77076997"/>
      <w:r w:rsidR="00FC55AB" w:rsidRPr="00C12E28">
        <w:t>Introduction</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376F625D" w14:textId="77777777" w:rsidR="00FC55AB" w:rsidRPr="00C12E28" w:rsidRDefault="00FC55AB" w:rsidP="00FC55AB">
      <w:pPr>
        <w:spacing w:after="120"/>
        <w:jc w:val="both"/>
      </w:pPr>
      <w:bookmarkStart w:id="4059" w:name="_Toc359659609"/>
      <w:r w:rsidRPr="00C12E28">
        <w:t>This section presents the various business process threads of the Transit core business.</w:t>
      </w:r>
      <w:bookmarkEnd w:id="4059"/>
    </w:p>
    <w:p w14:paraId="471D6067" w14:textId="77777777" w:rsidR="00FC55AB" w:rsidRPr="00C12E28" w:rsidRDefault="00FC55AB" w:rsidP="00FC55AB">
      <w:pPr>
        <w:spacing w:after="120"/>
        <w:jc w:val="both"/>
      </w:pPr>
      <w:bookmarkStart w:id="4060" w:name="_Toc359659610"/>
      <w:r w:rsidRPr="00C12E28">
        <w:t>This introduction (and only this introduction) provides a description and a graphical overview of the core business which is not intended to be neither exhaustive nor methodologically correct. It is rather intended to highlight the major items of the core business and the links that exist between them. These major items will then be described in the rest of this section.</w:t>
      </w:r>
      <w:bookmarkEnd w:id="4060"/>
    </w:p>
    <w:p w14:paraId="4D08285B" w14:textId="77777777" w:rsidR="00FC55AB" w:rsidRPr="00C12E28" w:rsidRDefault="00FC55AB" w:rsidP="00FC55AB">
      <w:pPr>
        <w:spacing w:after="120"/>
        <w:jc w:val="both"/>
      </w:pPr>
      <w:bookmarkStart w:id="4061" w:name="_Toc359659611"/>
      <w:r w:rsidRPr="00C12E28">
        <w:t>The major process threads are:</w:t>
      </w:r>
      <w:bookmarkEnd w:id="4061"/>
    </w:p>
    <w:p w14:paraId="4D011C33" w14:textId="77777777" w:rsidR="00FC55AB" w:rsidRPr="00C12E28" w:rsidRDefault="00FC55AB" w:rsidP="00F87DDA">
      <w:pPr>
        <w:pStyle w:val="Bullet1"/>
        <w:numPr>
          <w:ilvl w:val="0"/>
          <w:numId w:val="39"/>
        </w:numPr>
        <w:spacing w:after="120"/>
        <w:jc w:val="both"/>
      </w:pPr>
      <w:bookmarkStart w:id="4062" w:name="_Toc359659612"/>
      <w:r w:rsidRPr="00C12E28">
        <w:t>process departure;</w:t>
      </w:r>
      <w:bookmarkEnd w:id="4062"/>
    </w:p>
    <w:p w14:paraId="3EA3B502" w14:textId="77777777" w:rsidR="00FC55AB" w:rsidRPr="00C12E28" w:rsidRDefault="00FC55AB" w:rsidP="00F87DDA">
      <w:pPr>
        <w:pStyle w:val="Bullet1"/>
        <w:numPr>
          <w:ilvl w:val="0"/>
          <w:numId w:val="39"/>
        </w:numPr>
        <w:spacing w:after="120"/>
        <w:jc w:val="both"/>
      </w:pPr>
      <w:bookmarkStart w:id="4063" w:name="_Toc359659613"/>
      <w:r w:rsidRPr="00C12E28">
        <w:t>process movement at Customs Office of Transit;</w:t>
      </w:r>
      <w:bookmarkEnd w:id="4063"/>
    </w:p>
    <w:p w14:paraId="2963D775" w14:textId="77777777" w:rsidR="00FC55AB" w:rsidRPr="00C12E28" w:rsidRDefault="00FC55AB" w:rsidP="00F87DDA">
      <w:pPr>
        <w:pStyle w:val="Bullet1"/>
        <w:numPr>
          <w:ilvl w:val="0"/>
          <w:numId w:val="39"/>
        </w:numPr>
        <w:spacing w:after="120"/>
        <w:jc w:val="both"/>
      </w:pPr>
      <w:r w:rsidRPr="00C12E28">
        <w:t>process formalities at Customs Office of Exit for Transit;</w:t>
      </w:r>
    </w:p>
    <w:p w14:paraId="764D7326" w14:textId="77777777" w:rsidR="00FC55AB" w:rsidRPr="00C12E28" w:rsidRDefault="00FC55AB" w:rsidP="00F87DDA">
      <w:pPr>
        <w:pStyle w:val="Bullet1"/>
        <w:numPr>
          <w:ilvl w:val="0"/>
          <w:numId w:val="39"/>
        </w:numPr>
        <w:spacing w:after="120"/>
        <w:jc w:val="both"/>
      </w:pPr>
      <w:bookmarkStart w:id="4064" w:name="_Toc359659614"/>
      <w:r w:rsidRPr="00C12E28">
        <w:t>process arrival;</w:t>
      </w:r>
      <w:bookmarkEnd w:id="4064"/>
    </w:p>
    <w:p w14:paraId="14477C3B" w14:textId="77777777" w:rsidR="00FC55AB" w:rsidRPr="00C12E28" w:rsidRDefault="00FC55AB" w:rsidP="00F87DDA">
      <w:pPr>
        <w:pStyle w:val="Bullet1"/>
        <w:numPr>
          <w:ilvl w:val="0"/>
          <w:numId w:val="39"/>
        </w:numPr>
        <w:spacing w:after="120"/>
        <w:jc w:val="both"/>
      </w:pPr>
      <w:r w:rsidRPr="00C12E28">
        <w:t>process incidents En-Route;</w:t>
      </w:r>
    </w:p>
    <w:p w14:paraId="1575ADFD" w14:textId="77777777" w:rsidR="00FC55AB" w:rsidRPr="00C12E28" w:rsidRDefault="00FC55AB" w:rsidP="00F87DDA">
      <w:pPr>
        <w:pStyle w:val="Bullet1"/>
        <w:numPr>
          <w:ilvl w:val="0"/>
          <w:numId w:val="39"/>
        </w:numPr>
        <w:spacing w:after="120"/>
        <w:jc w:val="both"/>
      </w:pPr>
      <w:bookmarkStart w:id="4065" w:name="_Toc359659615"/>
      <w:r w:rsidRPr="00C12E28">
        <w:t>handle enquiry;</w:t>
      </w:r>
      <w:bookmarkEnd w:id="4065"/>
    </w:p>
    <w:p w14:paraId="5EA0927C" w14:textId="77777777" w:rsidR="00FC55AB" w:rsidRPr="00C12E28" w:rsidRDefault="00FC55AB" w:rsidP="00F87DDA">
      <w:pPr>
        <w:pStyle w:val="Bullet1"/>
        <w:numPr>
          <w:ilvl w:val="0"/>
          <w:numId w:val="39"/>
        </w:numPr>
        <w:spacing w:after="120"/>
        <w:jc w:val="both"/>
      </w:pPr>
      <w:r w:rsidRPr="00C12E28">
        <w:t>handle recovery.</w:t>
      </w:r>
    </w:p>
    <w:p w14:paraId="51207524" w14:textId="77777777" w:rsidR="00FC55AB" w:rsidRPr="00C12E28" w:rsidRDefault="00FC55AB" w:rsidP="00FC55AB">
      <w:pPr>
        <w:spacing w:after="120"/>
        <w:jc w:val="both"/>
      </w:pPr>
      <w:bookmarkStart w:id="4066" w:name="_Toc359659616"/>
      <w:r w:rsidRPr="00C12E28">
        <w:t>Clearly, these process threads are inter-dependent, e.g. the processing of a Transit movement crossing a frontier will happen after the processing at departure. The ‘link’ between those two processes is the journey of the consignment from the Customs Office of Departure to the Customs Office of Destination via Offices of Transit and/or via Offices of Exit for Transit. This link appears in the diagrams below, but not in the process threads themselves.</w:t>
      </w:r>
      <w:bookmarkEnd w:id="4066"/>
    </w:p>
    <w:p w14:paraId="653AB49A" w14:textId="77777777" w:rsidR="00FC55AB" w:rsidRPr="00C12E28" w:rsidRDefault="00FC55AB" w:rsidP="00FC55AB">
      <w:pPr>
        <w:spacing w:after="120"/>
        <w:jc w:val="both"/>
      </w:pPr>
      <w:r w:rsidRPr="00C12E28">
        <w:t>Major item of the core business is that NCTS delivers data for Safety and Security risk analysis and communicates the results of risk analysis and control results between the offices concerned.</w:t>
      </w:r>
    </w:p>
    <w:p w14:paraId="182F5F93" w14:textId="77777777" w:rsidR="00FC55AB" w:rsidRPr="00C12E28" w:rsidRDefault="00FC55AB" w:rsidP="00FC55AB">
      <w:pPr>
        <w:spacing w:after="120"/>
        <w:jc w:val="both"/>
        <w:rPr>
          <w:b/>
          <w:bCs/>
        </w:rPr>
      </w:pPr>
      <w:bookmarkStart w:id="4067" w:name="_Toc359659617"/>
      <w:r w:rsidRPr="00C12E28">
        <w:rPr>
          <w:b/>
          <w:bCs/>
        </w:rPr>
        <w:t>An overview of the main path is:</w:t>
      </w:r>
      <w:bookmarkEnd w:id="4067"/>
    </w:p>
    <w:p w14:paraId="6C7245E5" w14:textId="77777777" w:rsidR="00FC55AB" w:rsidRPr="00C12E28" w:rsidRDefault="00FC55AB" w:rsidP="00FC55AB">
      <w:pPr>
        <w:spacing w:after="120"/>
        <w:jc w:val="both"/>
      </w:pPr>
      <w:bookmarkStart w:id="4068" w:name="_Toc359659618"/>
      <w:r w:rsidRPr="00C12E28">
        <w:t>The movement is initiated. Thereafter, the Holder of the Transit Procedure receives the NCTS Accompanying Document or MRN of Transit Declaration in an electronically readable format and the vehicle with the consignment goes to the first Customs Office of Transit (if any).</w:t>
      </w:r>
      <w:bookmarkEnd w:id="4068"/>
      <w:r w:rsidRPr="00C12E28">
        <w:t xml:space="preserve"> In normal procedure, as per Article 41 of Appendix 1 of CTC, in case of CTC country, Customs Office of Departure has to provide printout of TAD to the Declarant.</w:t>
      </w:r>
      <w:r>
        <w:t xml:space="preserve"> </w:t>
      </w:r>
    </w:p>
    <w:p w14:paraId="76F04492" w14:textId="77777777" w:rsidR="00FC55AB" w:rsidRPr="00C12E28" w:rsidRDefault="00FC55AB" w:rsidP="00FC55AB">
      <w:pPr>
        <w:spacing w:after="120"/>
        <w:jc w:val="both"/>
      </w:pPr>
      <w:bookmarkStart w:id="4069" w:name="_Toc359659619"/>
      <w:r w:rsidRPr="00C12E28">
        <w:t>The following might happen not at all or several times. The consignment arrives at the Customs Office of Exit for Transit in order to leave the Security Area.</w:t>
      </w:r>
      <w:r>
        <w:t xml:space="preserve"> </w:t>
      </w:r>
      <w:r w:rsidRPr="00C12E28">
        <w:t>Following risk assessment at the Customs Office of Exit for Transit, and based on the risk assessment results, in case it is decided that the movement is allowed to leave the Security Area, the consignment arrives at a Customs Office of Transit where the processing of crossing a frontier occurs. Subsequently, the consignment leaves either to the next Customs Office of Transit or ends its journey to its final destination.</w:t>
      </w:r>
      <w:bookmarkEnd w:id="4069"/>
    </w:p>
    <w:p w14:paraId="7A8381E8" w14:textId="77777777" w:rsidR="00FC55AB" w:rsidRPr="00C12E28" w:rsidRDefault="00FC55AB" w:rsidP="00FC55AB">
      <w:pPr>
        <w:spacing w:after="120"/>
        <w:jc w:val="both"/>
      </w:pPr>
      <w:bookmarkStart w:id="4070" w:name="_Toc359659620"/>
      <w:r w:rsidRPr="00C12E28">
        <w:t>Normally, when the consignment arrives at destination, the goods are presented to the Customs Office of Destination which processes the arrival notification of the movement (usually sent by the Consignee). Once the arrival processing is complete, the Customs Office of Departure writes-off the movement after the reception of the destination control results.</w:t>
      </w:r>
      <w:bookmarkEnd w:id="4070"/>
    </w:p>
    <w:p w14:paraId="221B9EA3" w14:textId="77777777" w:rsidR="00FC55AB" w:rsidRPr="00C12E28" w:rsidRDefault="00FC55AB" w:rsidP="00FC55AB">
      <w:pPr>
        <w:spacing w:after="120"/>
        <w:jc w:val="both"/>
      </w:pPr>
      <w:bookmarkStart w:id="4071" w:name="_Toc359659621"/>
      <w:r w:rsidRPr="00C12E28">
        <w:t>In case the Customs Office of Departure does not receive any feed-back about the arrival of the movement and/or control results from the Customs Office of Destination within the expected period, an enquiry procedure is started. Depending on the result of the enquiry and/or whether destination control results contain any discrepancies (i.e. minor/major), additional taxes and duties might need to be collected, meaning that the recovery procedure might be started. In all cases, sooner or later, the movement is written-off.</w:t>
      </w:r>
      <w:bookmarkEnd w:id="4071"/>
    </w:p>
    <w:p w14:paraId="18A1A8B6" w14:textId="77777777" w:rsidR="00FC55AB" w:rsidRPr="00C12E28" w:rsidRDefault="00FC55AB" w:rsidP="00FC55AB">
      <w:pPr>
        <w:spacing w:after="120"/>
        <w:jc w:val="both"/>
      </w:pPr>
      <w:bookmarkStart w:id="4072" w:name="_Toc359659622"/>
      <w:r w:rsidRPr="00C12E28">
        <w:t>The following diagram depicts that main path, but for purposes of clarity without showing details such as:</w:t>
      </w:r>
      <w:bookmarkEnd w:id="4072"/>
    </w:p>
    <w:p w14:paraId="0CD20B43" w14:textId="77777777" w:rsidR="00FC55AB" w:rsidRPr="00C12E28" w:rsidRDefault="00FC55AB" w:rsidP="00F87DDA">
      <w:pPr>
        <w:pStyle w:val="Bullet1"/>
        <w:numPr>
          <w:ilvl w:val="0"/>
          <w:numId w:val="40"/>
        </w:numPr>
        <w:spacing w:after="120"/>
        <w:jc w:val="both"/>
      </w:pPr>
      <w:bookmarkStart w:id="4073" w:name="_Toc359659624"/>
      <w:r w:rsidRPr="00C12E28">
        <w:t>correction / amendment;</w:t>
      </w:r>
      <w:bookmarkEnd w:id="4073"/>
    </w:p>
    <w:p w14:paraId="7106C534" w14:textId="77777777" w:rsidR="00FC55AB" w:rsidRPr="00C12E28" w:rsidRDefault="00FC55AB" w:rsidP="00F87DDA">
      <w:pPr>
        <w:pStyle w:val="Bullet1"/>
        <w:numPr>
          <w:ilvl w:val="0"/>
          <w:numId w:val="40"/>
        </w:numPr>
        <w:spacing w:after="120"/>
        <w:jc w:val="both"/>
      </w:pPr>
      <w:r w:rsidRPr="00C12E28">
        <w:t>declaration validation, acceptance, and verification;</w:t>
      </w:r>
    </w:p>
    <w:p w14:paraId="2BC8611D" w14:textId="77777777" w:rsidR="00FC55AB" w:rsidRPr="00C12E28" w:rsidRDefault="00FC55AB" w:rsidP="00F87DDA">
      <w:pPr>
        <w:pStyle w:val="Bullet1"/>
        <w:numPr>
          <w:ilvl w:val="0"/>
          <w:numId w:val="40"/>
        </w:numPr>
        <w:spacing w:after="120"/>
        <w:jc w:val="both"/>
      </w:pPr>
      <w:r w:rsidRPr="00C12E28">
        <w:t>risk analysis;</w:t>
      </w:r>
    </w:p>
    <w:p w14:paraId="41426DE0" w14:textId="77777777" w:rsidR="00FC55AB" w:rsidRPr="00C12E28" w:rsidRDefault="00FC55AB" w:rsidP="00F87DDA">
      <w:pPr>
        <w:pStyle w:val="Bullet1"/>
        <w:numPr>
          <w:ilvl w:val="0"/>
          <w:numId w:val="40"/>
        </w:numPr>
        <w:spacing w:after="120"/>
        <w:jc w:val="both"/>
      </w:pPr>
      <w:r w:rsidRPr="00C12E28">
        <w:t>cancellation / invalidation;</w:t>
      </w:r>
    </w:p>
    <w:p w14:paraId="2C7E0A23" w14:textId="77777777" w:rsidR="00FC55AB" w:rsidRPr="00C12E28" w:rsidRDefault="00FC55AB" w:rsidP="00F87DDA">
      <w:pPr>
        <w:pStyle w:val="Bullet1"/>
        <w:numPr>
          <w:ilvl w:val="0"/>
          <w:numId w:val="40"/>
        </w:numPr>
        <w:spacing w:after="120"/>
        <w:jc w:val="both"/>
      </w:pPr>
      <w:bookmarkStart w:id="4074" w:name="_Toc359659625"/>
      <w:r w:rsidRPr="00C12E28">
        <w:t>control processes either at departure or at destination;</w:t>
      </w:r>
      <w:bookmarkEnd w:id="4074"/>
    </w:p>
    <w:p w14:paraId="7A57996F" w14:textId="77777777" w:rsidR="00FC55AB" w:rsidRPr="00C12E28" w:rsidRDefault="00FC55AB" w:rsidP="00F87DDA">
      <w:pPr>
        <w:pStyle w:val="Bullet1"/>
        <w:numPr>
          <w:ilvl w:val="0"/>
          <w:numId w:val="40"/>
        </w:numPr>
        <w:spacing w:after="120"/>
        <w:jc w:val="both"/>
      </w:pPr>
      <w:bookmarkStart w:id="4075" w:name="_Toc359659626"/>
      <w:r w:rsidRPr="00C12E28">
        <w:t>handling of control results;</w:t>
      </w:r>
      <w:bookmarkEnd w:id="4075"/>
    </w:p>
    <w:p w14:paraId="0DA6246C" w14:textId="77777777" w:rsidR="00FC55AB" w:rsidRPr="00C12E28" w:rsidRDefault="00FC55AB" w:rsidP="00F87DDA">
      <w:pPr>
        <w:pStyle w:val="Bullet1"/>
        <w:numPr>
          <w:ilvl w:val="0"/>
          <w:numId w:val="40"/>
        </w:numPr>
        <w:spacing w:after="120"/>
        <w:jc w:val="both"/>
      </w:pPr>
      <w:r w:rsidRPr="00C12E28">
        <w:t>possibility to have a route with Customs Offices of Transit and Customs Offices of Exit for Transit involved into the transit movement;</w:t>
      </w:r>
    </w:p>
    <w:p w14:paraId="39D008B2" w14:textId="77777777" w:rsidR="00FC55AB" w:rsidRPr="00C12E28" w:rsidRDefault="00FC55AB" w:rsidP="00F87DDA">
      <w:pPr>
        <w:pStyle w:val="Bullet1"/>
        <w:numPr>
          <w:ilvl w:val="0"/>
          <w:numId w:val="40"/>
        </w:numPr>
        <w:spacing w:after="120"/>
        <w:jc w:val="both"/>
      </w:pPr>
      <w:bookmarkStart w:id="4076" w:name="_Toc359659623"/>
      <w:bookmarkStart w:id="4077" w:name="_Toc359659628"/>
      <w:r w:rsidRPr="00C12E28">
        <w:t>diversion</w:t>
      </w:r>
      <w:bookmarkEnd w:id="4076"/>
      <w:r w:rsidRPr="00C12E28">
        <w:t>;</w:t>
      </w:r>
    </w:p>
    <w:p w14:paraId="450EE588" w14:textId="0D7F5126" w:rsidR="00FC55AB" w:rsidRPr="00C12E28" w:rsidRDefault="00FC55AB" w:rsidP="00F87DDA">
      <w:pPr>
        <w:pStyle w:val="Bullet1"/>
        <w:numPr>
          <w:ilvl w:val="0"/>
          <w:numId w:val="40"/>
        </w:numPr>
        <w:spacing w:after="120"/>
        <w:jc w:val="both"/>
      </w:pPr>
      <w:r w:rsidRPr="00C12E28">
        <w:t>query of movement information;</w:t>
      </w:r>
    </w:p>
    <w:p w14:paraId="67886DE4" w14:textId="77777777" w:rsidR="00FC55AB" w:rsidRPr="00C12E28" w:rsidRDefault="00FC55AB" w:rsidP="00FC55AB">
      <w:pPr>
        <w:pStyle w:val="Bullet1"/>
        <w:tabs>
          <w:tab w:val="left" w:pos="0"/>
        </w:tabs>
        <w:spacing w:after="120"/>
        <w:ind w:left="0" w:firstLine="0"/>
        <w:jc w:val="both"/>
      </w:pPr>
      <w:r w:rsidRPr="00C12E28">
        <w:t>The following Transit procedures are processed by NCTS:</w:t>
      </w:r>
    </w:p>
    <w:p w14:paraId="77ECBBB6" w14:textId="77777777" w:rsidR="00FC55AB" w:rsidRPr="00C12E28" w:rsidRDefault="00FC55AB" w:rsidP="00F87DDA">
      <w:pPr>
        <w:pStyle w:val="Bullet1"/>
        <w:numPr>
          <w:ilvl w:val="0"/>
          <w:numId w:val="41"/>
        </w:numPr>
        <w:spacing w:after="120"/>
        <w:jc w:val="both"/>
      </w:pPr>
      <w:r w:rsidRPr="00C12E28">
        <w:t xml:space="preserve">Common Transit, which is used for the movement of goods among the EU member states and Common Transit Convention countries and between the Common Transit Convention </w:t>
      </w:r>
      <w:r>
        <w:t>c</w:t>
      </w:r>
      <w:r w:rsidRPr="00C12E28">
        <w:t>ountries themselves;</w:t>
      </w:r>
    </w:p>
    <w:p w14:paraId="4FEA26EF" w14:textId="77777777" w:rsidR="00FC55AB" w:rsidRPr="00C12E28" w:rsidRDefault="00FC55AB" w:rsidP="00F87DDA">
      <w:pPr>
        <w:pStyle w:val="Bullet1"/>
        <w:numPr>
          <w:ilvl w:val="0"/>
          <w:numId w:val="41"/>
        </w:numPr>
        <w:spacing w:after="120"/>
        <w:jc w:val="both"/>
      </w:pPr>
      <w:r w:rsidRPr="00C12E28">
        <w:t>Union Transit (applicable only to EU member states), which is the procedure that provides for the movement, under Customs control, of goods that are not in free circulation through the Union and for the movement of free circulation of goods in certain circumstances. It comprises of two separate procedures:</w:t>
      </w:r>
    </w:p>
    <w:p w14:paraId="64E4755D" w14:textId="77777777" w:rsidR="00FC55AB" w:rsidRPr="00C12E28" w:rsidRDefault="00FC55AB" w:rsidP="00F87DDA">
      <w:pPr>
        <w:pStyle w:val="Bullet1"/>
        <w:numPr>
          <w:ilvl w:val="0"/>
          <w:numId w:val="43"/>
        </w:numPr>
        <w:spacing w:after="120"/>
        <w:jc w:val="both"/>
      </w:pPr>
      <w:r w:rsidRPr="00C12E28">
        <w:t>The External Union Transit procedure (T1) and</w:t>
      </w:r>
    </w:p>
    <w:p w14:paraId="2B77691F" w14:textId="77777777" w:rsidR="00FC55AB" w:rsidRPr="00C12E28" w:rsidRDefault="00FC55AB" w:rsidP="00F87DDA">
      <w:pPr>
        <w:pStyle w:val="Bullet1"/>
        <w:numPr>
          <w:ilvl w:val="0"/>
          <w:numId w:val="43"/>
        </w:numPr>
        <w:spacing w:after="120"/>
        <w:jc w:val="both"/>
      </w:pPr>
      <w:r w:rsidRPr="00C12E28">
        <w:t>The Internal Union Transit Procedure (T2);</w:t>
      </w:r>
    </w:p>
    <w:p w14:paraId="1F08992A" w14:textId="77777777" w:rsidR="00FC55AB" w:rsidRPr="00C12E28" w:rsidRDefault="00FC55AB" w:rsidP="00F87DDA">
      <w:pPr>
        <w:pStyle w:val="Bullet1"/>
        <w:numPr>
          <w:ilvl w:val="0"/>
          <w:numId w:val="41"/>
        </w:numPr>
        <w:spacing w:after="120"/>
        <w:jc w:val="both"/>
      </w:pPr>
      <w:r w:rsidRPr="00C12E28">
        <w:t>TIR Transit (applicable only to EU member states) which allows the movement of goods internationally over one or more frontiers and where some portion of the journey between the start and end of the TIR operation is conducted by road.</w:t>
      </w:r>
    </w:p>
    <w:p w14:paraId="49750281" w14:textId="5FDA2F04" w:rsidR="00FC55AB" w:rsidRPr="00C12E28" w:rsidRDefault="00FC55AB" w:rsidP="00FC55AB">
      <w:pPr>
        <w:pStyle w:val="Bullet1"/>
        <w:spacing w:after="120"/>
        <w:ind w:left="0" w:firstLine="0"/>
        <w:jc w:val="both"/>
      </w:pPr>
      <w:r w:rsidRPr="00C12E28">
        <w:t xml:space="preserve">NCTS caters for the </w:t>
      </w:r>
      <w:r w:rsidR="00030E2C" w:rsidRPr="00C12E28">
        <w:t>lodgement</w:t>
      </w:r>
      <w:r w:rsidRPr="00C12E28">
        <w:t xml:space="preserve"> of the safety and security data together with a Transit declaration. This data can be lodged for Entry of Goods and/or Exit purposes into/from the </w:t>
      </w:r>
      <w:r w:rsidR="00030E2C">
        <w:t>Safety</w:t>
      </w:r>
      <w:r>
        <w:t xml:space="preserve"> and Security Area</w:t>
      </w:r>
      <w:r w:rsidRPr="00C12E28">
        <w:t>.</w:t>
      </w:r>
    </w:p>
    <w:p w14:paraId="28EDEA0E" w14:textId="73DCF4F3" w:rsidR="00FC55AB" w:rsidRPr="00C12E28" w:rsidRDefault="00F91325" w:rsidP="00F87DDA">
      <w:pPr>
        <w:pStyle w:val="Heading2"/>
        <w:numPr>
          <w:ilvl w:val="1"/>
          <w:numId w:val="69"/>
        </w:numPr>
      </w:pPr>
      <w:bookmarkStart w:id="4078" w:name="_Toc499201609"/>
      <w:bookmarkStart w:id="4079" w:name="_Toc500233058"/>
      <w:bookmarkStart w:id="4080" w:name="_Toc500238100"/>
      <w:bookmarkStart w:id="4081" w:name="_Toc505787432"/>
      <w:bookmarkStart w:id="4082" w:name="_Toc506906752"/>
      <w:bookmarkStart w:id="4083" w:name="_Toc507076651"/>
      <w:bookmarkStart w:id="4084" w:name="_Toc68008769"/>
      <w:bookmarkEnd w:id="4077"/>
      <w:r>
        <w:t xml:space="preserve"> </w:t>
      </w:r>
      <w:bookmarkStart w:id="4085" w:name="_Toc77076998"/>
      <w:r w:rsidR="00FC55AB" w:rsidRPr="00C12E28">
        <w:t>Interfaces with other IT systems</w:t>
      </w:r>
      <w:bookmarkEnd w:id="4078"/>
      <w:bookmarkEnd w:id="4079"/>
      <w:bookmarkEnd w:id="4080"/>
      <w:bookmarkEnd w:id="4081"/>
      <w:bookmarkEnd w:id="4082"/>
      <w:bookmarkEnd w:id="4083"/>
      <w:bookmarkEnd w:id="4084"/>
      <w:bookmarkEnd w:id="4085"/>
    </w:p>
    <w:p w14:paraId="4A38D0BC" w14:textId="77777777" w:rsidR="00FC55AB" w:rsidRPr="00C12E28" w:rsidRDefault="00FC55AB" w:rsidP="00FC55AB">
      <w:pPr>
        <w:pStyle w:val="Bullet1"/>
        <w:spacing w:after="120"/>
        <w:ind w:left="0" w:firstLine="0"/>
        <w:jc w:val="both"/>
      </w:pPr>
      <w:r w:rsidRPr="00C12E28">
        <w:t xml:space="preserve">The following important interfaces with other IT systems apply only to EU Member States: </w:t>
      </w:r>
    </w:p>
    <w:p w14:paraId="00AC983D" w14:textId="77777777" w:rsidR="00FC55AB" w:rsidRPr="00C12E28" w:rsidRDefault="00FC55AB" w:rsidP="00F87DDA">
      <w:pPr>
        <w:pStyle w:val="Heading3"/>
        <w:numPr>
          <w:ilvl w:val="2"/>
          <w:numId w:val="69"/>
        </w:numPr>
      </w:pPr>
      <w:bookmarkStart w:id="4086" w:name="_Toc490477150"/>
      <w:bookmarkStart w:id="4087" w:name="_Toc68008770"/>
      <w:bookmarkStart w:id="4088" w:name="_Toc77076999"/>
      <w:bookmarkStart w:id="4089" w:name="_Toc499201610"/>
      <w:bookmarkStart w:id="4090" w:name="_Toc500233059"/>
      <w:bookmarkStart w:id="4091" w:name="_Toc500238101"/>
      <w:bookmarkStart w:id="4092" w:name="_Toc505787433"/>
      <w:bookmarkStart w:id="4093" w:name="_Toc506906753"/>
      <w:bookmarkStart w:id="4094" w:name="_Toc507076652"/>
      <w:bookmarkEnd w:id="4086"/>
      <w:r w:rsidRPr="00C12E28">
        <w:t>UCC AES</w:t>
      </w:r>
      <w:bookmarkEnd w:id="4087"/>
      <w:bookmarkEnd w:id="4088"/>
    </w:p>
    <w:p w14:paraId="78590AC3" w14:textId="003D7084" w:rsidR="00FC55AB" w:rsidRPr="00030E2C" w:rsidRDefault="00FC55AB" w:rsidP="00FC55AB">
      <w:pPr>
        <w:rPr>
          <w:szCs w:val="22"/>
        </w:rPr>
      </w:pPr>
      <w:r w:rsidRPr="00030E2C">
        <w:rPr>
          <w:szCs w:val="22"/>
        </w:rPr>
        <w:t>In order to synchroni</w:t>
      </w:r>
      <w:r w:rsidR="00D91BEC">
        <w:rPr>
          <w:szCs w:val="22"/>
        </w:rPr>
        <w:t>s</w:t>
      </w:r>
      <w:r w:rsidRPr="00030E2C">
        <w:rPr>
          <w:szCs w:val="22"/>
        </w:rPr>
        <w:t>e the transit and export procedures in a harmonised way and to avoid open movements, NCTS needs to interface with AES when export is followed by transit. This interface is part of the so-called national domain, taking place entirely within EU. NCTS needs to interface with AES:</w:t>
      </w:r>
    </w:p>
    <w:p w14:paraId="0AFEDA4C" w14:textId="77777777" w:rsidR="00FC55AB" w:rsidRPr="00030E2C" w:rsidRDefault="00FC55AB" w:rsidP="00F87DDA">
      <w:pPr>
        <w:pStyle w:val="ListParagraph"/>
        <w:numPr>
          <w:ilvl w:val="0"/>
          <w:numId w:val="72"/>
        </w:numPr>
        <w:spacing w:before="240"/>
        <w:jc w:val="both"/>
        <w:rPr>
          <w:szCs w:val="22"/>
        </w:rPr>
      </w:pPr>
      <w:r w:rsidRPr="00030E2C">
        <w:rPr>
          <w:szCs w:val="22"/>
        </w:rPr>
        <w:t>When the goods are released for export and then the external transit procedure follows, the customs office of exit shall be the customs office of departure of the transit operation (UCC IA Article 329)</w:t>
      </w:r>
      <w:r w:rsidRPr="00030E2C">
        <w:rPr>
          <w:rStyle w:val="FootnoteReference"/>
          <w:sz w:val="22"/>
          <w:szCs w:val="22"/>
        </w:rPr>
        <w:footnoteReference w:id="5"/>
      </w:r>
      <w:r w:rsidRPr="00030E2C">
        <w:rPr>
          <w:szCs w:val="22"/>
        </w:rPr>
        <w:t>.</w:t>
      </w:r>
    </w:p>
    <w:p w14:paraId="6E095393" w14:textId="77777777" w:rsidR="00FC55AB" w:rsidRPr="00030E2C" w:rsidRDefault="00FC55AB" w:rsidP="00F87DDA">
      <w:pPr>
        <w:pStyle w:val="ListParagraph"/>
        <w:numPr>
          <w:ilvl w:val="0"/>
          <w:numId w:val="72"/>
        </w:numPr>
        <w:spacing w:before="240"/>
        <w:jc w:val="both"/>
        <w:rPr>
          <w:szCs w:val="22"/>
        </w:rPr>
      </w:pPr>
      <w:r w:rsidRPr="00030E2C">
        <w:rPr>
          <w:szCs w:val="22"/>
        </w:rPr>
        <w:t xml:space="preserve">In case of internal transit, the customs Office of exit shall be the customs office of departure and the customs office of destination is situated either: </w:t>
      </w:r>
    </w:p>
    <w:p w14:paraId="76D8108E" w14:textId="77777777" w:rsidR="00FC55AB" w:rsidRPr="00030E2C" w:rsidRDefault="00FC55AB" w:rsidP="00F87DDA">
      <w:pPr>
        <w:pStyle w:val="ListParagraph"/>
        <w:numPr>
          <w:ilvl w:val="1"/>
          <w:numId w:val="72"/>
        </w:numPr>
        <w:spacing w:before="240"/>
        <w:jc w:val="both"/>
        <w:rPr>
          <w:szCs w:val="22"/>
        </w:rPr>
      </w:pPr>
      <w:r w:rsidRPr="00030E2C">
        <w:rPr>
          <w:szCs w:val="22"/>
        </w:rPr>
        <w:t xml:space="preserve">in a common transit country (UCC IA Article 329), or </w:t>
      </w:r>
    </w:p>
    <w:p w14:paraId="5A0015FD" w14:textId="77777777" w:rsidR="00FC55AB" w:rsidRPr="00030E2C" w:rsidRDefault="00FC55AB" w:rsidP="00F87DDA">
      <w:pPr>
        <w:pStyle w:val="ListParagraph"/>
        <w:numPr>
          <w:ilvl w:val="1"/>
          <w:numId w:val="72"/>
        </w:numPr>
        <w:spacing w:before="240"/>
        <w:jc w:val="both"/>
        <w:rPr>
          <w:szCs w:val="22"/>
        </w:rPr>
      </w:pPr>
      <w:r w:rsidRPr="00030E2C">
        <w:rPr>
          <w:szCs w:val="22"/>
        </w:rPr>
        <w:t>at the border of the customs territory of the Union and the goods are taken out of that customs territory, after having passed through a country or territory outside the customs territory of Union (UCC IA Article 329).</w:t>
      </w:r>
    </w:p>
    <w:p w14:paraId="5058753C" w14:textId="77777777" w:rsidR="00FC55AB" w:rsidRPr="00030E2C" w:rsidRDefault="00FC55AB" w:rsidP="00FC55AB">
      <w:pPr>
        <w:pStyle w:val="ListParagraph"/>
        <w:spacing w:before="240"/>
        <w:ind w:left="1440"/>
        <w:jc w:val="both"/>
        <w:rPr>
          <w:szCs w:val="22"/>
        </w:rPr>
      </w:pPr>
    </w:p>
    <w:p w14:paraId="6C964EF8" w14:textId="2BFBEB35" w:rsidR="00FC55AB" w:rsidRPr="00030E2C" w:rsidRDefault="00FC55AB" w:rsidP="00FC55AB">
      <w:pPr>
        <w:jc w:val="both"/>
        <w:rPr>
          <w:szCs w:val="22"/>
        </w:rPr>
      </w:pPr>
      <w:r w:rsidRPr="00030E2C">
        <w:rPr>
          <w:szCs w:val="22"/>
        </w:rPr>
        <w:t>The export followed by transit scenario is triggered when at least one (1) Export MRN is referenced in the transit declaration. Specifically, the Export MRNs should be declared by the Holder of the Transit Procedure into the Previous Document data group under each House Consignment data group of the transit declaration (i.e. one (1) House Consignment of the transit declaration corresponds to the details of one</w:t>
      </w:r>
      <w:r w:rsidR="00A26616">
        <w:rPr>
          <w:szCs w:val="22"/>
        </w:rPr>
        <w:t xml:space="preserve"> </w:t>
      </w:r>
      <w:r w:rsidRPr="00030E2C">
        <w:rPr>
          <w:szCs w:val="22"/>
        </w:rPr>
        <w:t xml:space="preserve">(1) Export MRN). </w:t>
      </w:r>
    </w:p>
    <w:p w14:paraId="5D606791" w14:textId="77777777" w:rsidR="00FC55AB" w:rsidRPr="00030E2C" w:rsidRDefault="00FC55AB" w:rsidP="00FC55AB">
      <w:pPr>
        <w:jc w:val="both"/>
        <w:rPr>
          <w:szCs w:val="22"/>
        </w:rPr>
      </w:pPr>
      <w:r w:rsidRPr="00030E2C">
        <w:rPr>
          <w:szCs w:val="22"/>
        </w:rPr>
        <w:t>In case of Internal Transit, and for the purpose of the interconnection between NCTS and AES, an Office of Destination (where the goods of the transit movement are to be / have been presented) can be considered appropriate when it belongs to:</w:t>
      </w:r>
    </w:p>
    <w:p w14:paraId="56722008" w14:textId="77777777" w:rsidR="00FC55AB" w:rsidRPr="00030E2C" w:rsidRDefault="00FC55AB" w:rsidP="00F87DDA">
      <w:pPr>
        <w:pStyle w:val="ListParagraph"/>
        <w:numPr>
          <w:ilvl w:val="0"/>
          <w:numId w:val="73"/>
        </w:numPr>
        <w:spacing w:before="240"/>
        <w:jc w:val="both"/>
        <w:rPr>
          <w:szCs w:val="22"/>
        </w:rPr>
      </w:pPr>
      <w:r w:rsidRPr="00030E2C">
        <w:rPr>
          <w:szCs w:val="22"/>
        </w:rPr>
        <w:t>an EU MS that possesses the role ‘EXT-Office of Exit’, or</w:t>
      </w:r>
    </w:p>
    <w:p w14:paraId="7343C47F" w14:textId="77777777" w:rsidR="00FC55AB" w:rsidRPr="00030E2C" w:rsidRDefault="00FC55AB" w:rsidP="00F87DDA">
      <w:pPr>
        <w:pStyle w:val="ListParagraph"/>
        <w:numPr>
          <w:ilvl w:val="0"/>
          <w:numId w:val="73"/>
        </w:numPr>
        <w:spacing w:before="240"/>
        <w:jc w:val="both"/>
        <w:rPr>
          <w:szCs w:val="22"/>
        </w:rPr>
      </w:pPr>
      <w:r w:rsidRPr="00030E2C">
        <w:rPr>
          <w:szCs w:val="22"/>
        </w:rPr>
        <w:t>a Common Transit Convention country (i.e. that operates in NCTS).</w:t>
      </w:r>
    </w:p>
    <w:p w14:paraId="09D62411" w14:textId="77777777" w:rsidR="00FC55AB" w:rsidRPr="00C12E28" w:rsidRDefault="00FC55AB" w:rsidP="00FC55AB">
      <w:pPr>
        <w:pStyle w:val="ListParagraph"/>
        <w:spacing w:before="240"/>
        <w:jc w:val="both"/>
        <w:rPr>
          <w:szCs w:val="24"/>
        </w:rPr>
      </w:pPr>
    </w:p>
    <w:p w14:paraId="77325140" w14:textId="77777777" w:rsidR="00FC55AB" w:rsidRPr="00C12E28" w:rsidRDefault="00FC55AB" w:rsidP="00FC55AB">
      <w:pPr>
        <w:jc w:val="both"/>
      </w:pPr>
      <w:r w:rsidRPr="00C12E28">
        <w:t>The Office of Departure will inform the Office of Exit:</w:t>
      </w:r>
    </w:p>
    <w:p w14:paraId="6064037A" w14:textId="7AD23B3C" w:rsidR="00FC55AB" w:rsidRDefault="00FC55AB" w:rsidP="00F87DDA">
      <w:pPr>
        <w:numPr>
          <w:ilvl w:val="0"/>
          <w:numId w:val="34"/>
        </w:numPr>
        <w:tabs>
          <w:tab w:val="num" w:pos="360"/>
        </w:tabs>
        <w:ind w:left="360"/>
        <w:jc w:val="both"/>
      </w:pPr>
      <w:r w:rsidRPr="00C12E28">
        <w:t>In case a transit declaration with previous procedure Export is received (i.e. an Export MRN is declared into the Previous Document data group under the House Consignment data group of the transit declaration), the Office of Departure sends the transit declaration to the Office of Exit for validation. In case the Office of Exit confirms to the Office of Departure that the transit declaration is valid, then the Office of Departure notifies the Office of Exit to allocate the Transit MRN for the specific Export MRN(s).</w:t>
      </w:r>
    </w:p>
    <w:p w14:paraId="6E377012" w14:textId="77777777" w:rsidR="00C74ACD" w:rsidRPr="00C12E28" w:rsidRDefault="00C74ACD" w:rsidP="00C74ACD">
      <w:pPr>
        <w:ind w:left="360"/>
        <w:jc w:val="both"/>
      </w:pPr>
    </w:p>
    <w:p w14:paraId="77E649A4" w14:textId="62AB3A19" w:rsidR="00FC55AB" w:rsidRDefault="00FC55AB" w:rsidP="00F87DDA">
      <w:pPr>
        <w:numPr>
          <w:ilvl w:val="0"/>
          <w:numId w:val="34"/>
        </w:numPr>
        <w:tabs>
          <w:tab w:val="num" w:pos="360"/>
        </w:tabs>
        <w:ind w:left="360"/>
        <w:jc w:val="both"/>
      </w:pPr>
      <w:r w:rsidRPr="00C12E28">
        <w:t>In case a transit declaration that has not yet been released for transit, contains Export MRN(s) as previous procedure and is amended by the Holder of the Transit Procedure, the Office of Departure will also send the amended transit declaration to the Office of Exit for validation in the event modifications are performed to the Export MRN(s).</w:t>
      </w:r>
      <w:r>
        <w:t xml:space="preserve"> </w:t>
      </w:r>
    </w:p>
    <w:p w14:paraId="0EF2F272" w14:textId="77777777" w:rsidR="00C74ACD" w:rsidRDefault="00C74ACD" w:rsidP="00C74ACD">
      <w:pPr>
        <w:pStyle w:val="ListParagraph"/>
      </w:pPr>
    </w:p>
    <w:p w14:paraId="5DE0AA52" w14:textId="77777777" w:rsidR="00C74ACD" w:rsidRPr="00C12E28" w:rsidRDefault="00C74ACD" w:rsidP="00C74ACD">
      <w:pPr>
        <w:ind w:left="360"/>
        <w:jc w:val="both"/>
      </w:pPr>
    </w:p>
    <w:p w14:paraId="58A40F1D" w14:textId="411D1DDB" w:rsidR="00FC55AB" w:rsidRDefault="00FC55AB" w:rsidP="00F87DDA">
      <w:pPr>
        <w:numPr>
          <w:ilvl w:val="0"/>
          <w:numId w:val="34"/>
        </w:numPr>
        <w:tabs>
          <w:tab w:val="num" w:pos="360"/>
        </w:tabs>
        <w:ind w:left="360"/>
        <w:jc w:val="both"/>
      </w:pPr>
      <w:r w:rsidRPr="00C12E28">
        <w:t>In case the transit declaration is invalidated.</w:t>
      </w:r>
      <w:r>
        <w:t xml:space="preserve"> </w:t>
      </w:r>
      <w:r w:rsidRPr="00C12E28">
        <w:t>This communication is necessary so that the Office of Departure notifies the Office of Exit to de-allocate the Transit MRN from the Export MRNs (so that the export movement(s) follow a different procedure from transit in AES).</w:t>
      </w:r>
    </w:p>
    <w:p w14:paraId="150F2A5C" w14:textId="77777777" w:rsidR="00C74ACD" w:rsidRPr="00C12E28" w:rsidRDefault="00C74ACD" w:rsidP="00C74ACD">
      <w:pPr>
        <w:ind w:left="360"/>
        <w:jc w:val="both"/>
      </w:pPr>
    </w:p>
    <w:p w14:paraId="28E4B32A" w14:textId="5550A2BC" w:rsidR="00FC55AB" w:rsidRDefault="00FC55AB" w:rsidP="00F87DDA">
      <w:pPr>
        <w:numPr>
          <w:ilvl w:val="0"/>
          <w:numId w:val="34"/>
        </w:numPr>
        <w:tabs>
          <w:tab w:val="num" w:pos="360"/>
        </w:tabs>
        <w:ind w:left="360"/>
        <w:jc w:val="both"/>
      </w:pPr>
      <w:r w:rsidRPr="00C12E28">
        <w:t>In case the transit declaration is not released for Transit. This communication is necessary so that that the Office of Departure notifies the Office of Exit to de-allocate the Transit MRN from the Export MRNs (so that the export movement(s) follow a different procedure from transit in AES).</w:t>
      </w:r>
    </w:p>
    <w:p w14:paraId="117FE0F7" w14:textId="77777777" w:rsidR="00C74ACD" w:rsidRPr="00C12E28" w:rsidRDefault="00C74ACD" w:rsidP="00C74ACD">
      <w:pPr>
        <w:jc w:val="both"/>
      </w:pPr>
    </w:p>
    <w:p w14:paraId="68BA0DC0" w14:textId="3074BB6C" w:rsidR="00FC55AB" w:rsidRDefault="00FC55AB" w:rsidP="00F87DDA">
      <w:pPr>
        <w:numPr>
          <w:ilvl w:val="0"/>
          <w:numId w:val="34"/>
        </w:numPr>
        <w:tabs>
          <w:tab w:val="num" w:pos="360"/>
        </w:tabs>
        <w:ind w:left="360"/>
        <w:jc w:val="both"/>
      </w:pPr>
      <w:r w:rsidRPr="00C12E28">
        <w:t>In case of External Transit, and when the movement is released for transit, the Office of Departure sends the AES destination control results to the Office of Exit.</w:t>
      </w:r>
      <w:r>
        <w:t xml:space="preserve"> </w:t>
      </w:r>
      <w:r w:rsidRPr="00C12E28">
        <w:t>That concludes the interconnection between the Office of Departure and the Office of Exit (i.e. no further communication between NCTS and AES).</w:t>
      </w:r>
    </w:p>
    <w:p w14:paraId="0946FBE6" w14:textId="77777777" w:rsidR="00C74ACD" w:rsidRPr="00C12E28" w:rsidRDefault="00C74ACD" w:rsidP="00C74ACD">
      <w:pPr>
        <w:jc w:val="both"/>
      </w:pPr>
    </w:p>
    <w:p w14:paraId="44AE6122" w14:textId="67DE808A" w:rsidR="00FC55AB" w:rsidRDefault="00FC55AB" w:rsidP="00F87DDA">
      <w:pPr>
        <w:numPr>
          <w:ilvl w:val="0"/>
          <w:numId w:val="34"/>
        </w:numPr>
        <w:tabs>
          <w:tab w:val="num" w:pos="360"/>
        </w:tabs>
        <w:ind w:left="360"/>
        <w:jc w:val="both"/>
      </w:pPr>
      <w:r w:rsidRPr="00C12E28">
        <w:t>In case of Internal Transit, and when the movement has arrived to an inappropriate Office of Destination (please see above definition of inappropriate Office of Destination), the Office of Departure notifies the Office of Exit with the AES destination control results after the Office of Departure is notified by the Office of Destination for the arrival of the movement. That concludes the interconnection between the Office of Departure and the Office of Exit (i.e. no further communication between NCTS and AES).</w:t>
      </w:r>
    </w:p>
    <w:p w14:paraId="5DF61D8D" w14:textId="77777777" w:rsidR="00C74ACD" w:rsidRPr="00C12E28" w:rsidRDefault="00C74ACD" w:rsidP="00C74ACD">
      <w:pPr>
        <w:jc w:val="both"/>
      </w:pPr>
    </w:p>
    <w:p w14:paraId="70D11BC8" w14:textId="64200C7E" w:rsidR="00FC55AB" w:rsidRDefault="00FC55AB" w:rsidP="00F87DDA">
      <w:pPr>
        <w:numPr>
          <w:ilvl w:val="0"/>
          <w:numId w:val="34"/>
        </w:numPr>
        <w:tabs>
          <w:tab w:val="num" w:pos="360"/>
        </w:tabs>
        <w:ind w:left="360"/>
        <w:jc w:val="both"/>
      </w:pPr>
      <w:r w:rsidRPr="00C12E28">
        <w:t xml:space="preserve">In case of Internal Transit, and when the movement has arrived to an appropriate Office of Destination (please see above definition of appropriate Office of Destination), the Office of Departure notifies the Office of Exit </w:t>
      </w:r>
      <w:r>
        <w:t>of</w:t>
      </w:r>
      <w:r w:rsidRPr="00C12E28">
        <w:t xml:space="preserve"> the AES destination control results</w:t>
      </w:r>
      <w:r>
        <w:t xml:space="preserve"> </w:t>
      </w:r>
      <w:r w:rsidRPr="00C12E28">
        <w:t>after the Office of Departure receives the transit destination control results from the Actual Office of Destination.</w:t>
      </w:r>
      <w:r>
        <w:t xml:space="preserve"> </w:t>
      </w:r>
      <w:r w:rsidRPr="00C12E28">
        <w:t>That concludes the interconnection between the Office of Departure and the Office of Exit (i.e. no further communication between NCTS and AES).</w:t>
      </w:r>
    </w:p>
    <w:p w14:paraId="3C8C2493" w14:textId="77777777" w:rsidR="00C74ACD" w:rsidRPr="00C12E28" w:rsidRDefault="00C74ACD" w:rsidP="00C74ACD">
      <w:pPr>
        <w:jc w:val="both"/>
      </w:pPr>
    </w:p>
    <w:p w14:paraId="2123BDF8" w14:textId="77777777" w:rsidR="00FC55AB" w:rsidRPr="00C12E28" w:rsidRDefault="00FC55AB" w:rsidP="00F87DDA">
      <w:pPr>
        <w:numPr>
          <w:ilvl w:val="0"/>
          <w:numId w:val="34"/>
        </w:numPr>
        <w:tabs>
          <w:tab w:val="num" w:pos="360"/>
        </w:tabs>
        <w:ind w:left="360"/>
        <w:jc w:val="both"/>
      </w:pPr>
      <w:r w:rsidRPr="00C12E28">
        <w:t>Finally, for the exceptional case of recovery, the Office of Departure will inform the Office of Exit when the recovery process is initiated but only in case no destination control results have previously been sent to Office of Exit (AES).</w:t>
      </w:r>
      <w:r>
        <w:t xml:space="preserve"> </w:t>
      </w:r>
      <w:r w:rsidRPr="00C12E28">
        <w:t>That concludes the interconnection between the Office of Departure and the Office of Exit (i.e. no further communication between NCTS and AES).</w:t>
      </w:r>
    </w:p>
    <w:p w14:paraId="733BA5BD" w14:textId="77777777" w:rsidR="00FC55AB" w:rsidRPr="00EE612D" w:rsidRDefault="00FC55AB" w:rsidP="00F87DDA">
      <w:pPr>
        <w:pStyle w:val="Heading3"/>
        <w:numPr>
          <w:ilvl w:val="2"/>
          <w:numId w:val="69"/>
        </w:numPr>
      </w:pPr>
      <w:bookmarkStart w:id="4095" w:name="_Toc68008771"/>
      <w:bookmarkStart w:id="4096" w:name="_Toc77077000"/>
      <w:r w:rsidRPr="00EE612D">
        <w:t>SPEED2</w:t>
      </w:r>
      <w:bookmarkEnd w:id="4095"/>
      <w:bookmarkEnd w:id="4096"/>
    </w:p>
    <w:p w14:paraId="52522AE9" w14:textId="77777777" w:rsidR="00FC55AB" w:rsidRPr="00C12E28" w:rsidRDefault="00FC55AB" w:rsidP="00FC55AB">
      <w:pPr>
        <w:ind w:left="360"/>
      </w:pPr>
      <w:r w:rsidRPr="00C12E28">
        <w:t>NCTS P5 will interact with the centrally deployed SPEED2.</w:t>
      </w:r>
      <w:r>
        <w:t xml:space="preserve"> </w:t>
      </w:r>
      <w:r w:rsidRPr="00C12E28">
        <w:t>This interaction only concerns EU MS partner countries that participate into the NCTS/TIR-DATA Pilot Project so that the ‘TIR’ transit declaration initiated by these EU MS is also sent to third countries that also participate into the NCTS/TIR-DATA Pilot Project (e.g. Russia).</w:t>
      </w:r>
    </w:p>
    <w:p w14:paraId="3545122C" w14:textId="77777777" w:rsidR="00FC55AB" w:rsidRPr="00C12E28" w:rsidRDefault="00FC55AB" w:rsidP="00F87DDA">
      <w:pPr>
        <w:pStyle w:val="Heading3"/>
        <w:numPr>
          <w:ilvl w:val="2"/>
          <w:numId w:val="69"/>
        </w:numPr>
      </w:pPr>
      <w:bookmarkStart w:id="4097" w:name="_Toc68008772"/>
      <w:bookmarkStart w:id="4098" w:name="_Toc77077001"/>
      <w:r w:rsidRPr="00C12E28">
        <w:t>Risk analysis system</w:t>
      </w:r>
      <w:bookmarkEnd w:id="4089"/>
      <w:bookmarkEnd w:id="4090"/>
      <w:bookmarkEnd w:id="4091"/>
      <w:bookmarkEnd w:id="4092"/>
      <w:bookmarkEnd w:id="4093"/>
      <w:bookmarkEnd w:id="4094"/>
      <w:bookmarkEnd w:id="4097"/>
      <w:bookmarkEnd w:id="4098"/>
    </w:p>
    <w:p w14:paraId="35D7008B" w14:textId="6FCCA5A1" w:rsidR="00FC55AB" w:rsidRDefault="00FC55AB" w:rsidP="00F87DDA">
      <w:pPr>
        <w:numPr>
          <w:ilvl w:val="0"/>
          <w:numId w:val="34"/>
        </w:numPr>
        <w:tabs>
          <w:tab w:val="num" w:pos="360"/>
        </w:tabs>
        <w:ind w:left="360"/>
        <w:jc w:val="both"/>
      </w:pPr>
      <w:r w:rsidRPr="00C12E28">
        <w:t>NCTS interfaces with the national risk analysis systems of the National Admi</w:t>
      </w:r>
      <w:r w:rsidR="00EE612D">
        <w:t>ni</w:t>
      </w:r>
      <w:r w:rsidRPr="00C12E28">
        <w:t>stration</w:t>
      </w:r>
      <w:r w:rsidR="00A26616">
        <w:t>s</w:t>
      </w:r>
      <w:r w:rsidRPr="00C12E28">
        <w:t xml:space="preserve"> that belong to the </w:t>
      </w:r>
      <w:r w:rsidR="00EE612D">
        <w:t>Safety</w:t>
      </w:r>
      <w:r>
        <w:t xml:space="preserve"> and Security Area</w:t>
      </w:r>
      <w:r w:rsidRPr="00C12E28">
        <w:t xml:space="preserve"> and ensures that risks analysis is initiated once the transit data with Safety &amp; Security data are received and validated by the NCTS. </w:t>
      </w:r>
    </w:p>
    <w:p w14:paraId="4F03C302" w14:textId="77777777" w:rsidR="00B10386" w:rsidRPr="00C12E28" w:rsidRDefault="00B10386" w:rsidP="00B10386">
      <w:pPr>
        <w:ind w:left="360"/>
        <w:jc w:val="both"/>
      </w:pPr>
    </w:p>
    <w:p w14:paraId="143CB72E" w14:textId="20927D37" w:rsidR="00FC55AB" w:rsidRDefault="00FC55AB" w:rsidP="00F87DDA">
      <w:pPr>
        <w:numPr>
          <w:ilvl w:val="0"/>
          <w:numId w:val="34"/>
        </w:numPr>
        <w:tabs>
          <w:tab w:val="num" w:pos="360"/>
        </w:tabs>
        <w:ind w:left="360"/>
        <w:jc w:val="both"/>
      </w:pPr>
      <w:r w:rsidRPr="00C12E28">
        <w:t xml:space="preserve">The national risk analysis systems of the </w:t>
      </w:r>
      <w:r w:rsidR="00EE612D" w:rsidRPr="00C12E28">
        <w:t>National Admi</w:t>
      </w:r>
      <w:r w:rsidR="00EE612D">
        <w:t>ni</w:t>
      </w:r>
      <w:r w:rsidR="00EE612D" w:rsidRPr="00C12E28">
        <w:t>stration</w:t>
      </w:r>
      <w:r w:rsidRPr="00C12E28">
        <w:t xml:space="preserve"> that belong to the </w:t>
      </w:r>
      <w:r w:rsidR="00EE612D">
        <w:t>Safety</w:t>
      </w:r>
      <w:r>
        <w:t xml:space="preserve"> and Security Area</w:t>
      </w:r>
      <w:r w:rsidRPr="00C12E28">
        <w:t xml:space="preserve"> carry out the required risk analysis using the common risk criteria plus national risk criteria and eventually send the risk analysis results back to NCTS.</w:t>
      </w:r>
    </w:p>
    <w:p w14:paraId="2EDA72A9" w14:textId="77777777" w:rsidR="00B10386" w:rsidRPr="00C12E28" w:rsidRDefault="00B10386" w:rsidP="00B10386">
      <w:pPr>
        <w:jc w:val="both"/>
      </w:pPr>
    </w:p>
    <w:p w14:paraId="33A68AC7" w14:textId="4A833716" w:rsidR="00B10386" w:rsidRDefault="00FC55AB" w:rsidP="00B10386">
      <w:pPr>
        <w:numPr>
          <w:ilvl w:val="0"/>
          <w:numId w:val="34"/>
        </w:numPr>
        <w:tabs>
          <w:tab w:val="num" w:pos="360"/>
        </w:tabs>
        <w:ind w:left="360"/>
        <w:jc w:val="both"/>
      </w:pPr>
      <w:r w:rsidRPr="00C12E28">
        <w:t>Risk analysis result codes are defined on EU level and are managed in the national risk analysis systems; they are not transparent to NCTS.</w:t>
      </w:r>
    </w:p>
    <w:p w14:paraId="26E526AD" w14:textId="77777777" w:rsidR="00C74ACD" w:rsidRPr="00C12E28" w:rsidRDefault="00C74ACD" w:rsidP="00C74ACD">
      <w:pPr>
        <w:jc w:val="both"/>
      </w:pPr>
    </w:p>
    <w:p w14:paraId="1ACDBB80" w14:textId="64940194" w:rsidR="00FC55AB" w:rsidRPr="00C12E28" w:rsidRDefault="00FC55AB" w:rsidP="00F87DDA">
      <w:pPr>
        <w:numPr>
          <w:ilvl w:val="0"/>
          <w:numId w:val="34"/>
        </w:numPr>
        <w:tabs>
          <w:tab w:val="num" w:pos="360"/>
        </w:tabs>
        <w:ind w:left="360"/>
        <w:jc w:val="both"/>
      </w:pPr>
      <w:r w:rsidRPr="00C12E28">
        <w:t xml:space="preserve">NCTS forwards the risk analysis results related to a specific transaction to the relevant Customs Offices involved in the process with the main precondition that these Customs Offices exchanging messages belong to National Administrations that are part of the </w:t>
      </w:r>
      <w:r w:rsidR="00EE612D">
        <w:t>Safety</w:t>
      </w:r>
      <w:r>
        <w:t xml:space="preserve"> and Security Area</w:t>
      </w:r>
      <w:r w:rsidRPr="00C12E28">
        <w:t xml:space="preserve">. </w:t>
      </w:r>
    </w:p>
    <w:p w14:paraId="619ECB48" w14:textId="77777777" w:rsidR="00FC55AB" w:rsidRPr="00C12E28" w:rsidRDefault="00FC55AB" w:rsidP="00F87DDA">
      <w:pPr>
        <w:pStyle w:val="Heading3"/>
        <w:numPr>
          <w:ilvl w:val="2"/>
          <w:numId w:val="69"/>
        </w:numPr>
      </w:pPr>
      <w:bookmarkStart w:id="4099" w:name="_Toc499201611"/>
      <w:bookmarkStart w:id="4100" w:name="_Toc500233060"/>
      <w:bookmarkStart w:id="4101" w:name="_Toc500238102"/>
      <w:bookmarkStart w:id="4102" w:name="_Toc505787434"/>
      <w:bookmarkStart w:id="4103" w:name="_Toc506906754"/>
      <w:bookmarkStart w:id="4104" w:name="_Toc507076653"/>
      <w:bookmarkStart w:id="4105" w:name="_Toc68008773"/>
      <w:bookmarkStart w:id="4106" w:name="_Toc77077002"/>
      <w:r w:rsidRPr="00C12E28">
        <w:t>EOS Economic Operator Systems</w:t>
      </w:r>
      <w:bookmarkEnd w:id="4099"/>
      <w:bookmarkEnd w:id="4100"/>
      <w:bookmarkEnd w:id="4101"/>
      <w:bookmarkEnd w:id="4102"/>
      <w:bookmarkEnd w:id="4103"/>
      <w:bookmarkEnd w:id="4104"/>
      <w:bookmarkEnd w:id="4105"/>
      <w:bookmarkEnd w:id="4106"/>
    </w:p>
    <w:p w14:paraId="23E96253" w14:textId="185C9C6F" w:rsidR="00FC55AB" w:rsidRDefault="00FC55AB" w:rsidP="00F87DDA">
      <w:pPr>
        <w:numPr>
          <w:ilvl w:val="0"/>
          <w:numId w:val="34"/>
        </w:numPr>
        <w:tabs>
          <w:tab w:val="num" w:pos="360"/>
        </w:tabs>
        <w:ind w:left="360"/>
        <w:jc w:val="both"/>
        <w:rPr>
          <w:szCs w:val="22"/>
        </w:rPr>
      </w:pPr>
      <w:r w:rsidRPr="00EE612D">
        <w:rPr>
          <w:szCs w:val="22"/>
        </w:rPr>
        <w:t>Where the regulation requires or allows Traders to be registered in EOS (i.e. they are mainly established in EU MS or in collaborating third countries), a unique EORI or TCUIN is assigned to that Trader by the relevant Member State or third county. The EORI or TCUIN number is managed and registered in EOS.</w:t>
      </w:r>
    </w:p>
    <w:p w14:paraId="33EA1CC6" w14:textId="77777777" w:rsidR="00B10386" w:rsidRPr="00EE612D" w:rsidRDefault="00B10386" w:rsidP="00B10386">
      <w:pPr>
        <w:ind w:left="360"/>
        <w:jc w:val="both"/>
        <w:rPr>
          <w:szCs w:val="22"/>
        </w:rPr>
      </w:pPr>
    </w:p>
    <w:p w14:paraId="4B6DC379" w14:textId="5A6899EC" w:rsidR="00FC55AB" w:rsidRDefault="00FC55AB" w:rsidP="00F87DDA">
      <w:pPr>
        <w:numPr>
          <w:ilvl w:val="0"/>
          <w:numId w:val="34"/>
        </w:numPr>
        <w:tabs>
          <w:tab w:val="num" w:pos="360"/>
        </w:tabs>
        <w:ind w:left="360"/>
        <w:jc w:val="both"/>
        <w:rPr>
          <w:szCs w:val="22"/>
        </w:rPr>
      </w:pPr>
      <w:r w:rsidRPr="00EE612D">
        <w:rPr>
          <w:szCs w:val="22"/>
        </w:rPr>
        <w:t>Where EOS registered Traders are to be declared in an NCTS message, the EORI or TCUIN number shall be declared.</w:t>
      </w:r>
    </w:p>
    <w:p w14:paraId="79E5E12D" w14:textId="77777777" w:rsidR="00B10386" w:rsidRPr="00EE612D" w:rsidRDefault="00B10386" w:rsidP="00B10386">
      <w:pPr>
        <w:jc w:val="both"/>
        <w:rPr>
          <w:szCs w:val="22"/>
        </w:rPr>
      </w:pPr>
    </w:p>
    <w:p w14:paraId="4CF0D112" w14:textId="22F3E605" w:rsidR="00FC55AB" w:rsidRDefault="00FC55AB" w:rsidP="00F87DDA">
      <w:pPr>
        <w:numPr>
          <w:ilvl w:val="0"/>
          <w:numId w:val="34"/>
        </w:numPr>
        <w:tabs>
          <w:tab w:val="num" w:pos="360"/>
        </w:tabs>
        <w:ind w:left="360"/>
        <w:jc w:val="both"/>
        <w:rPr>
          <w:szCs w:val="22"/>
        </w:rPr>
      </w:pPr>
      <w:r w:rsidRPr="00EE612D">
        <w:rPr>
          <w:szCs w:val="22"/>
        </w:rPr>
        <w:t xml:space="preserve">When validating a received NCTS message, NCTS consults the EOS in order to check the provided EORI or TCUIN number. </w:t>
      </w:r>
    </w:p>
    <w:p w14:paraId="01CC0C16" w14:textId="77777777" w:rsidR="00B10386" w:rsidRPr="00EE612D" w:rsidRDefault="00B10386" w:rsidP="00B10386">
      <w:pPr>
        <w:jc w:val="both"/>
        <w:rPr>
          <w:szCs w:val="22"/>
        </w:rPr>
      </w:pPr>
    </w:p>
    <w:p w14:paraId="4D9190C1" w14:textId="2C0B133A" w:rsidR="00FC55AB" w:rsidRDefault="00FC55AB" w:rsidP="00F87DDA">
      <w:pPr>
        <w:numPr>
          <w:ilvl w:val="0"/>
          <w:numId w:val="34"/>
        </w:numPr>
        <w:tabs>
          <w:tab w:val="num" w:pos="360"/>
        </w:tabs>
        <w:ind w:left="360"/>
        <w:jc w:val="both"/>
        <w:rPr>
          <w:szCs w:val="22"/>
        </w:rPr>
      </w:pPr>
      <w:r w:rsidRPr="00EE612D">
        <w:rPr>
          <w:szCs w:val="22"/>
        </w:rPr>
        <w:t>If the declared EORI or TCUIN number is not valid or if it is not declared where it is required, NCTS rejects the transit data set using the appropriate NCTS error message.</w:t>
      </w:r>
    </w:p>
    <w:p w14:paraId="3FED5F67" w14:textId="77777777" w:rsidR="00B10386" w:rsidRPr="00EE612D" w:rsidRDefault="00B10386" w:rsidP="00B10386">
      <w:pPr>
        <w:jc w:val="both"/>
        <w:rPr>
          <w:szCs w:val="22"/>
        </w:rPr>
      </w:pPr>
    </w:p>
    <w:p w14:paraId="646B278F" w14:textId="1EC1C0A7" w:rsidR="00FC55AB" w:rsidRDefault="00FC55AB" w:rsidP="00F87DDA">
      <w:pPr>
        <w:numPr>
          <w:ilvl w:val="0"/>
          <w:numId w:val="34"/>
        </w:numPr>
        <w:tabs>
          <w:tab w:val="num" w:pos="360"/>
        </w:tabs>
        <w:ind w:left="360"/>
        <w:jc w:val="both"/>
        <w:rPr>
          <w:szCs w:val="22"/>
        </w:rPr>
      </w:pPr>
      <w:r w:rsidRPr="00EE612D">
        <w:rPr>
          <w:szCs w:val="22"/>
        </w:rPr>
        <w:t>Authorised Economic Operators and their AEO-certificates are registered and managed in EOS.</w:t>
      </w:r>
    </w:p>
    <w:p w14:paraId="0A089618" w14:textId="77777777" w:rsidR="00B10386" w:rsidRPr="00EE612D" w:rsidRDefault="00B10386" w:rsidP="00B10386">
      <w:pPr>
        <w:jc w:val="both"/>
        <w:rPr>
          <w:szCs w:val="22"/>
        </w:rPr>
      </w:pPr>
    </w:p>
    <w:p w14:paraId="7DD984EB" w14:textId="74DDA8BE" w:rsidR="00FC55AB" w:rsidRDefault="00FC55AB" w:rsidP="00F87DDA">
      <w:pPr>
        <w:numPr>
          <w:ilvl w:val="0"/>
          <w:numId w:val="34"/>
        </w:numPr>
        <w:tabs>
          <w:tab w:val="num" w:pos="360"/>
        </w:tabs>
        <w:ind w:left="360"/>
        <w:jc w:val="both"/>
        <w:rPr>
          <w:szCs w:val="22"/>
        </w:rPr>
      </w:pPr>
      <w:r w:rsidRPr="00EE612D">
        <w:rPr>
          <w:szCs w:val="22"/>
        </w:rPr>
        <w:t>When validating a received data set, NCTS consults the EOS to check whether the appropriate Traders are registered as AEO and whether they have a valid AEO-certificate of the relevant type. The query will be performed based on the declared EORI or TCUIN.</w:t>
      </w:r>
    </w:p>
    <w:p w14:paraId="769F7190" w14:textId="77777777" w:rsidR="00B10386" w:rsidRPr="00EE612D" w:rsidRDefault="00B10386" w:rsidP="00B10386">
      <w:pPr>
        <w:jc w:val="both"/>
        <w:rPr>
          <w:szCs w:val="22"/>
        </w:rPr>
      </w:pPr>
    </w:p>
    <w:p w14:paraId="1CCD21C3" w14:textId="44304F65" w:rsidR="00FC55AB" w:rsidRDefault="00FC55AB" w:rsidP="00F87DDA">
      <w:pPr>
        <w:numPr>
          <w:ilvl w:val="0"/>
          <w:numId w:val="34"/>
        </w:numPr>
        <w:tabs>
          <w:tab w:val="num" w:pos="360"/>
        </w:tabs>
        <w:ind w:left="360"/>
        <w:jc w:val="both"/>
        <w:rPr>
          <w:szCs w:val="22"/>
        </w:rPr>
      </w:pPr>
      <w:r w:rsidRPr="00EE612D">
        <w:rPr>
          <w:szCs w:val="22"/>
        </w:rPr>
        <w:t>Where NCTS checks the provided data against the validated data authorised by Customs preferably the common database to be consulted. Alternatively, a national replica can be consulted, provided that the necessary frequency of the synchroni</w:t>
      </w:r>
      <w:r w:rsidR="00BF13FF">
        <w:rPr>
          <w:szCs w:val="22"/>
        </w:rPr>
        <w:t>s</w:t>
      </w:r>
      <w:r w:rsidRPr="00EE612D">
        <w:rPr>
          <w:szCs w:val="22"/>
        </w:rPr>
        <w:t>ation is ensured.</w:t>
      </w:r>
    </w:p>
    <w:p w14:paraId="0C62B4DB" w14:textId="77777777" w:rsidR="00B10386" w:rsidRPr="00EE612D" w:rsidRDefault="00B10386" w:rsidP="00B10386">
      <w:pPr>
        <w:jc w:val="both"/>
        <w:rPr>
          <w:szCs w:val="22"/>
        </w:rPr>
      </w:pPr>
    </w:p>
    <w:p w14:paraId="0494E905" w14:textId="2FBAE0A6" w:rsidR="00FC55AB" w:rsidRPr="00EE612D" w:rsidRDefault="00FC55AB" w:rsidP="00F87DDA">
      <w:pPr>
        <w:numPr>
          <w:ilvl w:val="0"/>
          <w:numId w:val="34"/>
        </w:numPr>
        <w:tabs>
          <w:tab w:val="num" w:pos="360"/>
        </w:tabs>
        <w:ind w:left="360"/>
        <w:jc w:val="both"/>
        <w:rPr>
          <w:szCs w:val="22"/>
        </w:rPr>
      </w:pPr>
      <w:r w:rsidRPr="00EE612D">
        <w:rPr>
          <w:szCs w:val="22"/>
        </w:rPr>
        <w:t>CRS is a</w:t>
      </w:r>
      <w:r w:rsidR="00A26616">
        <w:rPr>
          <w:szCs w:val="22"/>
        </w:rPr>
        <w:t xml:space="preserve">n </w:t>
      </w:r>
      <w:r w:rsidRPr="00EE612D">
        <w:rPr>
          <w:szCs w:val="22"/>
        </w:rPr>
        <w:t>introduced central system that will also be used to get consultation for AEO, EORI.</w:t>
      </w:r>
    </w:p>
    <w:p w14:paraId="5FBC1A9D" w14:textId="77777777" w:rsidR="00FC55AB" w:rsidRPr="00C12E28" w:rsidRDefault="00FC55AB" w:rsidP="00F87DDA">
      <w:pPr>
        <w:pStyle w:val="Heading3"/>
        <w:numPr>
          <w:ilvl w:val="2"/>
          <w:numId w:val="69"/>
        </w:numPr>
      </w:pPr>
      <w:bookmarkStart w:id="4107" w:name="_Toc459219087"/>
      <w:bookmarkStart w:id="4108" w:name="_Toc459284050"/>
      <w:bookmarkStart w:id="4109" w:name="_Toc459395738"/>
      <w:bookmarkStart w:id="4110" w:name="_Toc499201612"/>
      <w:bookmarkStart w:id="4111" w:name="_Toc500233061"/>
      <w:bookmarkStart w:id="4112" w:name="_Toc500238103"/>
      <w:bookmarkStart w:id="4113" w:name="_Toc505787435"/>
      <w:bookmarkStart w:id="4114" w:name="_Toc506906755"/>
      <w:bookmarkStart w:id="4115" w:name="_Toc507076654"/>
      <w:bookmarkStart w:id="4116" w:name="_Toc68008774"/>
      <w:bookmarkStart w:id="4117" w:name="_Toc77077003"/>
      <w:bookmarkEnd w:id="4107"/>
      <w:bookmarkEnd w:id="4108"/>
      <w:bookmarkEnd w:id="4109"/>
      <w:r w:rsidRPr="00C12E28">
        <w:t>UCC Customs Decisions system</w:t>
      </w:r>
      <w:bookmarkEnd w:id="4110"/>
      <w:bookmarkEnd w:id="4111"/>
      <w:bookmarkEnd w:id="4112"/>
      <w:bookmarkEnd w:id="4113"/>
      <w:bookmarkEnd w:id="4114"/>
      <w:bookmarkEnd w:id="4115"/>
      <w:bookmarkEnd w:id="4116"/>
      <w:bookmarkEnd w:id="4117"/>
    </w:p>
    <w:p w14:paraId="4E55E2E9" w14:textId="22A7F807" w:rsidR="00FC55AB" w:rsidRDefault="00FC55AB" w:rsidP="00F87DDA">
      <w:pPr>
        <w:numPr>
          <w:ilvl w:val="0"/>
          <w:numId w:val="34"/>
        </w:numPr>
        <w:tabs>
          <w:tab w:val="num" w:pos="360"/>
        </w:tabs>
        <w:ind w:left="360"/>
        <w:jc w:val="both"/>
        <w:rPr>
          <w:szCs w:val="22"/>
        </w:rPr>
      </w:pPr>
      <w:r w:rsidRPr="00EE612D">
        <w:rPr>
          <w:szCs w:val="22"/>
        </w:rPr>
        <w:t xml:space="preserve">The Customs Decisions system allows the electronic processing and central storage of the applications and authorisations and publication of the list of holders on the Internet. The IT system will facilitate the necessary consultations between MS' customs authorities during the decision taking period and the management of the authorisations process. </w:t>
      </w:r>
    </w:p>
    <w:p w14:paraId="20E2D8C5" w14:textId="77777777" w:rsidR="00B10386" w:rsidRPr="00EE612D" w:rsidRDefault="00B10386" w:rsidP="00B10386">
      <w:pPr>
        <w:ind w:left="360"/>
        <w:jc w:val="both"/>
        <w:rPr>
          <w:szCs w:val="22"/>
        </w:rPr>
      </w:pPr>
    </w:p>
    <w:p w14:paraId="4FEED15F" w14:textId="4A7ADC89" w:rsidR="00FC55AB" w:rsidRDefault="00FC55AB" w:rsidP="00F87DDA">
      <w:pPr>
        <w:numPr>
          <w:ilvl w:val="0"/>
          <w:numId w:val="34"/>
        </w:numPr>
        <w:tabs>
          <w:tab w:val="num" w:pos="360"/>
        </w:tabs>
        <w:ind w:left="360"/>
        <w:jc w:val="both"/>
        <w:rPr>
          <w:szCs w:val="22"/>
        </w:rPr>
      </w:pPr>
      <w:r w:rsidRPr="00EE612D">
        <w:rPr>
          <w:szCs w:val="22"/>
        </w:rPr>
        <w:t>When validating a received data set for which authorisations are valid in more than one MS, NCTS consults the UCC Customs Decision system to check the existence and validity of the customs decisions.</w:t>
      </w:r>
    </w:p>
    <w:p w14:paraId="666B5001" w14:textId="77777777" w:rsidR="00B10386" w:rsidRPr="00EE612D" w:rsidRDefault="00B10386" w:rsidP="00B10386">
      <w:pPr>
        <w:jc w:val="both"/>
        <w:rPr>
          <w:szCs w:val="22"/>
        </w:rPr>
      </w:pPr>
    </w:p>
    <w:p w14:paraId="7B04655D" w14:textId="0701C5EB" w:rsidR="00FC55AB" w:rsidRPr="00C12E28" w:rsidRDefault="00FC55AB" w:rsidP="00F87DDA">
      <w:pPr>
        <w:numPr>
          <w:ilvl w:val="0"/>
          <w:numId w:val="34"/>
        </w:numPr>
        <w:tabs>
          <w:tab w:val="num" w:pos="360"/>
        </w:tabs>
        <w:ind w:left="360"/>
        <w:jc w:val="both"/>
      </w:pPr>
      <w:r w:rsidRPr="00EE612D">
        <w:rPr>
          <w:szCs w:val="22"/>
        </w:rPr>
        <w:t>CRS is a</w:t>
      </w:r>
      <w:r w:rsidR="00A26616">
        <w:rPr>
          <w:szCs w:val="22"/>
        </w:rPr>
        <w:t xml:space="preserve">n </w:t>
      </w:r>
      <w:r w:rsidRPr="00EE612D">
        <w:rPr>
          <w:szCs w:val="22"/>
        </w:rPr>
        <w:t>introduced central system that will also be used to get consultation for Customs Authorisations.</w:t>
      </w:r>
      <w:bookmarkStart w:id="4118" w:name="_Toc499201614"/>
      <w:bookmarkStart w:id="4119" w:name="_Toc500233063"/>
      <w:bookmarkStart w:id="4120" w:name="_Toc500238105"/>
      <w:bookmarkStart w:id="4121" w:name="_Toc505787437"/>
      <w:bookmarkStart w:id="4122" w:name="_Toc506906757"/>
      <w:bookmarkStart w:id="4123" w:name="_Toc507076656"/>
    </w:p>
    <w:p w14:paraId="72B1A089" w14:textId="77777777" w:rsidR="00FC55AB" w:rsidRPr="00EE612D" w:rsidRDefault="00FC55AB" w:rsidP="00F87DDA">
      <w:pPr>
        <w:pStyle w:val="Heading3"/>
        <w:numPr>
          <w:ilvl w:val="2"/>
          <w:numId w:val="69"/>
        </w:numPr>
      </w:pPr>
      <w:bookmarkStart w:id="4124" w:name="_Toc68008775"/>
      <w:bookmarkStart w:id="4125" w:name="_Toc77077004"/>
      <w:r w:rsidRPr="00EE612D">
        <w:t>TARIC3</w:t>
      </w:r>
      <w:bookmarkEnd w:id="4124"/>
      <w:bookmarkEnd w:id="4125"/>
    </w:p>
    <w:p w14:paraId="23689C6F" w14:textId="77777777" w:rsidR="00FC55AB" w:rsidRPr="00C12E28" w:rsidRDefault="00FC55AB" w:rsidP="00A26616">
      <w:pPr>
        <w:ind w:left="360"/>
        <w:jc w:val="both"/>
      </w:pPr>
      <w:r w:rsidRPr="00C12E28">
        <w:t>NCTS P5 will interact with the centrally deployed TARIC3 system to validate the commodity codes declared in the transit declaration.</w:t>
      </w:r>
      <w:r>
        <w:t xml:space="preserve"> </w:t>
      </w:r>
      <w:r w:rsidRPr="00C12E28">
        <w:t xml:space="preserve">The aim of TARIC system is to be a compilation of the community tariff, commercial and agricultural legislation, codified in a unique and consistent way. </w:t>
      </w:r>
    </w:p>
    <w:p w14:paraId="7F46211E" w14:textId="77777777" w:rsidR="00FC55AB" w:rsidRPr="00EE612D" w:rsidRDefault="00FC55AB" w:rsidP="00F87DDA">
      <w:pPr>
        <w:pStyle w:val="Heading3"/>
        <w:numPr>
          <w:ilvl w:val="2"/>
          <w:numId w:val="69"/>
        </w:numPr>
      </w:pPr>
      <w:bookmarkStart w:id="4126" w:name="_Toc68008776"/>
      <w:bookmarkStart w:id="4127" w:name="_Toc77077005"/>
      <w:r w:rsidRPr="00EE612D">
        <w:t>C/ieCA</w:t>
      </w:r>
      <w:bookmarkEnd w:id="4126"/>
      <w:bookmarkEnd w:id="4127"/>
    </w:p>
    <w:p w14:paraId="40717116" w14:textId="7AA5A409" w:rsidR="00FC55AB" w:rsidRDefault="00FC55AB" w:rsidP="00A26616">
      <w:pPr>
        <w:ind w:left="360"/>
        <w:jc w:val="both"/>
      </w:pPr>
      <w:r w:rsidRPr="00C12E28">
        <w:t>The NCTS P5 Application can interact with an NCTS P4 Application by using the C/ieCA (i.e. centrally deployed ieCA) during the transition period (i.e. where both Phase 4 &amp; 5 NCTS Applications exist).</w:t>
      </w:r>
      <w:r>
        <w:t xml:space="preserve"> </w:t>
      </w:r>
      <w:r w:rsidRPr="00C12E28">
        <w:t xml:space="preserve">This interface is optional though (i.e. </w:t>
      </w:r>
      <w:r w:rsidRPr="00C74ACD">
        <w:t>other conversion application such as N/ieCA could also be used</w:t>
      </w:r>
      <w:r w:rsidRPr="00C12E28">
        <w:t xml:space="preserve">) and supports the conversion of common domain messages from edifact format to </w:t>
      </w:r>
      <w:r w:rsidR="00883943">
        <w:t xml:space="preserve">XML </w:t>
      </w:r>
      <w:r w:rsidRPr="00C12E28">
        <w:t xml:space="preserve">format (i.e. upgrade) and the conversion of common domain messages from </w:t>
      </w:r>
      <w:r w:rsidR="00883943">
        <w:t>XML</w:t>
      </w:r>
      <w:r w:rsidRPr="00C12E28">
        <w:t xml:space="preserve"> format to edifact format (i.e. downgrade).</w:t>
      </w:r>
    </w:p>
    <w:p w14:paraId="08325370" w14:textId="77777777" w:rsidR="00C74ACD" w:rsidRPr="00C12E28" w:rsidRDefault="00C74ACD" w:rsidP="00A26616">
      <w:pPr>
        <w:ind w:left="360"/>
        <w:jc w:val="both"/>
      </w:pPr>
    </w:p>
    <w:p w14:paraId="5B0C3620" w14:textId="77777777" w:rsidR="00FC55AB" w:rsidRPr="00C12E28" w:rsidRDefault="00FC55AB" w:rsidP="00A26616">
      <w:pPr>
        <w:ind w:left="360"/>
        <w:jc w:val="both"/>
      </w:pPr>
      <w:r w:rsidRPr="00C74ACD">
        <w:t>The Transition Handler is another component (nationally deployed) and is responsible for the conversion choreography required by the Common Domain Protocol Policy.</w:t>
      </w:r>
      <w:r>
        <w:t xml:space="preserve"> </w:t>
      </w:r>
      <w:r w:rsidRPr="00C74ACD">
        <w:t>In case conversion is needed, the Transition Handler will call the C/ieCA or N/ieCA or other conversion application (implemented by the NA) and dispatch the converted message to its recipient.</w:t>
      </w:r>
    </w:p>
    <w:p w14:paraId="7E85615B" w14:textId="77777777" w:rsidR="00FC55AB" w:rsidRPr="00C12E28" w:rsidRDefault="00FC55AB" w:rsidP="00F87DDA">
      <w:pPr>
        <w:pStyle w:val="Heading3"/>
        <w:numPr>
          <w:ilvl w:val="2"/>
          <w:numId w:val="69"/>
        </w:numPr>
      </w:pPr>
      <w:bookmarkStart w:id="4128" w:name="_Toc68008777"/>
      <w:bookmarkStart w:id="4129" w:name="_Toc77077006"/>
      <w:r w:rsidRPr="00C12E28">
        <w:t>EU Customs Single Window</w:t>
      </w:r>
      <w:bookmarkEnd w:id="4118"/>
      <w:bookmarkEnd w:id="4119"/>
      <w:bookmarkEnd w:id="4120"/>
      <w:bookmarkEnd w:id="4121"/>
      <w:bookmarkEnd w:id="4122"/>
      <w:bookmarkEnd w:id="4123"/>
      <w:bookmarkEnd w:id="4128"/>
      <w:bookmarkEnd w:id="4129"/>
      <w:r w:rsidRPr="00C12E28">
        <w:t xml:space="preserve"> </w:t>
      </w:r>
    </w:p>
    <w:p w14:paraId="5DF4EA4D" w14:textId="2AAFE5B7" w:rsidR="00FC55AB" w:rsidRDefault="00FC55AB" w:rsidP="00FC55AB">
      <w:pPr>
        <w:ind w:left="360"/>
        <w:jc w:val="both"/>
      </w:pPr>
      <w:r w:rsidRPr="00C12E28">
        <w:t>EU Customs Single Window enables economic operators to lodge electronically and once only all the information required by customs and non-customs legislation for EU cross-border movements of goods.</w:t>
      </w:r>
    </w:p>
    <w:p w14:paraId="390C57B3" w14:textId="77777777" w:rsidR="00C74ACD" w:rsidRPr="00C12E28" w:rsidRDefault="00C74ACD" w:rsidP="00FC55AB">
      <w:pPr>
        <w:ind w:left="360"/>
        <w:jc w:val="both"/>
      </w:pPr>
    </w:p>
    <w:p w14:paraId="17CD6AC2" w14:textId="77777777" w:rsidR="00FC55AB" w:rsidRPr="00C12E28" w:rsidRDefault="00FC55AB" w:rsidP="00FC55AB">
      <w:pPr>
        <w:ind w:left="360"/>
        <w:jc w:val="both"/>
      </w:pPr>
      <w:r w:rsidRPr="00C12E28">
        <w:t>Single Window will allow parties involved in trade and transport to lodge standardi</w:t>
      </w:r>
      <w:r>
        <w:t>s</w:t>
      </w:r>
      <w:r w:rsidRPr="00C12E28">
        <w:t>ed information and documents with a single-entry point to fulfil all transit-related regulatory requirements.</w:t>
      </w:r>
    </w:p>
    <w:p w14:paraId="3E8565B3" w14:textId="77777777" w:rsidR="00FC55AB" w:rsidRPr="00C12E28" w:rsidRDefault="00FC55AB" w:rsidP="00FC55AB">
      <w:pPr>
        <w:ind w:left="360"/>
        <w:jc w:val="both"/>
      </w:pPr>
    </w:p>
    <w:p w14:paraId="1E9B59F9" w14:textId="77777777" w:rsidR="00FC55AB" w:rsidRPr="00C12E28" w:rsidRDefault="00FC55AB" w:rsidP="00FC55AB">
      <w:pPr>
        <w:ind w:left="360"/>
        <w:jc w:val="both"/>
        <w:sectPr w:rsidR="00FC55AB" w:rsidRPr="00C12E28" w:rsidSect="00FC55AB">
          <w:headerReference w:type="default" r:id="rId47"/>
          <w:pgSz w:w="11909" w:h="16834" w:code="9"/>
          <w:pgMar w:top="1699" w:right="1411" w:bottom="1138" w:left="1411" w:header="720" w:footer="567" w:gutter="0"/>
          <w:cols w:space="720"/>
          <w:docGrid w:linePitch="299"/>
        </w:sectPr>
      </w:pPr>
    </w:p>
    <w:p w14:paraId="48D7660C" w14:textId="20E66270" w:rsidR="00FC55AB" w:rsidRPr="00C12E28" w:rsidRDefault="00F91325" w:rsidP="00F87DDA">
      <w:pPr>
        <w:pStyle w:val="Heading2"/>
        <w:numPr>
          <w:ilvl w:val="1"/>
          <w:numId w:val="69"/>
        </w:numPr>
        <w:rPr>
          <w:noProof/>
          <w:lang w:eastAsia="el-GR"/>
        </w:rPr>
      </w:pPr>
      <w:bookmarkStart w:id="4130" w:name="_Toc500238106"/>
      <w:bookmarkStart w:id="4131" w:name="_Toc500241845"/>
      <w:bookmarkStart w:id="4132" w:name="_Toc500242238"/>
      <w:bookmarkStart w:id="4133" w:name="_Toc500245468"/>
      <w:bookmarkStart w:id="4134" w:name="_Toc500245945"/>
      <w:bookmarkStart w:id="4135" w:name="_Toc500247783"/>
      <w:bookmarkStart w:id="4136" w:name="_Toc500247988"/>
      <w:bookmarkStart w:id="4137" w:name="_Toc500248251"/>
      <w:bookmarkStart w:id="4138" w:name="_Toc500248456"/>
      <w:bookmarkStart w:id="4139" w:name="_Toc500248661"/>
      <w:bookmarkStart w:id="4140" w:name="_Toc500248866"/>
      <w:bookmarkStart w:id="4141" w:name="_Toc500249071"/>
      <w:bookmarkStart w:id="4142" w:name="_Toc500249361"/>
      <w:bookmarkStart w:id="4143" w:name="_Toc500249566"/>
      <w:bookmarkStart w:id="4144" w:name="_Toc500249770"/>
      <w:bookmarkStart w:id="4145" w:name="_Toc500249974"/>
      <w:bookmarkStart w:id="4146" w:name="_Toc500250178"/>
      <w:bookmarkStart w:id="4147" w:name="_Toc500250384"/>
      <w:bookmarkStart w:id="4148" w:name="_Toc500250588"/>
      <w:bookmarkStart w:id="4149" w:name="_Toc500250793"/>
      <w:bookmarkStart w:id="4150" w:name="_Toc500250998"/>
      <w:bookmarkStart w:id="4151" w:name="_Toc500251202"/>
      <w:bookmarkStart w:id="4152" w:name="_Toc500251406"/>
      <w:bookmarkStart w:id="4153" w:name="_Toc500251697"/>
      <w:bookmarkStart w:id="4154" w:name="_Toc500951731"/>
      <w:bookmarkStart w:id="4155" w:name="_Toc501037139"/>
      <w:bookmarkStart w:id="4156" w:name="_Toc500238107"/>
      <w:bookmarkStart w:id="4157" w:name="_Toc500241846"/>
      <w:bookmarkStart w:id="4158" w:name="_Toc500242239"/>
      <w:bookmarkStart w:id="4159" w:name="_Toc500245469"/>
      <w:bookmarkStart w:id="4160" w:name="_Toc500245946"/>
      <w:bookmarkStart w:id="4161" w:name="_Toc500247784"/>
      <w:bookmarkStart w:id="4162" w:name="_Toc500247989"/>
      <w:bookmarkStart w:id="4163" w:name="_Toc500248252"/>
      <w:bookmarkStart w:id="4164" w:name="_Toc500248457"/>
      <w:bookmarkStart w:id="4165" w:name="_Toc500248662"/>
      <w:bookmarkStart w:id="4166" w:name="_Toc500248867"/>
      <w:bookmarkStart w:id="4167" w:name="_Toc500249072"/>
      <w:bookmarkStart w:id="4168" w:name="_Toc500249362"/>
      <w:bookmarkStart w:id="4169" w:name="_Toc500249567"/>
      <w:bookmarkStart w:id="4170" w:name="_Toc500249771"/>
      <w:bookmarkStart w:id="4171" w:name="_Toc500249975"/>
      <w:bookmarkStart w:id="4172" w:name="_Toc500250179"/>
      <w:bookmarkStart w:id="4173" w:name="_Toc500250385"/>
      <w:bookmarkStart w:id="4174" w:name="_Toc500250589"/>
      <w:bookmarkStart w:id="4175" w:name="_Toc500250794"/>
      <w:bookmarkStart w:id="4176" w:name="_Toc500250999"/>
      <w:bookmarkStart w:id="4177" w:name="_Toc500251203"/>
      <w:bookmarkStart w:id="4178" w:name="_Toc500251407"/>
      <w:bookmarkStart w:id="4179" w:name="_Toc500251698"/>
      <w:bookmarkStart w:id="4180" w:name="_Toc500951732"/>
      <w:bookmarkStart w:id="4181" w:name="_Toc501037140"/>
      <w:bookmarkStart w:id="4182" w:name="_Toc499201615"/>
      <w:bookmarkStart w:id="4183" w:name="_Toc500233064"/>
      <w:bookmarkStart w:id="4184" w:name="_Toc500238108"/>
      <w:bookmarkStart w:id="4185" w:name="_Toc505787438"/>
      <w:bookmarkStart w:id="4186" w:name="_Toc506906758"/>
      <w:bookmarkStart w:id="4187" w:name="_Toc507076657"/>
      <w:bookmarkStart w:id="4188" w:name="_Toc68008778"/>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r>
        <w:rPr>
          <w:noProof/>
          <w:lang w:eastAsia="el-GR"/>
        </w:rPr>
        <w:t xml:space="preserve"> </w:t>
      </w:r>
      <w:bookmarkStart w:id="4189" w:name="_Toc77077007"/>
      <w:r w:rsidR="00FC55AB" w:rsidRPr="00C12E28">
        <w:rPr>
          <w:noProof/>
          <w:lang w:eastAsia="el-GR"/>
        </w:rPr>
        <w:t>L4-TRA-01-00-Transit Core Business Master Process</w:t>
      </w:r>
      <w:bookmarkEnd w:id="4182"/>
      <w:bookmarkEnd w:id="4183"/>
      <w:bookmarkEnd w:id="4184"/>
      <w:bookmarkEnd w:id="4185"/>
      <w:bookmarkEnd w:id="4186"/>
      <w:bookmarkEnd w:id="4187"/>
      <w:bookmarkEnd w:id="4188"/>
      <w:bookmarkEnd w:id="4189"/>
    </w:p>
    <w:p w14:paraId="0A72A3DE" w14:textId="386C1F46" w:rsidR="00FC55AB" w:rsidRPr="00C12E28" w:rsidRDefault="00F940FD" w:rsidP="00FC55AB">
      <w:pPr>
        <w:keepNext/>
        <w:ind w:left="-567"/>
        <w:jc w:val="center"/>
      </w:pPr>
      <w:r w:rsidRPr="00F940FD">
        <w:rPr>
          <w:noProof/>
        </w:rPr>
        <w:drawing>
          <wp:inline distT="0" distB="0" distL="0" distR="0" wp14:anchorId="26F892A1" wp14:editId="13537524">
            <wp:extent cx="8549640" cy="4148075"/>
            <wp:effectExtent l="0" t="0" r="381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556642" cy="4151472"/>
                    </a:xfrm>
                    <a:prstGeom prst="rect">
                      <a:avLst/>
                    </a:prstGeom>
                  </pic:spPr>
                </pic:pic>
              </a:graphicData>
            </a:graphic>
          </wp:inline>
        </w:drawing>
      </w:r>
    </w:p>
    <w:p w14:paraId="6B053664" w14:textId="169A886A" w:rsidR="00FC55AB" w:rsidRPr="00C12E28" w:rsidRDefault="00FC55AB" w:rsidP="00FC55AB">
      <w:pPr>
        <w:pStyle w:val="Caption"/>
        <w:rPr>
          <w:sz w:val="20"/>
        </w:rPr>
      </w:pPr>
      <w:bookmarkStart w:id="4190" w:name="_Toc500232043"/>
      <w:bookmarkStart w:id="4191" w:name="_Toc505787381"/>
      <w:bookmarkStart w:id="4192" w:name="_Toc506906701"/>
      <w:bookmarkStart w:id="4193" w:name="_Toc66287396"/>
      <w:bookmarkStart w:id="4194" w:name="_Toc77077063"/>
      <w:r w:rsidRPr="00C12E28">
        <w:t xml:space="preserve">Figure </w:t>
      </w:r>
      <w:r w:rsidRPr="00C12E28">
        <w:fldChar w:fldCharType="begin"/>
      </w:r>
      <w:r w:rsidRPr="00C12E28">
        <w:instrText xml:space="preserve"> SEQ Figure \* ARABIC </w:instrText>
      </w:r>
      <w:r w:rsidRPr="00C12E28">
        <w:fldChar w:fldCharType="separate"/>
      </w:r>
      <w:r w:rsidR="00E47982">
        <w:rPr>
          <w:noProof/>
        </w:rPr>
        <w:t>8</w:t>
      </w:r>
      <w:r w:rsidRPr="00C12E28">
        <w:fldChar w:fldCharType="end"/>
      </w:r>
      <w:r w:rsidRPr="00C12E28">
        <w:t>: L4-TRA-01-00-Transit Core Business Master Process - Part A</w:t>
      </w:r>
      <w:bookmarkEnd w:id="4190"/>
      <w:bookmarkEnd w:id="4191"/>
      <w:bookmarkEnd w:id="4192"/>
      <w:bookmarkEnd w:id="4193"/>
      <w:bookmarkEnd w:id="4194"/>
    </w:p>
    <w:p w14:paraId="420483C1" w14:textId="65CB6F4D" w:rsidR="00FC55AB" w:rsidRPr="00C12E28" w:rsidRDefault="00B4413C" w:rsidP="00FC55AB">
      <w:pPr>
        <w:jc w:val="center"/>
        <w:rPr>
          <w:noProof/>
          <w:sz w:val="20"/>
          <w:lang w:eastAsia="el-GR"/>
        </w:rPr>
      </w:pPr>
      <w:r w:rsidRPr="00B4413C">
        <w:rPr>
          <w:noProof/>
          <w:sz w:val="20"/>
          <w:lang w:eastAsia="el-GR"/>
        </w:rPr>
        <w:drawing>
          <wp:inline distT="0" distB="0" distL="0" distR="0" wp14:anchorId="4879D8E7" wp14:editId="4E1F0767">
            <wp:extent cx="8888095" cy="284607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88095" cy="2846070"/>
                    </a:xfrm>
                    <a:prstGeom prst="rect">
                      <a:avLst/>
                    </a:prstGeom>
                  </pic:spPr>
                </pic:pic>
              </a:graphicData>
            </a:graphic>
          </wp:inline>
        </w:drawing>
      </w:r>
    </w:p>
    <w:p w14:paraId="11656AC4" w14:textId="2504B016" w:rsidR="00FC55AB" w:rsidRPr="00C12E28" w:rsidRDefault="00FC55AB" w:rsidP="00FC55AB">
      <w:bookmarkStart w:id="4195" w:name="_Toc500232044"/>
      <w:bookmarkStart w:id="4196" w:name="_Toc505787382"/>
      <w:bookmarkStart w:id="4197" w:name="_Toc506906702"/>
      <w:bookmarkStart w:id="4198" w:name="_Toc488848763"/>
    </w:p>
    <w:p w14:paraId="7ABDAC81" w14:textId="12FB8A6C" w:rsidR="00FC55AB" w:rsidRPr="00C12E28" w:rsidDel="00913620" w:rsidRDefault="00FC55AB" w:rsidP="00FC55AB">
      <w:pPr>
        <w:pStyle w:val="Caption"/>
        <w:sectPr w:rsidR="00FC55AB" w:rsidRPr="00C12E28" w:rsidDel="00913620" w:rsidSect="00FC55AB">
          <w:headerReference w:type="default" r:id="rId50"/>
          <w:pgSz w:w="16834" w:h="11909" w:orient="landscape" w:code="9"/>
          <w:pgMar w:top="1411" w:right="1699" w:bottom="1411" w:left="1138" w:header="720" w:footer="567" w:gutter="0"/>
          <w:cols w:space="720"/>
          <w:docGrid w:linePitch="299"/>
        </w:sectPr>
      </w:pPr>
      <w:bookmarkStart w:id="4199" w:name="_Toc66287397"/>
      <w:bookmarkStart w:id="4200" w:name="_Toc77077064"/>
      <w:r w:rsidRPr="00C12E28">
        <w:t xml:space="preserve">Figure </w:t>
      </w:r>
      <w:r w:rsidRPr="00C12E28">
        <w:fldChar w:fldCharType="begin"/>
      </w:r>
      <w:r w:rsidRPr="00C12E28">
        <w:instrText xml:space="preserve"> SEQ Figure \* ARABIC </w:instrText>
      </w:r>
      <w:r w:rsidRPr="00C12E28">
        <w:fldChar w:fldCharType="separate"/>
      </w:r>
      <w:r w:rsidR="00E47982">
        <w:rPr>
          <w:noProof/>
        </w:rPr>
        <w:t>9</w:t>
      </w:r>
      <w:r w:rsidRPr="00C12E28">
        <w:fldChar w:fldCharType="end"/>
      </w:r>
      <w:r w:rsidRPr="00C12E28">
        <w:t>: L4-TRA-01-00 - Transit Core Business Master Process - Part B</w:t>
      </w:r>
      <w:bookmarkEnd w:id="4195"/>
      <w:bookmarkEnd w:id="4196"/>
      <w:bookmarkEnd w:id="4197"/>
      <w:bookmarkEnd w:id="4198"/>
      <w:bookmarkEnd w:id="4199"/>
      <w:bookmarkEnd w:id="4200"/>
      <w:r>
        <w:t xml:space="preserve"> </w:t>
      </w:r>
    </w:p>
    <w:p w14:paraId="598FBFC2" w14:textId="77777777" w:rsidR="00FC55AB" w:rsidRPr="00EE612D" w:rsidRDefault="00FC55AB" w:rsidP="00EE612D">
      <w:pPr>
        <w:pStyle w:val="Caption"/>
        <w:jc w:val="left"/>
        <w:rPr>
          <w:szCs w:val="22"/>
        </w:rPr>
      </w:pPr>
      <w:bookmarkStart w:id="4201" w:name="_Toc359659630"/>
      <w:r w:rsidRPr="00EE612D">
        <w:rPr>
          <w:szCs w:val="22"/>
        </w:rPr>
        <w:t xml:space="preserve">In this overview, it </w:t>
      </w:r>
      <w:bookmarkEnd w:id="4201"/>
      <w:r w:rsidRPr="00EE612D">
        <w:rPr>
          <w:szCs w:val="22"/>
        </w:rPr>
        <w:t>is interesting to highlight the parts of processing that may be fully automated.</w:t>
      </w:r>
    </w:p>
    <w:p w14:paraId="7ABC48B8" w14:textId="77777777" w:rsidR="00FC55AB" w:rsidRPr="00EE612D" w:rsidRDefault="00FC55AB" w:rsidP="00FC55AB">
      <w:pPr>
        <w:spacing w:after="120"/>
        <w:jc w:val="both"/>
        <w:rPr>
          <w:szCs w:val="22"/>
        </w:rPr>
      </w:pPr>
      <w:bookmarkStart w:id="4202" w:name="_Toc359659631"/>
      <w:r w:rsidRPr="00EE612D">
        <w:rPr>
          <w:szCs w:val="22"/>
        </w:rPr>
        <w:t>Unless human intervention is specifically required by national policy, NCTS will allow fully automated processing of</w:t>
      </w:r>
      <w:bookmarkEnd w:id="4202"/>
      <w:r w:rsidRPr="00EE612D">
        <w:rPr>
          <w:szCs w:val="22"/>
        </w:rPr>
        <w:t>:</w:t>
      </w:r>
    </w:p>
    <w:p w14:paraId="243EB37B" w14:textId="77777777" w:rsidR="00FC55AB" w:rsidRPr="00EE612D" w:rsidRDefault="00FC55AB" w:rsidP="00F87DDA">
      <w:pPr>
        <w:pStyle w:val="Bullet1"/>
        <w:numPr>
          <w:ilvl w:val="0"/>
          <w:numId w:val="42"/>
        </w:numPr>
        <w:spacing w:after="120"/>
        <w:jc w:val="both"/>
        <w:rPr>
          <w:szCs w:val="22"/>
        </w:rPr>
      </w:pPr>
      <w:r w:rsidRPr="00EE612D">
        <w:rPr>
          <w:szCs w:val="22"/>
        </w:rPr>
        <w:t>process departure (from declaration reception, guarantee registration to release for Transit);</w:t>
      </w:r>
    </w:p>
    <w:p w14:paraId="14783A3F" w14:textId="77777777" w:rsidR="00FC55AB" w:rsidRPr="00EE612D" w:rsidRDefault="00FC55AB" w:rsidP="00F87DDA">
      <w:pPr>
        <w:pStyle w:val="Bullet1"/>
        <w:numPr>
          <w:ilvl w:val="0"/>
          <w:numId w:val="42"/>
        </w:numPr>
        <w:spacing w:after="120"/>
        <w:jc w:val="both"/>
        <w:rPr>
          <w:szCs w:val="22"/>
        </w:rPr>
      </w:pPr>
      <w:r w:rsidRPr="00EE612D">
        <w:rPr>
          <w:szCs w:val="22"/>
        </w:rPr>
        <w:t>process arrival (from presentation to release of the goods);</w:t>
      </w:r>
    </w:p>
    <w:p w14:paraId="635F3E14" w14:textId="77777777" w:rsidR="00FC55AB" w:rsidRPr="00EE612D" w:rsidRDefault="00FC55AB" w:rsidP="00F87DDA">
      <w:pPr>
        <w:pStyle w:val="Bullet1"/>
        <w:numPr>
          <w:ilvl w:val="0"/>
          <w:numId w:val="42"/>
        </w:numPr>
        <w:spacing w:after="120"/>
        <w:jc w:val="both"/>
        <w:rPr>
          <w:szCs w:val="22"/>
        </w:rPr>
      </w:pPr>
      <w:r w:rsidRPr="00EE612D">
        <w:rPr>
          <w:szCs w:val="22"/>
        </w:rPr>
        <w:t>write-off movement.</w:t>
      </w:r>
    </w:p>
    <w:p w14:paraId="57DD7223" w14:textId="77777777" w:rsidR="00FC55AB" w:rsidRPr="00EE612D" w:rsidRDefault="00FC55AB" w:rsidP="00FC55AB">
      <w:pPr>
        <w:spacing w:after="120"/>
        <w:jc w:val="both"/>
        <w:rPr>
          <w:szCs w:val="22"/>
        </w:rPr>
      </w:pPr>
      <w:bookmarkStart w:id="4203" w:name="_Toc359659632"/>
      <w:r w:rsidRPr="00EE612D">
        <w:rPr>
          <w:szCs w:val="22"/>
        </w:rPr>
        <w:t>Though this automated processing will occur for most movements of Authorised Traders (Consignors and Consignees), it will only happen under the following strict conditions:</w:t>
      </w:r>
      <w:bookmarkEnd w:id="4203"/>
    </w:p>
    <w:p w14:paraId="65707FA1" w14:textId="77777777" w:rsidR="00FC55AB" w:rsidRPr="00EE612D" w:rsidRDefault="00FC55AB" w:rsidP="00F87DDA">
      <w:pPr>
        <w:pStyle w:val="Bullet1"/>
        <w:numPr>
          <w:ilvl w:val="0"/>
          <w:numId w:val="42"/>
        </w:numPr>
        <w:spacing w:after="120"/>
        <w:jc w:val="both"/>
        <w:rPr>
          <w:szCs w:val="22"/>
        </w:rPr>
      </w:pPr>
      <w:bookmarkStart w:id="4204" w:name="_Toc359659633"/>
      <w:r w:rsidRPr="00EE612D">
        <w:rPr>
          <w:szCs w:val="22"/>
        </w:rPr>
        <w:t>at departure (see UNdep.195):</w:t>
      </w:r>
      <w:bookmarkEnd w:id="4204"/>
    </w:p>
    <w:p w14:paraId="27DD384E" w14:textId="77777777" w:rsidR="00FC55AB" w:rsidRPr="00EE612D" w:rsidRDefault="00FC55AB" w:rsidP="00F87DDA">
      <w:pPr>
        <w:pStyle w:val="Bullet2"/>
        <w:numPr>
          <w:ilvl w:val="1"/>
          <w:numId w:val="42"/>
        </w:numPr>
        <w:spacing w:after="120"/>
        <w:jc w:val="both"/>
        <w:rPr>
          <w:szCs w:val="22"/>
        </w:rPr>
      </w:pPr>
      <w:r w:rsidRPr="00EE612D">
        <w:rPr>
          <w:szCs w:val="22"/>
        </w:rPr>
        <w:t>the declaration is formally valid and;</w:t>
      </w:r>
    </w:p>
    <w:p w14:paraId="6CC5C2A1" w14:textId="77777777" w:rsidR="00FC55AB" w:rsidRPr="00EE612D" w:rsidRDefault="00FC55AB" w:rsidP="00F87DDA">
      <w:pPr>
        <w:pStyle w:val="Bullet2"/>
        <w:numPr>
          <w:ilvl w:val="1"/>
          <w:numId w:val="42"/>
        </w:numPr>
        <w:spacing w:after="120"/>
        <w:jc w:val="both"/>
        <w:rPr>
          <w:szCs w:val="22"/>
        </w:rPr>
      </w:pPr>
      <w:r w:rsidRPr="00EE612D">
        <w:rPr>
          <w:szCs w:val="22"/>
        </w:rPr>
        <w:t>the declaration is submitted within the hours agreed for that purpose and;</w:t>
      </w:r>
    </w:p>
    <w:p w14:paraId="79C88076" w14:textId="77777777" w:rsidR="00FC55AB" w:rsidRPr="00EE612D" w:rsidRDefault="00FC55AB" w:rsidP="00F87DDA">
      <w:pPr>
        <w:pStyle w:val="Bullet2"/>
        <w:numPr>
          <w:ilvl w:val="1"/>
          <w:numId w:val="42"/>
        </w:numPr>
        <w:spacing w:after="120"/>
        <w:jc w:val="both"/>
        <w:rPr>
          <w:szCs w:val="22"/>
        </w:rPr>
      </w:pPr>
      <w:r w:rsidRPr="00EE612D">
        <w:rPr>
          <w:szCs w:val="22"/>
        </w:rPr>
        <w:t>the risk analysis</w:t>
      </w:r>
      <w:r w:rsidRPr="00EE612D">
        <w:rPr>
          <w:rStyle w:val="FootnoteReference"/>
          <w:sz w:val="22"/>
          <w:szCs w:val="22"/>
        </w:rPr>
        <w:footnoteReference w:id="6"/>
      </w:r>
      <w:r w:rsidRPr="00EE612D">
        <w:rPr>
          <w:szCs w:val="22"/>
        </w:rPr>
        <w:t xml:space="preserve"> does not propose to control the goods and / or documents and;</w:t>
      </w:r>
    </w:p>
    <w:p w14:paraId="1BF53750" w14:textId="77777777" w:rsidR="00FC55AB" w:rsidRPr="00EE612D" w:rsidRDefault="00FC55AB" w:rsidP="00F87DDA">
      <w:pPr>
        <w:pStyle w:val="Bullet2"/>
        <w:numPr>
          <w:ilvl w:val="1"/>
          <w:numId w:val="42"/>
        </w:numPr>
        <w:spacing w:after="120"/>
        <w:jc w:val="both"/>
        <w:rPr>
          <w:szCs w:val="22"/>
        </w:rPr>
      </w:pPr>
      <w:r w:rsidRPr="00EE612D">
        <w:rPr>
          <w:szCs w:val="22"/>
        </w:rPr>
        <w:t>write-off;</w:t>
      </w:r>
    </w:p>
    <w:p w14:paraId="2957C910" w14:textId="77777777" w:rsidR="00FC55AB" w:rsidRPr="00EE612D" w:rsidRDefault="00FC55AB" w:rsidP="00F87DDA">
      <w:pPr>
        <w:pStyle w:val="Bullet2"/>
        <w:numPr>
          <w:ilvl w:val="1"/>
          <w:numId w:val="42"/>
        </w:numPr>
        <w:spacing w:after="120"/>
        <w:jc w:val="both"/>
        <w:rPr>
          <w:szCs w:val="22"/>
        </w:rPr>
      </w:pPr>
      <w:r w:rsidRPr="00EE612D">
        <w:rPr>
          <w:szCs w:val="22"/>
        </w:rPr>
        <w:t>the verification of data indicates no problems.</w:t>
      </w:r>
    </w:p>
    <w:p w14:paraId="27C92BDA" w14:textId="77777777" w:rsidR="00FC55AB" w:rsidRPr="00EE612D" w:rsidRDefault="00FC55AB" w:rsidP="00F87DDA">
      <w:pPr>
        <w:pStyle w:val="Bullet1"/>
        <w:numPr>
          <w:ilvl w:val="0"/>
          <w:numId w:val="42"/>
        </w:numPr>
        <w:spacing w:after="120"/>
        <w:jc w:val="both"/>
        <w:rPr>
          <w:szCs w:val="22"/>
        </w:rPr>
      </w:pPr>
      <w:bookmarkStart w:id="4205" w:name="_Toc359659638"/>
      <w:r w:rsidRPr="00EE612D">
        <w:rPr>
          <w:szCs w:val="22"/>
        </w:rPr>
        <w:t>at destination (see UNdes.165):</w:t>
      </w:r>
      <w:bookmarkEnd w:id="4205"/>
    </w:p>
    <w:p w14:paraId="6BA41725" w14:textId="77777777" w:rsidR="00FC55AB" w:rsidRPr="00EE612D" w:rsidRDefault="00FC55AB" w:rsidP="00F87DDA">
      <w:pPr>
        <w:pStyle w:val="Bullet2"/>
        <w:numPr>
          <w:ilvl w:val="1"/>
          <w:numId w:val="42"/>
        </w:numPr>
        <w:spacing w:after="120"/>
        <w:jc w:val="both"/>
        <w:rPr>
          <w:szCs w:val="22"/>
        </w:rPr>
      </w:pPr>
      <w:bookmarkStart w:id="4206" w:name="_Toc359659639"/>
      <w:r w:rsidRPr="00EE612D">
        <w:rPr>
          <w:szCs w:val="22"/>
        </w:rPr>
        <w:t>the notification is submitted within the hours agreed for that purpose and;</w:t>
      </w:r>
    </w:p>
    <w:p w14:paraId="1118D530" w14:textId="77777777" w:rsidR="00FC55AB" w:rsidRPr="00EE612D" w:rsidRDefault="00FC55AB" w:rsidP="00F87DDA">
      <w:pPr>
        <w:pStyle w:val="Bullet2"/>
        <w:numPr>
          <w:ilvl w:val="1"/>
          <w:numId w:val="42"/>
        </w:numPr>
        <w:spacing w:after="120"/>
        <w:jc w:val="both"/>
        <w:rPr>
          <w:szCs w:val="22"/>
        </w:rPr>
      </w:pPr>
      <w:r w:rsidRPr="00EE612D">
        <w:rPr>
          <w:szCs w:val="22"/>
        </w:rPr>
        <w:t>the risk analysis does not propose to control the consignment and;</w:t>
      </w:r>
    </w:p>
    <w:p w14:paraId="00B757E6" w14:textId="77777777" w:rsidR="00FC55AB" w:rsidRPr="00EE612D" w:rsidRDefault="00FC55AB" w:rsidP="00F87DDA">
      <w:pPr>
        <w:pStyle w:val="Bullet2"/>
        <w:numPr>
          <w:ilvl w:val="1"/>
          <w:numId w:val="42"/>
        </w:numPr>
        <w:spacing w:after="120"/>
        <w:jc w:val="both"/>
        <w:rPr>
          <w:szCs w:val="22"/>
        </w:rPr>
      </w:pPr>
      <w:r w:rsidRPr="00EE612D">
        <w:rPr>
          <w:szCs w:val="22"/>
        </w:rPr>
        <w:t>the unloading remarks indicate no problems</w:t>
      </w:r>
      <w:bookmarkEnd w:id="4206"/>
      <w:r w:rsidRPr="00EE612D">
        <w:rPr>
          <w:szCs w:val="22"/>
        </w:rPr>
        <w:t xml:space="preserve"> (i.e. Simplified Procedure only);</w:t>
      </w:r>
    </w:p>
    <w:p w14:paraId="14B3D4A5" w14:textId="77777777" w:rsidR="00FC55AB" w:rsidRPr="00EE612D" w:rsidRDefault="00FC55AB" w:rsidP="00F87DDA">
      <w:pPr>
        <w:pStyle w:val="Bullet2"/>
        <w:numPr>
          <w:ilvl w:val="1"/>
          <w:numId w:val="42"/>
        </w:numPr>
        <w:spacing w:after="120"/>
        <w:jc w:val="both"/>
        <w:rPr>
          <w:szCs w:val="22"/>
        </w:rPr>
      </w:pPr>
      <w:r w:rsidRPr="00EE612D">
        <w:rPr>
          <w:szCs w:val="22"/>
        </w:rPr>
        <w:t>no discrepancies are reported;</w:t>
      </w:r>
    </w:p>
    <w:p w14:paraId="51F1795C" w14:textId="1F99A330" w:rsidR="00FC55AB" w:rsidRPr="00C12E28" w:rsidRDefault="00C861DF" w:rsidP="00F87DDA">
      <w:pPr>
        <w:pStyle w:val="Bullet2"/>
        <w:numPr>
          <w:ilvl w:val="1"/>
          <w:numId w:val="42"/>
        </w:numPr>
        <w:spacing w:after="120"/>
        <w:jc w:val="both"/>
        <w:sectPr w:rsidR="00FC55AB" w:rsidRPr="00C12E28">
          <w:headerReference w:type="default" r:id="rId51"/>
          <w:pgSz w:w="11907" w:h="16840" w:code="9"/>
          <w:pgMar w:top="1701" w:right="1418" w:bottom="1134" w:left="1418" w:header="720" w:footer="567" w:gutter="0"/>
          <w:cols w:space="720"/>
        </w:sectPr>
      </w:pPr>
      <w:bookmarkStart w:id="4207" w:name="_Toc408799639"/>
      <w:bookmarkStart w:id="4208" w:name="_Toc411301957"/>
      <w:bookmarkStart w:id="4209" w:name="_Ref411998603"/>
      <w:bookmarkStart w:id="4210" w:name="_Toc411301958"/>
      <w:bookmarkStart w:id="4211" w:name="_Toc405784041"/>
      <w:r>
        <w:rPr>
          <w:szCs w:val="22"/>
        </w:rPr>
        <w:t>g</w:t>
      </w:r>
      <w:r w:rsidR="00FC55AB" w:rsidRPr="00EE612D">
        <w:rPr>
          <w:szCs w:val="22"/>
        </w:rPr>
        <w:t>oods released from transit;</w:t>
      </w:r>
    </w:p>
    <w:p w14:paraId="37C9A556" w14:textId="66D99DE4" w:rsidR="00FC55AB" w:rsidRPr="00C12E28" w:rsidRDefault="00F91325" w:rsidP="00F87DDA">
      <w:pPr>
        <w:pStyle w:val="Heading2"/>
        <w:numPr>
          <w:ilvl w:val="1"/>
          <w:numId w:val="69"/>
        </w:numPr>
      </w:pPr>
      <w:bookmarkStart w:id="4212" w:name="_Toc500238109"/>
      <w:bookmarkStart w:id="4213" w:name="_Toc500241848"/>
      <w:bookmarkStart w:id="4214" w:name="_Toc500242241"/>
      <w:bookmarkStart w:id="4215" w:name="_Toc500245471"/>
      <w:bookmarkStart w:id="4216" w:name="_Toc500245948"/>
      <w:bookmarkStart w:id="4217" w:name="_Toc500247786"/>
      <w:bookmarkStart w:id="4218" w:name="_Toc500247991"/>
      <w:bookmarkStart w:id="4219" w:name="_Toc500248254"/>
      <w:bookmarkStart w:id="4220" w:name="_Toc500248459"/>
      <w:bookmarkStart w:id="4221" w:name="_Toc500248664"/>
      <w:bookmarkStart w:id="4222" w:name="_Toc500248869"/>
      <w:bookmarkStart w:id="4223" w:name="_Toc500249074"/>
      <w:bookmarkStart w:id="4224" w:name="_Toc500249364"/>
      <w:bookmarkStart w:id="4225" w:name="_Toc500249569"/>
      <w:bookmarkStart w:id="4226" w:name="_Toc500249773"/>
      <w:bookmarkStart w:id="4227" w:name="_Toc500249977"/>
      <w:bookmarkStart w:id="4228" w:name="_Toc500250181"/>
      <w:bookmarkStart w:id="4229" w:name="_Toc500250387"/>
      <w:bookmarkStart w:id="4230" w:name="_Toc500250591"/>
      <w:bookmarkStart w:id="4231" w:name="_Toc500250796"/>
      <w:bookmarkStart w:id="4232" w:name="_Toc500251001"/>
      <w:bookmarkStart w:id="4233" w:name="_Toc500251205"/>
      <w:bookmarkStart w:id="4234" w:name="_Toc500251409"/>
      <w:bookmarkStart w:id="4235" w:name="_Toc500251700"/>
      <w:bookmarkStart w:id="4236" w:name="_Toc500951734"/>
      <w:bookmarkStart w:id="4237" w:name="_Toc501037142"/>
      <w:bookmarkStart w:id="4238" w:name="_Toc500238110"/>
      <w:bookmarkStart w:id="4239" w:name="_Toc500241849"/>
      <w:bookmarkStart w:id="4240" w:name="_Toc500242242"/>
      <w:bookmarkStart w:id="4241" w:name="_Toc500245472"/>
      <w:bookmarkStart w:id="4242" w:name="_Toc500245949"/>
      <w:bookmarkStart w:id="4243" w:name="_Toc500247787"/>
      <w:bookmarkStart w:id="4244" w:name="_Toc500247992"/>
      <w:bookmarkStart w:id="4245" w:name="_Toc500248255"/>
      <w:bookmarkStart w:id="4246" w:name="_Toc500248460"/>
      <w:bookmarkStart w:id="4247" w:name="_Toc500248665"/>
      <w:bookmarkStart w:id="4248" w:name="_Toc500248870"/>
      <w:bookmarkStart w:id="4249" w:name="_Toc500249075"/>
      <w:bookmarkStart w:id="4250" w:name="_Toc500249365"/>
      <w:bookmarkStart w:id="4251" w:name="_Toc500249570"/>
      <w:bookmarkStart w:id="4252" w:name="_Toc500249774"/>
      <w:bookmarkStart w:id="4253" w:name="_Toc500249978"/>
      <w:bookmarkStart w:id="4254" w:name="_Toc500250182"/>
      <w:bookmarkStart w:id="4255" w:name="_Toc500250388"/>
      <w:bookmarkStart w:id="4256" w:name="_Toc500250592"/>
      <w:bookmarkStart w:id="4257" w:name="_Toc500250797"/>
      <w:bookmarkStart w:id="4258" w:name="_Toc500251002"/>
      <w:bookmarkStart w:id="4259" w:name="_Toc500251206"/>
      <w:bookmarkStart w:id="4260" w:name="_Toc500251410"/>
      <w:bookmarkStart w:id="4261" w:name="_Toc500251701"/>
      <w:bookmarkStart w:id="4262" w:name="_Toc500951735"/>
      <w:bookmarkStart w:id="4263" w:name="_Toc501037143"/>
      <w:bookmarkStart w:id="4264" w:name="_L4-TRA-01-01_Process_Departure"/>
      <w:bookmarkStart w:id="4265" w:name="_Toc499201616"/>
      <w:bookmarkStart w:id="4266" w:name="_Toc500233065"/>
      <w:bookmarkStart w:id="4267" w:name="_Toc500238111"/>
      <w:bookmarkStart w:id="4268" w:name="_Toc505787439"/>
      <w:bookmarkStart w:id="4269" w:name="_Toc506906759"/>
      <w:bookmarkStart w:id="4270" w:name="_Toc507076658"/>
      <w:bookmarkStart w:id="4271" w:name="_Toc68008779"/>
      <w:bookmarkEnd w:id="4207"/>
      <w:bookmarkEnd w:id="4208"/>
      <w:bookmarkEnd w:id="4209"/>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r>
        <w:t xml:space="preserve"> </w:t>
      </w:r>
      <w:bookmarkStart w:id="4272" w:name="_Toc77077008"/>
      <w:r w:rsidR="00FC55AB" w:rsidRPr="00C12E28">
        <w:t>L4-TRA-01-01 Process Departure - Acceptance and Controls</w:t>
      </w:r>
      <w:bookmarkEnd w:id="4265"/>
      <w:bookmarkEnd w:id="4266"/>
      <w:bookmarkEnd w:id="4267"/>
      <w:bookmarkEnd w:id="4268"/>
      <w:bookmarkEnd w:id="4269"/>
      <w:bookmarkEnd w:id="4270"/>
      <w:bookmarkEnd w:id="4271"/>
      <w:bookmarkEnd w:id="4272"/>
    </w:p>
    <w:p w14:paraId="4DD8AD68" w14:textId="77777777" w:rsidR="00FC55AB" w:rsidRPr="00C12E28" w:rsidRDefault="00FC55AB" w:rsidP="00FC55AB">
      <w:pPr>
        <w:jc w:val="center"/>
      </w:pPr>
      <w:r w:rsidRPr="00C12E28">
        <w:rPr>
          <w:noProof/>
        </w:rPr>
        <w:drawing>
          <wp:inline distT="0" distB="0" distL="0" distR="0" wp14:anchorId="47FF1C91" wp14:editId="576DF3B5">
            <wp:extent cx="4472940" cy="3894384"/>
            <wp:effectExtent l="0" t="0" r="381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rotWithShape="1">
                    <a:blip r:embed="rId52" cstate="print">
                      <a:extLst>
                        <a:ext uri="{28A0092B-C50C-407E-A947-70E740481C1C}">
                          <a14:useLocalDpi xmlns:a14="http://schemas.microsoft.com/office/drawing/2010/main" val="0"/>
                        </a:ext>
                      </a:extLst>
                    </a:blip>
                    <a:srcRect t="16805" r="58101"/>
                    <a:stretch/>
                  </pic:blipFill>
                  <pic:spPr bwMode="auto">
                    <a:xfrm>
                      <a:off x="0" y="0"/>
                      <a:ext cx="4498692" cy="3916805"/>
                    </a:xfrm>
                    <a:prstGeom prst="rect">
                      <a:avLst/>
                    </a:prstGeom>
                    <a:ln>
                      <a:noFill/>
                    </a:ln>
                    <a:extLst>
                      <a:ext uri="{53640926-AAD7-44D8-BBD7-CCE9431645EC}">
                        <a14:shadowObscured xmlns:a14="http://schemas.microsoft.com/office/drawing/2010/main"/>
                      </a:ext>
                    </a:extLst>
                  </pic:spPr>
                </pic:pic>
              </a:graphicData>
            </a:graphic>
          </wp:inline>
        </w:drawing>
      </w:r>
    </w:p>
    <w:p w14:paraId="0C814E78" w14:textId="5D357CAA" w:rsidR="00FC55AB" w:rsidRPr="00C12E28" w:rsidRDefault="00FC55AB" w:rsidP="00FC55AB">
      <w:pPr>
        <w:pStyle w:val="Caption"/>
      </w:pPr>
      <w:bookmarkStart w:id="4273" w:name="_Toc408899706"/>
      <w:bookmarkStart w:id="4274" w:name="_Toc411301972"/>
      <w:bookmarkStart w:id="4275" w:name="_Toc488848764"/>
      <w:bookmarkStart w:id="4276" w:name="_Toc500232045"/>
      <w:bookmarkStart w:id="4277" w:name="_Toc505787383"/>
      <w:bookmarkStart w:id="4278" w:name="_Toc506906703"/>
      <w:bookmarkStart w:id="4279" w:name="_Toc66287398"/>
      <w:bookmarkStart w:id="4280" w:name="_Toc77077065"/>
      <w:r w:rsidRPr="00C12E28">
        <w:t xml:space="preserve">Figure </w:t>
      </w:r>
      <w:r w:rsidRPr="00C12E28">
        <w:fldChar w:fldCharType="begin"/>
      </w:r>
      <w:r w:rsidRPr="00C12E28">
        <w:instrText xml:space="preserve"> SEQ Figure \* ARABIC </w:instrText>
      </w:r>
      <w:r w:rsidRPr="00C12E28">
        <w:fldChar w:fldCharType="separate"/>
      </w:r>
      <w:r w:rsidR="00E47982">
        <w:rPr>
          <w:noProof/>
        </w:rPr>
        <w:t>10</w:t>
      </w:r>
      <w:r w:rsidRPr="00C12E28">
        <w:fldChar w:fldCharType="end"/>
      </w:r>
      <w:r w:rsidRPr="00C12E28">
        <w:t xml:space="preserve">: </w:t>
      </w:r>
      <w:bookmarkEnd w:id="4273"/>
      <w:bookmarkEnd w:id="4274"/>
      <w:r w:rsidRPr="00C12E28">
        <w:t>L4-TRA-01-01-Process Departure - Acceptance and Controls - Part A</w:t>
      </w:r>
      <w:bookmarkEnd w:id="4275"/>
      <w:bookmarkEnd w:id="4276"/>
      <w:bookmarkEnd w:id="4277"/>
      <w:bookmarkEnd w:id="4278"/>
      <w:bookmarkEnd w:id="4279"/>
      <w:bookmarkEnd w:id="4280"/>
    </w:p>
    <w:p w14:paraId="57AC0358" w14:textId="77777777" w:rsidR="00FC55AB" w:rsidRPr="00C12E28" w:rsidRDefault="00FC55AB" w:rsidP="00FC55AB">
      <w:pPr>
        <w:keepNext/>
        <w:jc w:val="center"/>
      </w:pPr>
      <w:r w:rsidRPr="00C12E28">
        <w:rPr>
          <w:noProof/>
        </w:rPr>
        <w:drawing>
          <wp:inline distT="0" distB="0" distL="0" distR="0" wp14:anchorId="5ADB028C" wp14:editId="6D1A64BA">
            <wp:extent cx="5935980" cy="372377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2" cstate="print">
                      <a:extLst>
                        <a:ext uri="{28A0092B-C50C-407E-A947-70E740481C1C}">
                          <a14:useLocalDpi xmlns:a14="http://schemas.microsoft.com/office/drawing/2010/main" val="0"/>
                        </a:ext>
                      </a:extLst>
                    </a:blip>
                    <a:srcRect l="41985" t="17000"/>
                    <a:stretch/>
                  </pic:blipFill>
                  <pic:spPr bwMode="auto">
                    <a:xfrm>
                      <a:off x="0" y="0"/>
                      <a:ext cx="5956849" cy="3736868"/>
                    </a:xfrm>
                    <a:prstGeom prst="rect">
                      <a:avLst/>
                    </a:prstGeom>
                    <a:ln>
                      <a:noFill/>
                    </a:ln>
                    <a:extLst>
                      <a:ext uri="{53640926-AAD7-44D8-BBD7-CCE9431645EC}">
                        <a14:shadowObscured xmlns:a14="http://schemas.microsoft.com/office/drawing/2010/main"/>
                      </a:ext>
                    </a:extLst>
                  </pic:spPr>
                </pic:pic>
              </a:graphicData>
            </a:graphic>
          </wp:inline>
        </w:drawing>
      </w:r>
    </w:p>
    <w:p w14:paraId="7D09382F" w14:textId="42F11CCC" w:rsidR="00FC55AB" w:rsidRPr="00C12E28" w:rsidRDefault="00FC55AB" w:rsidP="00FC55AB">
      <w:pPr>
        <w:pStyle w:val="Caption"/>
        <w:sectPr w:rsidR="00FC55AB" w:rsidRPr="00C12E28" w:rsidSect="00FC55AB">
          <w:headerReference w:type="default" r:id="rId53"/>
          <w:pgSz w:w="16840" w:h="11907" w:orient="landscape" w:code="9"/>
          <w:pgMar w:top="1418" w:right="1701" w:bottom="1418" w:left="1134" w:header="720" w:footer="567" w:gutter="0"/>
          <w:cols w:space="720"/>
          <w:docGrid w:linePitch="299"/>
        </w:sectPr>
      </w:pPr>
      <w:bookmarkStart w:id="4281" w:name="_Toc500232046"/>
      <w:bookmarkStart w:id="4282" w:name="_Toc505787384"/>
      <w:bookmarkStart w:id="4283" w:name="_Toc506906704"/>
      <w:bookmarkStart w:id="4284" w:name="_Toc66287399"/>
      <w:bookmarkStart w:id="4285" w:name="_Toc77077066"/>
      <w:r w:rsidRPr="00C12E28">
        <w:t xml:space="preserve">Figure </w:t>
      </w:r>
      <w:r w:rsidRPr="00C12E28">
        <w:fldChar w:fldCharType="begin"/>
      </w:r>
      <w:r w:rsidRPr="00C12E28">
        <w:instrText xml:space="preserve"> SEQ Figure \* ARABIC </w:instrText>
      </w:r>
      <w:r w:rsidRPr="00C12E28">
        <w:fldChar w:fldCharType="separate"/>
      </w:r>
      <w:r w:rsidR="00E47982">
        <w:rPr>
          <w:noProof/>
        </w:rPr>
        <w:t>11</w:t>
      </w:r>
      <w:r w:rsidRPr="00C12E28">
        <w:fldChar w:fldCharType="end"/>
      </w:r>
      <w:r w:rsidRPr="00C12E28">
        <w:t>: L4-TRA-01-01-Process Departure - Acceptance and Controls - Part B</w:t>
      </w:r>
      <w:bookmarkEnd w:id="4281"/>
      <w:bookmarkEnd w:id="4282"/>
      <w:bookmarkEnd w:id="4283"/>
      <w:bookmarkEnd w:id="4284"/>
      <w:bookmarkEnd w:id="4285"/>
    </w:p>
    <w:p w14:paraId="2A7A3071" w14:textId="77777777" w:rsidR="00FC55AB" w:rsidRPr="00EE612D" w:rsidRDefault="00FC55AB" w:rsidP="00FC55AB">
      <w:pPr>
        <w:pStyle w:val="Subtitle1"/>
        <w:jc w:val="both"/>
        <w:rPr>
          <w:rFonts w:cstheme="minorHAnsi"/>
          <w:sz w:val="22"/>
          <w:szCs w:val="22"/>
        </w:rPr>
      </w:pPr>
      <w:r w:rsidRPr="00EE612D">
        <w:rPr>
          <w:rFonts w:cstheme="minorHAnsi"/>
          <w:sz w:val="22"/>
          <w:szCs w:val="22"/>
        </w:rPr>
        <w:t>Major Event</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327"/>
      </w:tblGrid>
      <w:tr w:rsidR="00FC55AB" w:rsidRPr="00EE612D" w14:paraId="3AEEAF9A" w14:textId="77777777" w:rsidTr="00F7625D">
        <w:tc>
          <w:tcPr>
            <w:tcW w:w="9327" w:type="dxa"/>
          </w:tcPr>
          <w:p w14:paraId="2CA116A6" w14:textId="77777777" w:rsidR="00FC55AB" w:rsidRPr="00EE612D" w:rsidRDefault="00FC55AB" w:rsidP="00FC55AB">
            <w:pPr>
              <w:pStyle w:val="TableID"/>
              <w:jc w:val="both"/>
              <w:rPr>
                <w:rFonts w:cstheme="minorHAnsi"/>
                <w:szCs w:val="22"/>
              </w:rPr>
            </w:pPr>
            <w:r w:rsidRPr="00EE612D">
              <w:rPr>
                <w:rFonts w:cstheme="minorHAnsi"/>
                <w:szCs w:val="22"/>
              </w:rPr>
              <w:t>Receive declaration data</w:t>
            </w:r>
          </w:p>
        </w:tc>
      </w:tr>
      <w:tr w:rsidR="00FC55AB" w:rsidRPr="00EE612D" w14:paraId="5A764B63" w14:textId="77777777" w:rsidTr="00F7625D">
        <w:tc>
          <w:tcPr>
            <w:tcW w:w="9327" w:type="dxa"/>
          </w:tcPr>
          <w:p w14:paraId="71D383D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64D27FB5" w14:textId="77777777" w:rsidTr="00F7625D">
        <w:tc>
          <w:tcPr>
            <w:tcW w:w="9327" w:type="dxa"/>
          </w:tcPr>
          <w:p w14:paraId="07370549"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3E08D274" w14:textId="77777777" w:rsidTr="00F7625D">
        <w:tc>
          <w:tcPr>
            <w:tcW w:w="9327" w:type="dxa"/>
          </w:tcPr>
          <w:p w14:paraId="7A7A39D0" w14:textId="1DB68664" w:rsidR="00FC55AB" w:rsidRPr="00EE612D" w:rsidRDefault="00FC55AB" w:rsidP="00FC55AB">
            <w:pPr>
              <w:pStyle w:val="Table"/>
              <w:jc w:val="both"/>
              <w:rPr>
                <w:rFonts w:cstheme="minorHAnsi"/>
                <w:szCs w:val="22"/>
              </w:rPr>
            </w:pPr>
            <w:bookmarkStart w:id="4286" w:name="_Toc359659648"/>
            <w:r w:rsidRPr="00EE612D">
              <w:rPr>
                <w:rFonts w:cstheme="minorHAnsi"/>
                <w:szCs w:val="22"/>
              </w:rPr>
              <w:t>The Holder of the Transit Procedure or Authorised Consignor initiates the Union / Common Transit movement by sending the transit declaration data (IE015) to the Customs Office of Departure.</w:t>
            </w:r>
            <w:bookmarkEnd w:id="4286"/>
          </w:p>
        </w:tc>
      </w:tr>
    </w:tbl>
    <w:p w14:paraId="737E8993" w14:textId="77777777" w:rsidR="00FC55AB" w:rsidRPr="00EE612D" w:rsidRDefault="00FC55AB" w:rsidP="00FC55AB">
      <w:pPr>
        <w:jc w:val="both"/>
        <w:rPr>
          <w:rFonts w:cstheme="minorHAnsi"/>
          <w:szCs w:val="22"/>
        </w:rPr>
      </w:pPr>
    </w:p>
    <w:p w14:paraId="5870B9A6" w14:textId="77777777" w:rsidR="00FC55AB" w:rsidRPr="00EE612D" w:rsidRDefault="00FC55AB" w:rsidP="00FC55AB">
      <w:pPr>
        <w:pStyle w:val="Subtitle1"/>
        <w:jc w:val="both"/>
        <w:rPr>
          <w:rFonts w:cstheme="minorHAnsi"/>
          <w:sz w:val="22"/>
          <w:szCs w:val="22"/>
        </w:rPr>
      </w:pPr>
      <w:r w:rsidRPr="00EE612D">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07"/>
      </w:tblGrid>
      <w:tr w:rsidR="00FC55AB" w:rsidRPr="00EE612D" w14:paraId="321CE343" w14:textId="77777777" w:rsidTr="00EE612D">
        <w:tc>
          <w:tcPr>
            <w:tcW w:w="6520" w:type="dxa"/>
          </w:tcPr>
          <w:p w14:paraId="778EE8D9" w14:textId="77777777" w:rsidR="00FC55AB" w:rsidRPr="00EE612D" w:rsidRDefault="00FC55AB" w:rsidP="00FC55AB">
            <w:pPr>
              <w:pStyle w:val="TableID"/>
              <w:jc w:val="both"/>
              <w:rPr>
                <w:rFonts w:cstheme="minorHAnsi"/>
                <w:szCs w:val="22"/>
              </w:rPr>
            </w:pPr>
            <w:r w:rsidRPr="00EE612D">
              <w:rPr>
                <w:rFonts w:cstheme="minorHAnsi"/>
                <w:szCs w:val="22"/>
              </w:rPr>
              <w:t>Accept Declaration</w:t>
            </w:r>
          </w:p>
        </w:tc>
        <w:tc>
          <w:tcPr>
            <w:tcW w:w="2807" w:type="dxa"/>
          </w:tcPr>
          <w:p w14:paraId="4087BAFA" w14:textId="77777777" w:rsidR="00FC55AB" w:rsidRPr="00EE612D" w:rsidRDefault="00FC55AB" w:rsidP="00FC55AB">
            <w:pPr>
              <w:pStyle w:val="TableID"/>
              <w:jc w:val="both"/>
              <w:rPr>
                <w:rFonts w:cstheme="minorHAnsi"/>
                <w:szCs w:val="22"/>
              </w:rPr>
            </w:pPr>
            <w:r w:rsidRPr="00EE612D">
              <w:rPr>
                <w:rFonts w:cstheme="minorHAnsi"/>
                <w:szCs w:val="22"/>
              </w:rPr>
              <w:t>Process: L4-TRA-01-01-01</w:t>
            </w:r>
          </w:p>
        </w:tc>
      </w:tr>
      <w:tr w:rsidR="00FC55AB" w:rsidRPr="00EE612D" w14:paraId="5D2397B0"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19473E09"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5FC2149F"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397F3286"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1E3E53A8"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339DFEB7"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Constraint :</w:t>
            </w:r>
            <w:r w:rsidRPr="00EE612D">
              <w:rPr>
                <w:rFonts w:cstheme="minorHAnsi"/>
                <w:szCs w:val="22"/>
              </w:rPr>
              <w:t xml:space="preserve"> </w:t>
            </w:r>
          </w:p>
          <w:p w14:paraId="4F417BFC" w14:textId="02D51478" w:rsidR="00FC55AB" w:rsidRPr="00EE612D" w:rsidRDefault="00FC55AB" w:rsidP="00FC55AB">
            <w:pPr>
              <w:pStyle w:val="Table"/>
              <w:jc w:val="both"/>
              <w:rPr>
                <w:rStyle w:val="Bold"/>
                <w:rFonts w:cstheme="minorHAnsi"/>
                <w:szCs w:val="22"/>
              </w:rPr>
            </w:pPr>
            <w:r w:rsidRPr="00EE612D">
              <w:rPr>
                <w:rFonts w:cstheme="minorHAnsi"/>
                <w:szCs w:val="22"/>
              </w:rPr>
              <w:t xml:space="preserve">If NCTS is also used for the purpose of safety and security and the Customs Office of Departure is located in the </w:t>
            </w:r>
            <w:r w:rsidR="00F7625D" w:rsidRPr="00EE612D">
              <w:rPr>
                <w:rFonts w:cstheme="minorHAnsi"/>
                <w:szCs w:val="22"/>
              </w:rPr>
              <w:t>Safety</w:t>
            </w:r>
            <w:r w:rsidRPr="00EE612D">
              <w:rPr>
                <w:rFonts w:cstheme="minorHAnsi"/>
                <w:szCs w:val="22"/>
              </w:rPr>
              <w:t xml:space="preserve"> and Security Area or in case safety and security data are lodged in a CTC country and the Customs Office of Transit is the Customs Office of First Entry into the </w:t>
            </w:r>
            <w:r w:rsidR="00EE612D" w:rsidRPr="00EE612D">
              <w:rPr>
                <w:rFonts w:cstheme="minorHAnsi"/>
                <w:szCs w:val="22"/>
              </w:rPr>
              <w:t>Safety</w:t>
            </w:r>
            <w:r w:rsidRPr="00EE612D">
              <w:rPr>
                <w:rFonts w:cstheme="minorHAnsi"/>
                <w:szCs w:val="22"/>
              </w:rPr>
              <w:t xml:space="preserve"> and Security Area, then full safety and security related risk analysis for all the goods shall be performed additionally within the prescribed time limits. </w:t>
            </w:r>
          </w:p>
        </w:tc>
      </w:tr>
      <w:tr w:rsidR="00FC55AB" w:rsidRPr="00EE612D" w14:paraId="06D30572" w14:textId="77777777" w:rsidTr="00EE612D">
        <w:tc>
          <w:tcPr>
            <w:tcW w:w="9327" w:type="dxa"/>
            <w:gridSpan w:val="2"/>
            <w:tcBorders>
              <w:top w:val="single" w:sz="12" w:space="0" w:color="auto"/>
              <w:left w:val="single" w:sz="12" w:space="0" w:color="auto"/>
              <w:bottom w:val="single" w:sz="12" w:space="0" w:color="auto"/>
              <w:right w:val="single" w:sz="12" w:space="0" w:color="auto"/>
            </w:tcBorders>
          </w:tcPr>
          <w:p w14:paraId="581C1717" w14:textId="77777777" w:rsidR="00FC55AB" w:rsidRPr="00EE612D" w:rsidRDefault="00FC55AB" w:rsidP="00FC55AB">
            <w:pPr>
              <w:pStyle w:val="Table"/>
              <w:jc w:val="both"/>
              <w:rPr>
                <w:rStyle w:val="Bold"/>
                <w:rFonts w:cstheme="minorHAnsi"/>
                <w:szCs w:val="22"/>
              </w:rPr>
            </w:pPr>
            <w:bookmarkStart w:id="4287" w:name="_Hlk507073335"/>
            <w:r w:rsidRPr="00EE612D">
              <w:rPr>
                <w:rStyle w:val="Bold"/>
                <w:rFonts w:cstheme="minorHAnsi"/>
                <w:szCs w:val="22"/>
              </w:rPr>
              <w:t>Description :</w:t>
            </w:r>
          </w:p>
          <w:p w14:paraId="48AEBD00" w14:textId="77777777" w:rsidR="00FC55AB" w:rsidRPr="00EE612D" w:rsidRDefault="00FC55AB" w:rsidP="00FC55AB">
            <w:pPr>
              <w:pStyle w:val="Table"/>
              <w:jc w:val="both"/>
              <w:rPr>
                <w:rFonts w:cstheme="minorHAnsi"/>
                <w:szCs w:val="22"/>
              </w:rPr>
            </w:pPr>
            <w:bookmarkStart w:id="4288" w:name="_Toc359659651"/>
            <w:r w:rsidRPr="00EE612D">
              <w:rPr>
                <w:rFonts w:cstheme="minorHAnsi"/>
                <w:szCs w:val="22"/>
              </w:rPr>
              <w:t>The declaration data must be submitted (IE015) by electronic means to the Customs Office of Departure (except where the Business Continuity Procedure applies (Annex 72-04 of IA)).</w:t>
            </w:r>
          </w:p>
          <w:p w14:paraId="72957533" w14:textId="77777777" w:rsidR="00FC55AB" w:rsidRPr="00EE612D" w:rsidRDefault="00FC55AB" w:rsidP="00FC55AB">
            <w:pPr>
              <w:pStyle w:val="Table"/>
              <w:jc w:val="both"/>
              <w:rPr>
                <w:rFonts w:cstheme="minorHAnsi"/>
                <w:szCs w:val="22"/>
              </w:rPr>
            </w:pPr>
            <w:r w:rsidRPr="00EE612D">
              <w:rPr>
                <w:rFonts w:cstheme="minorHAnsi"/>
                <w:szCs w:val="22"/>
              </w:rPr>
              <w:t xml:space="preserve">The Holder of the Transit Procedure must provide a Local Reference Number (IE015.TRANSIT OPERATION. LRN) that allows the Holder of the Transit Procedure and the Customs Office of Departure Officer to reference the data in the NCTS before acceptance of the transit declaration. The Holder of the Transit Procedure shall specify whether the NCTS declaration shall be used for the purpose of safety and security (IE015.TRANSIT OPERATION. 'Security' is set to '1' (ENS), or ‘2’ (EXS) or ‘3’ (ENS and EXS) or not (IE015. TRANSIT OPERATION. 'Security' is set to ‘0’ (Not used for safety and security purposes’). NCTS validates data contained in IE015 and performs checks if the provided LRN is unique. In case declaration validation fails (IE015 is rejected), the Holder is notified via IE056 (rejection reason included IE056.FUNCTIONAL ERROR. Error Reason). </w:t>
            </w:r>
          </w:p>
          <w:p w14:paraId="6ABE1B50" w14:textId="77777777" w:rsidR="00FC55AB" w:rsidRPr="00EE612D" w:rsidRDefault="00FC55AB" w:rsidP="00FC55AB">
            <w:pPr>
              <w:pStyle w:val="Table"/>
              <w:jc w:val="both"/>
              <w:rPr>
                <w:rFonts w:cstheme="minorHAnsi"/>
                <w:szCs w:val="22"/>
              </w:rPr>
            </w:pPr>
            <w:r w:rsidRPr="00EE612D">
              <w:rPr>
                <w:rFonts w:cstheme="minorHAnsi"/>
                <w:szCs w:val="22"/>
              </w:rPr>
              <w:t xml:space="preserve">Upon validation completion and in case the Country of Departure is EU MS, where an EORI number or a third country unique identification number (TCUIN) is declared, NCTS validates it against EOS (Economic Operators system) and completes the Trader data in the declaration. If the EORI number or the third country unique identification number (TCUIN) is not valid, the transit declaration will be rejected (IE056). Where a Holder of the Transit Procedure Identification Number is declared whose country code does not belong to EU MS, NCTS does not validate it against EOS but checks its existence later against the Guarantee Management System. </w:t>
            </w:r>
          </w:p>
          <w:p w14:paraId="1A2ABA96" w14:textId="77777777" w:rsidR="00FC55AB" w:rsidRPr="00EE612D" w:rsidRDefault="00FC55AB" w:rsidP="00FC55AB">
            <w:pPr>
              <w:pStyle w:val="Table"/>
              <w:jc w:val="both"/>
              <w:rPr>
                <w:rFonts w:cstheme="minorHAnsi"/>
                <w:szCs w:val="22"/>
              </w:rPr>
            </w:pPr>
            <w:r w:rsidRPr="00EE612D">
              <w:rPr>
                <w:rFonts w:cstheme="minorHAnsi"/>
                <w:szCs w:val="22"/>
              </w:rPr>
              <w:t>In case of valid IE015, the Customs Office of Departure sends a positive acknowledgement (IE928) to the Holder of the Transit Procedure. If upon the submission of the transit declaration, the goods of the consignment are also presented and all other checks are completed, the transit declaration is accepted and the MRN is generated and communicated to the Holder of the Transit Procedure (IE028). The case when the goods are not presented at the time when the transit declaration is submitted to the Customs Office of Departure is analysed below.</w:t>
            </w:r>
          </w:p>
          <w:p w14:paraId="7444BCE5" w14:textId="77777777" w:rsidR="00FC55AB" w:rsidRPr="00EE612D" w:rsidRDefault="00FC55AB" w:rsidP="00FC55AB">
            <w:pPr>
              <w:jc w:val="both"/>
              <w:rPr>
                <w:rFonts w:cstheme="minorHAnsi"/>
                <w:szCs w:val="22"/>
              </w:rPr>
            </w:pPr>
            <w:r w:rsidRPr="00EE612D">
              <w:rPr>
                <w:rFonts w:cstheme="minorHAnsi"/>
                <w:b/>
                <w:bCs/>
                <w:szCs w:val="22"/>
              </w:rPr>
              <w:t xml:space="preserve">Transit declaration with reduced data set: </w:t>
            </w:r>
            <w:r w:rsidRPr="00EE612D">
              <w:rPr>
                <w:rFonts w:cstheme="minorHAnsi"/>
                <w:szCs w:val="22"/>
              </w:rPr>
              <w:t xml:space="preserve">Transit declaration (other than ‘TIR’) with reduced data requirements (IE015.TRANSIT OPERATIONS. Reduced Dataset Indicator is ‘1’) can be used only when the Authorised Consignor holds the pertinent Authorisation to use transit declaration with a reduced dataset (Column 9e, Annex A of Delegated Regulation (EU) 2015/2446). </w:t>
            </w:r>
          </w:p>
          <w:p w14:paraId="0C0F8412" w14:textId="77777777" w:rsidR="00FC55AB" w:rsidRPr="00EE612D" w:rsidRDefault="00FC55AB" w:rsidP="00FC55AB">
            <w:pPr>
              <w:pStyle w:val="TableNum"/>
              <w:jc w:val="both"/>
              <w:rPr>
                <w:rFonts w:cstheme="minorHAnsi"/>
                <w:szCs w:val="22"/>
              </w:rPr>
            </w:pPr>
            <w:r w:rsidRPr="00EE612D">
              <w:rPr>
                <w:rFonts w:cstheme="minorHAnsi"/>
                <w:szCs w:val="22"/>
              </w:rPr>
              <w:t>The applicants applying for Transit simplifications must fulfil the Authorised Economic Operator (AEO) criteria specified in Articles 39(a) (b) and (d) of the UCC.</w:t>
            </w:r>
          </w:p>
          <w:bookmarkEnd w:id="4288"/>
          <w:p w14:paraId="4A4A6926" w14:textId="77777777" w:rsidR="00FC55AB" w:rsidRPr="00EE612D" w:rsidRDefault="00FC55AB" w:rsidP="00FC55AB">
            <w:pPr>
              <w:spacing w:after="60"/>
              <w:jc w:val="both"/>
              <w:rPr>
                <w:rFonts w:cstheme="minorHAnsi"/>
                <w:b/>
                <w:bCs/>
                <w:szCs w:val="22"/>
              </w:rPr>
            </w:pPr>
            <w:r w:rsidRPr="00EE612D">
              <w:rPr>
                <w:rFonts w:cstheme="minorHAnsi"/>
                <w:b/>
                <w:bCs/>
                <w:szCs w:val="22"/>
              </w:rPr>
              <w:t xml:space="preserve">Acceptance of Declaration Declared Under Normal Procedure: </w:t>
            </w:r>
          </w:p>
          <w:p w14:paraId="23B0C301" w14:textId="77777777" w:rsidR="00FC55AB" w:rsidRPr="00EE612D" w:rsidRDefault="00FC55AB" w:rsidP="00FC55AB">
            <w:pPr>
              <w:pStyle w:val="TableNum"/>
              <w:ind w:left="0" w:firstLine="0"/>
              <w:jc w:val="both"/>
              <w:rPr>
                <w:rFonts w:cstheme="minorHAnsi"/>
                <w:szCs w:val="22"/>
              </w:rPr>
            </w:pPr>
            <w:r w:rsidRPr="00EE612D">
              <w:rPr>
                <w:rFonts w:cstheme="minorHAnsi"/>
                <w:szCs w:val="22"/>
              </w:rPr>
              <w:t>When a Transit declaration is submitted (IE015) under normal procedure (IE015.AUTHORISATION.Type = 'C521' is not present), NCTS checks whether the location of goods where the consignment can be controlled is declared (IE015. LOCATION OF GOODS is present). If this is the case the declared location of goods is manually validated by the Customs Officer. In case no location of goods is present in the transit declaration, then the goods need to be presented to the premises of the Customs Office of Departure.</w:t>
            </w:r>
          </w:p>
          <w:p w14:paraId="4F35BBEE" w14:textId="77777777" w:rsidR="00FC55AB" w:rsidRPr="00EE612D" w:rsidRDefault="00FC55AB" w:rsidP="00FC55AB">
            <w:pPr>
              <w:pStyle w:val="Table"/>
              <w:jc w:val="both"/>
              <w:rPr>
                <w:rFonts w:cstheme="minorHAnsi"/>
                <w:szCs w:val="22"/>
              </w:rPr>
            </w:pPr>
            <w:r w:rsidRPr="00EE612D">
              <w:rPr>
                <w:rFonts w:cstheme="minorHAnsi"/>
                <w:szCs w:val="22"/>
              </w:rPr>
              <w:t xml:space="preserve">If an invalid location of goods is declared, the transit declaration is rejected, and the Holder of the Transit procedure is notified (IE056) that the declaration is invalid with the reason of the rejection. The process ends at this point. Upon communication of Positive Acknowledgement (IE928), </w:t>
            </w:r>
            <w:bookmarkStart w:id="4289" w:name="_Hlk507062402"/>
            <w:r w:rsidRPr="00EE612D">
              <w:rPr>
                <w:rFonts w:cstheme="minorHAnsi"/>
                <w:szCs w:val="22"/>
              </w:rPr>
              <w:t xml:space="preserve">NCTS registers whether Goods are present or not </w:t>
            </w:r>
            <w:bookmarkEnd w:id="4289"/>
            <w:r w:rsidRPr="00EE612D">
              <w:rPr>
                <w:rFonts w:cstheme="minorHAnsi"/>
                <w:szCs w:val="22"/>
              </w:rPr>
              <w:t>where there are two options:</w:t>
            </w:r>
          </w:p>
          <w:p w14:paraId="5B7766A3" w14:textId="77777777" w:rsidR="00FC55AB" w:rsidRPr="00EE612D" w:rsidRDefault="00FC55AB" w:rsidP="00F87DDA">
            <w:pPr>
              <w:pStyle w:val="ListParagraph"/>
              <w:numPr>
                <w:ilvl w:val="0"/>
                <w:numId w:val="71"/>
              </w:numPr>
              <w:jc w:val="both"/>
              <w:rPr>
                <w:rFonts w:cstheme="minorHAnsi"/>
                <w:szCs w:val="22"/>
              </w:rPr>
            </w:pPr>
            <w:r w:rsidRPr="00EE612D">
              <w:rPr>
                <w:rFonts w:cstheme="minorHAnsi"/>
                <w:szCs w:val="22"/>
              </w:rPr>
              <w:t>If Goods are presented upon initial submission of the transit declaration, the Customs Office of Departure accepts the declaration and the MRN of the Transit Operation is communicated (IE028) to the Holder of the Transit Procedure.</w:t>
            </w:r>
          </w:p>
          <w:p w14:paraId="0EA95881" w14:textId="77777777" w:rsidR="00FC55AB" w:rsidRPr="00EE612D" w:rsidRDefault="00FC55AB" w:rsidP="00F87DDA">
            <w:pPr>
              <w:pStyle w:val="ListParagraph"/>
              <w:numPr>
                <w:ilvl w:val="0"/>
                <w:numId w:val="71"/>
              </w:numPr>
              <w:jc w:val="both"/>
              <w:rPr>
                <w:rFonts w:cstheme="minorHAnsi"/>
                <w:color w:val="000000"/>
                <w:szCs w:val="22"/>
              </w:rPr>
            </w:pPr>
            <w:r w:rsidRPr="00EE612D">
              <w:rPr>
                <w:rFonts w:cstheme="minorHAnsi"/>
                <w:szCs w:val="22"/>
              </w:rPr>
              <w:t xml:space="preserve">If Goods are not presented upon initial submission of the transit declaration , the Office of Departure generates the MRN (i.e. Master Reference Number), but it is not communicated to the Holder of the Transit Procedure until the acceptance of the transit movement. The MRN (i.e. Master Reference Number) is generated so as to be used internally by the Customs Office of Departure for risk analysis purposes. NCTS requests and records Risk Analysis Results and the Customs Officer decides whether to control or not the Goods prior to presentation. This decision is recorded in NCTS and the timer “Awaiting for Presentation Notification” (30 days duration) is initiated. In addition, in case of positive decision to control then NCTS sends message IE060 ”Control Decision Notification” to the Holder of the Transit Procedure (and only in case he/she is AEO) to notify him/her on the Goods control. </w:t>
            </w:r>
          </w:p>
          <w:p w14:paraId="11B505D0"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szCs w:val="22"/>
              </w:rPr>
              <w:t xml:space="preserve">If the timer “Awaiting for Presentation Notification” expires and Goods are not yet presented, then the Transit Declaration (IE015) is rejected and NCTS notifies the Holder of the Transit Procedure with message IE056 “Rejection from Office of Departure”. </w:t>
            </w:r>
          </w:p>
          <w:p w14:paraId="68ACB1D6"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color w:val="000000"/>
                <w:szCs w:val="22"/>
              </w:rPr>
              <w:t xml:space="preserve">If Goods are presented before </w:t>
            </w:r>
            <w:r w:rsidRPr="00EE612D">
              <w:rPr>
                <w:rFonts w:cstheme="minorHAnsi"/>
                <w:szCs w:val="22"/>
              </w:rPr>
              <w:t>the timer “Awaiting for Presentation Notification” expires</w:t>
            </w:r>
            <w:r w:rsidRPr="00EE612D">
              <w:rPr>
                <w:rFonts w:cstheme="minorHAnsi"/>
                <w:color w:val="000000"/>
                <w:szCs w:val="22"/>
              </w:rPr>
              <w:t xml:space="preserve">, the </w:t>
            </w:r>
            <w:r w:rsidRPr="00EE612D">
              <w:rPr>
                <w:rFonts w:cstheme="minorHAnsi"/>
                <w:szCs w:val="22"/>
              </w:rPr>
              <w:t>Holder of the Transit Procedure</w:t>
            </w:r>
            <w:r w:rsidRPr="00EE612D">
              <w:rPr>
                <w:rFonts w:cstheme="minorHAnsi"/>
                <w:color w:val="000000"/>
                <w:szCs w:val="22"/>
              </w:rPr>
              <w:t xml:space="preserve"> notifies the Customs Office of Departure with an IE170 “Transit Presentation Notification” which is validated by NCTS. Following the reception of the Presentation Notification (IE170) message, the re-validation of the full Transit Declaration information is performed (in terms of syntax and R/Cs), considering the initial data (IE015) and any latest corrections (IE013) as well as reference data validation (based on the date of reception) by the time the IE170 is received:</w:t>
            </w:r>
          </w:p>
          <w:p w14:paraId="442F3E33" w14:textId="2EE77397" w:rsidR="00FC55AB" w:rsidRPr="00EE612D" w:rsidRDefault="009C3C43" w:rsidP="00F87DDA">
            <w:pPr>
              <w:pStyle w:val="ListParagraph"/>
              <w:numPr>
                <w:ilvl w:val="2"/>
                <w:numId w:val="71"/>
              </w:numPr>
              <w:jc w:val="both"/>
              <w:rPr>
                <w:rFonts w:cstheme="minorHAnsi"/>
                <w:color w:val="000000"/>
                <w:szCs w:val="22"/>
              </w:rPr>
            </w:pPr>
            <w:r w:rsidRPr="009C3C43">
              <w:rPr>
                <w:rFonts w:cstheme="minorHAnsi"/>
                <w:color w:val="000000"/>
                <w:szCs w:val="22"/>
              </w:rPr>
              <w:t>IE170 is not valid, and thus it is rejected, but IE015 is still valid. IE170 is rejected and NCTS notifies the Holder of the Transit Procedure with message IE056. The Holder of the Transit Procedure is able to resend another IE170, only in case the timer “Awaiting for Presentation Notification” has not yet expired</w:t>
            </w:r>
            <w:r w:rsidR="00FC55AB" w:rsidRPr="00EE612D">
              <w:rPr>
                <w:rFonts w:cstheme="minorHAnsi"/>
                <w:color w:val="000000"/>
                <w:szCs w:val="22"/>
              </w:rPr>
              <w:t>;</w:t>
            </w:r>
          </w:p>
          <w:p w14:paraId="63721419" w14:textId="767D61D2" w:rsidR="00FC55AB" w:rsidRPr="00EE612D" w:rsidRDefault="009C3C43" w:rsidP="00F87DDA">
            <w:pPr>
              <w:pStyle w:val="ListParagraph"/>
              <w:numPr>
                <w:ilvl w:val="2"/>
                <w:numId w:val="71"/>
              </w:numPr>
              <w:jc w:val="both"/>
              <w:rPr>
                <w:rFonts w:cstheme="minorHAnsi"/>
                <w:color w:val="000000"/>
                <w:szCs w:val="22"/>
              </w:rPr>
            </w:pPr>
            <w:r w:rsidRPr="009C3C43">
              <w:rPr>
                <w:rFonts w:cstheme="minorHAnsi"/>
                <w:color w:val="000000"/>
                <w:szCs w:val="22"/>
              </w:rPr>
              <w:t>The re-validation declaration data (IE015 + possible IE013 + IE170) is not valid, and as result both IE170 and IE015 are rejected.  NCTS notifies the Holder of the Transit Procedure with message IE056 and the Transit Declaration is also rejected</w:t>
            </w:r>
            <w:r w:rsidR="00FC55AB" w:rsidRPr="00EE612D">
              <w:rPr>
                <w:rFonts w:cstheme="minorHAnsi"/>
                <w:color w:val="000000"/>
                <w:szCs w:val="22"/>
              </w:rPr>
              <w:t>;</w:t>
            </w:r>
          </w:p>
          <w:p w14:paraId="2A7A00AA" w14:textId="77777777" w:rsidR="00FC55AB" w:rsidRPr="00EE612D" w:rsidRDefault="00FC55AB" w:rsidP="00F87DDA">
            <w:pPr>
              <w:pStyle w:val="ListParagraph"/>
              <w:numPr>
                <w:ilvl w:val="2"/>
                <w:numId w:val="71"/>
              </w:numPr>
              <w:jc w:val="both"/>
              <w:rPr>
                <w:rFonts w:cstheme="minorHAnsi"/>
                <w:color w:val="000000"/>
                <w:szCs w:val="22"/>
              </w:rPr>
            </w:pPr>
            <w:r w:rsidRPr="00EE612D">
              <w:rPr>
                <w:rFonts w:cstheme="minorHAnsi"/>
                <w:szCs w:val="22"/>
              </w:rPr>
              <w:t>In case validation results are positive, IE170 is recorded in NCTS and the timer “Awaiting for Presentation Notification” stops. The Customs Office of Departure accepts the declaration and the MRN is communicated (IE028) to the Trader at Departure.</w:t>
            </w:r>
          </w:p>
          <w:p w14:paraId="25783DB8" w14:textId="77777777" w:rsidR="00FC55AB" w:rsidRPr="00EE612D" w:rsidRDefault="00FC55AB" w:rsidP="00FC55AB">
            <w:pPr>
              <w:spacing w:after="60"/>
              <w:jc w:val="both"/>
              <w:rPr>
                <w:rFonts w:cstheme="minorHAnsi"/>
                <w:b/>
                <w:bCs/>
                <w:szCs w:val="22"/>
              </w:rPr>
            </w:pPr>
            <w:r w:rsidRPr="00EE612D">
              <w:rPr>
                <w:rFonts w:cstheme="minorHAnsi"/>
                <w:b/>
                <w:bCs/>
                <w:szCs w:val="22"/>
              </w:rPr>
              <w:t xml:space="preserve">Acceptance of Declaration Declared Under Simplified Procedure: </w:t>
            </w:r>
          </w:p>
          <w:p w14:paraId="10E48C05" w14:textId="77777777" w:rsidR="00FC55AB" w:rsidRPr="00EE612D" w:rsidRDefault="00FC55AB" w:rsidP="00FC55AB">
            <w:pPr>
              <w:spacing w:after="60"/>
              <w:jc w:val="both"/>
              <w:rPr>
                <w:rFonts w:cstheme="minorHAnsi"/>
                <w:szCs w:val="22"/>
              </w:rPr>
            </w:pPr>
            <w:r w:rsidRPr="00EE612D">
              <w:rPr>
                <w:rFonts w:cstheme="minorHAnsi"/>
                <w:szCs w:val="22"/>
              </w:rPr>
              <w:t>When the transit declaration is submitted (IE015) under simplified procedure (IE015.AUTHORISATION.Type = 'C521' &amp; TRANSIT OPERATION.Limit date is present), NCTS checks that the Holder of the Transit Procedure who is responsible for the declaration (IE015. HOLDER OF THE TRANSIT PROCEDURE.</w:t>
            </w:r>
            <w:r w:rsidRPr="00EE612D">
              <w:rPr>
                <w:rFonts w:cstheme="minorHAnsi"/>
                <w:szCs w:val="22"/>
                <w:lang w:eastAsia="el-GR"/>
              </w:rPr>
              <w:t xml:space="preserve"> </w:t>
            </w:r>
            <w:r w:rsidRPr="00EE612D">
              <w:rPr>
                <w:rFonts w:cstheme="minorHAnsi"/>
                <w:szCs w:val="22"/>
              </w:rPr>
              <w:t>'</w:t>
            </w:r>
            <w:r w:rsidRPr="00EE612D">
              <w:rPr>
                <w:rFonts w:cstheme="minorHAnsi"/>
                <w:szCs w:val="22"/>
                <w:lang w:eastAsia="el-GR"/>
              </w:rPr>
              <w:t>Holder of the Transit Procedure identification n°</w:t>
            </w:r>
            <w:r w:rsidRPr="00EE612D">
              <w:rPr>
                <w:rFonts w:cstheme="minorHAnsi"/>
                <w:szCs w:val="22"/>
              </w:rPr>
              <w:t>') is indeed authorised to use simplified procedure at that Customs Office of Departure.</w:t>
            </w:r>
          </w:p>
          <w:p w14:paraId="2ADC5CEE" w14:textId="77777777" w:rsidR="00FC55AB" w:rsidRPr="00EE612D" w:rsidRDefault="00FC55AB" w:rsidP="00FC55AB">
            <w:pPr>
              <w:spacing w:after="60"/>
              <w:jc w:val="both"/>
              <w:rPr>
                <w:rFonts w:cstheme="minorHAnsi"/>
                <w:b/>
                <w:bCs/>
                <w:szCs w:val="22"/>
              </w:rPr>
            </w:pPr>
            <w:r w:rsidRPr="00EE612D">
              <w:rPr>
                <w:rFonts w:cstheme="minorHAnsi"/>
                <w:szCs w:val="22"/>
              </w:rPr>
              <w:t>NCTS checks also the declared ‘Location of goods’ (IE015. LOCATION OF GOODS) where Customs can control the consignment. There are 2 options:</w:t>
            </w:r>
          </w:p>
          <w:p w14:paraId="62E5EA61" w14:textId="77777777" w:rsidR="00FC55AB" w:rsidRPr="00EE612D" w:rsidRDefault="00FC55AB" w:rsidP="00F87DDA">
            <w:pPr>
              <w:numPr>
                <w:ilvl w:val="0"/>
                <w:numId w:val="37"/>
              </w:numPr>
              <w:spacing w:after="60"/>
              <w:jc w:val="both"/>
              <w:rPr>
                <w:rFonts w:cstheme="minorHAnsi"/>
                <w:szCs w:val="22"/>
              </w:rPr>
            </w:pPr>
            <w:r w:rsidRPr="00EE612D">
              <w:rPr>
                <w:rFonts w:cstheme="minorHAnsi"/>
                <w:szCs w:val="22"/>
              </w:rPr>
              <w:t xml:space="preserve">The </w:t>
            </w:r>
            <w:r w:rsidRPr="00EE612D">
              <w:rPr>
                <w:rFonts w:cstheme="minorHAnsi"/>
                <w:color w:val="000000"/>
                <w:szCs w:val="22"/>
              </w:rPr>
              <w:t>Holder of the Transit Procedure</w:t>
            </w:r>
            <w:r w:rsidRPr="00EE612D">
              <w:rPr>
                <w:rFonts w:cstheme="minorHAnsi"/>
                <w:szCs w:val="22"/>
              </w:rPr>
              <w:t xml:space="preserve"> has not declared an ‘Authorised place’ (IE015. LOCATION OF GOODS.Type Of Location is not ‘B’): in this case NCTS considers that the location of goods is the one specified in the authorisation for the Customs Office of Departure;</w:t>
            </w:r>
          </w:p>
          <w:p w14:paraId="295D75DD" w14:textId="77777777" w:rsidR="00FC55AB" w:rsidRPr="00EE612D" w:rsidRDefault="00FC55AB" w:rsidP="00F87DDA">
            <w:pPr>
              <w:numPr>
                <w:ilvl w:val="0"/>
                <w:numId w:val="37"/>
              </w:numPr>
              <w:spacing w:after="60"/>
              <w:jc w:val="both"/>
              <w:rPr>
                <w:rFonts w:cstheme="minorHAnsi"/>
                <w:b/>
                <w:bCs/>
                <w:szCs w:val="22"/>
              </w:rPr>
            </w:pPr>
            <w:r w:rsidRPr="00EE612D">
              <w:rPr>
                <w:rFonts w:cstheme="minorHAnsi"/>
                <w:szCs w:val="22"/>
              </w:rPr>
              <w:t xml:space="preserve">The </w:t>
            </w:r>
            <w:r w:rsidRPr="00EE612D">
              <w:rPr>
                <w:rFonts w:cstheme="minorHAnsi"/>
                <w:color w:val="000000"/>
                <w:szCs w:val="22"/>
              </w:rPr>
              <w:t>Holder of the Transit Procedure</w:t>
            </w:r>
            <w:r w:rsidRPr="00EE612D">
              <w:rPr>
                <w:rFonts w:cstheme="minorHAnsi"/>
                <w:szCs w:val="22"/>
              </w:rPr>
              <w:t xml:space="preserve"> has declared an ‘Authorised place’ (IE015. LOCATION OF GOODS.Type Of Location is ‘B’): in this case NCTS checks it against the various authorised places, for the Customs Office of Departure in question, specified in the authorisation.</w:t>
            </w:r>
          </w:p>
          <w:p w14:paraId="017F64F9" w14:textId="77777777" w:rsidR="00FC55AB" w:rsidRPr="00EE612D" w:rsidRDefault="00FC55AB" w:rsidP="00FC55AB">
            <w:pPr>
              <w:spacing w:after="60"/>
              <w:jc w:val="both"/>
              <w:rPr>
                <w:rFonts w:cstheme="minorHAnsi"/>
                <w:szCs w:val="22"/>
              </w:rPr>
            </w:pPr>
            <w:r w:rsidRPr="00EE612D">
              <w:rPr>
                <w:rFonts w:cstheme="minorHAnsi"/>
                <w:szCs w:val="22"/>
              </w:rPr>
              <w:t>When the Holder of the Transit Procedure uses seals (IE015.TRANSPORT EQUIPMENT.SEAL.Identifier) then NCTS checks them against the seals mentioned in the authorisation. NCTS also checks the type of goods in order to be sure that none of them is excluded from the authorisation.</w:t>
            </w:r>
          </w:p>
          <w:p w14:paraId="0F515517" w14:textId="77777777" w:rsidR="00FC55AB" w:rsidRPr="00EE612D" w:rsidRDefault="00FC55AB" w:rsidP="00FC55AB">
            <w:pPr>
              <w:spacing w:after="60"/>
              <w:jc w:val="both"/>
              <w:rPr>
                <w:rFonts w:cstheme="minorHAnsi"/>
                <w:szCs w:val="22"/>
              </w:rPr>
            </w:pPr>
            <w:r w:rsidRPr="00EE612D">
              <w:rPr>
                <w:rFonts w:cstheme="minorHAnsi"/>
                <w:szCs w:val="22"/>
              </w:rPr>
              <w:t xml:space="preserve">If the Holder of the Transit Procedure is not authorised to use simplified procedure or if he/she has declared an invalid ‘Authorised place’ (including the case of no indication of one location amongst the several authorised locations for the Customs Office of Departure in question) or invalid seals, NCTS rejects the declaration and notifies (IE056) the Holder of the Transit Procedure that the declaration is invalid, giving the reason of the rejection. </w:t>
            </w:r>
          </w:p>
          <w:p w14:paraId="3E3A0269" w14:textId="77777777" w:rsidR="00FC55AB" w:rsidRPr="00EE612D" w:rsidRDefault="00FC55AB" w:rsidP="00FC55AB">
            <w:pPr>
              <w:rPr>
                <w:rFonts w:cstheme="minorHAnsi"/>
                <w:szCs w:val="22"/>
              </w:rPr>
            </w:pPr>
            <w:r w:rsidRPr="00EE612D">
              <w:rPr>
                <w:rFonts w:cstheme="minorHAnsi"/>
                <w:szCs w:val="22"/>
              </w:rPr>
              <w:t>When the declaration is valid, a positive acknowledge is communicated (IE928) to the Trader and the declaration data is recorded in the NCTS. NCTS registers the decision if there is a presentation notification and respective results are recorded in the NCTS where there are two options:</w:t>
            </w:r>
          </w:p>
          <w:p w14:paraId="527B5E2F" w14:textId="77777777" w:rsidR="00FC55AB" w:rsidRPr="00EE612D" w:rsidRDefault="00FC55AB" w:rsidP="00F87DDA">
            <w:pPr>
              <w:pStyle w:val="ListParagraph"/>
              <w:numPr>
                <w:ilvl w:val="0"/>
                <w:numId w:val="71"/>
              </w:numPr>
              <w:jc w:val="both"/>
              <w:rPr>
                <w:rFonts w:cstheme="minorHAnsi"/>
                <w:szCs w:val="22"/>
              </w:rPr>
            </w:pPr>
            <w:r w:rsidRPr="00EE612D">
              <w:rPr>
                <w:rFonts w:cstheme="minorHAnsi"/>
                <w:szCs w:val="22"/>
              </w:rPr>
              <w:t>If Goods are presented upon initial submission of the transit declaration, the Customs Office of Departure accepts the transit declaration and the MRN is communicated (IE028) to the Holder of the Transit Procedure.</w:t>
            </w:r>
          </w:p>
          <w:p w14:paraId="61D8FFBF" w14:textId="77777777" w:rsidR="00FC55AB" w:rsidRPr="00EE612D" w:rsidRDefault="00FC55AB" w:rsidP="00F87DDA">
            <w:pPr>
              <w:pStyle w:val="ListParagraph"/>
              <w:numPr>
                <w:ilvl w:val="0"/>
                <w:numId w:val="71"/>
              </w:numPr>
              <w:jc w:val="both"/>
              <w:rPr>
                <w:rFonts w:cstheme="minorHAnsi"/>
                <w:color w:val="000000"/>
                <w:szCs w:val="22"/>
              </w:rPr>
            </w:pPr>
            <w:r w:rsidRPr="00EE612D">
              <w:rPr>
                <w:rFonts w:cstheme="minorHAnsi"/>
                <w:szCs w:val="22"/>
              </w:rPr>
              <w:t xml:space="preserve">If Goods are not presented upon initial submission of the transit declaration, the Office of Departure generates the MRN (i.e. Master Reference Number), but it is not communicated to the Holder of the Transit Procedure until the acceptance of the transit movement. The MRN (i.e. Master Reference Number) is generated so as to be used internally at the Office of Departure for risk analysis purposes. NCTS requests and records Risk Analysis Results and the Customs Officer decides whether to control or not the Goods prior of presentation. This decision is recorded in NCTS and the timer “Awaiting for Presentation Notification” (30 days duration) is initiated. In addition, in case of positive decision to control then NCTS sends message IE060 ”Control Decision Notification” to the Holder of the Transit Procedure (and only in case he/she is AEO) to notify him/her on the Goods control. </w:t>
            </w:r>
          </w:p>
          <w:p w14:paraId="5CD837F3"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szCs w:val="22"/>
              </w:rPr>
              <w:t xml:space="preserve">If the timer “Awaiting for Presentation Notification” expires and Goods are not yet presented, then the Transit Declaration (IE015) is rejected and NCTS notifies the Holder of the Transit Procedure with message IE056 “Rejection from Office of Departure”. </w:t>
            </w:r>
          </w:p>
          <w:p w14:paraId="6DE73EE4" w14:textId="77777777" w:rsidR="00FC55AB" w:rsidRPr="00EE612D" w:rsidRDefault="00FC55AB" w:rsidP="00F87DDA">
            <w:pPr>
              <w:pStyle w:val="ListParagraph"/>
              <w:numPr>
                <w:ilvl w:val="1"/>
                <w:numId w:val="71"/>
              </w:numPr>
              <w:jc w:val="both"/>
              <w:rPr>
                <w:rFonts w:cstheme="minorHAnsi"/>
                <w:color w:val="000000"/>
                <w:szCs w:val="22"/>
              </w:rPr>
            </w:pPr>
            <w:r w:rsidRPr="00EE612D">
              <w:rPr>
                <w:rFonts w:cstheme="minorHAnsi"/>
                <w:color w:val="000000"/>
                <w:szCs w:val="22"/>
              </w:rPr>
              <w:t xml:space="preserve">If Goods are presented before </w:t>
            </w:r>
            <w:r w:rsidRPr="00EE612D">
              <w:rPr>
                <w:rFonts w:cstheme="minorHAnsi"/>
                <w:szCs w:val="22"/>
              </w:rPr>
              <w:t>the timer “Awaiting for Presentation Notification” expires</w:t>
            </w:r>
            <w:r w:rsidRPr="00EE612D">
              <w:rPr>
                <w:rFonts w:cstheme="minorHAnsi"/>
                <w:color w:val="000000"/>
                <w:szCs w:val="22"/>
              </w:rPr>
              <w:t xml:space="preserve">, the </w:t>
            </w:r>
            <w:r w:rsidRPr="00EE612D">
              <w:rPr>
                <w:rFonts w:cstheme="minorHAnsi"/>
                <w:szCs w:val="22"/>
              </w:rPr>
              <w:t>Holder of the Transit Procedure</w:t>
            </w:r>
            <w:r w:rsidRPr="00EE612D">
              <w:rPr>
                <w:rFonts w:cstheme="minorHAnsi"/>
                <w:color w:val="000000"/>
                <w:szCs w:val="22"/>
              </w:rPr>
              <w:t xml:space="preserve"> notifies the Customs Office of Departure with an IE170 “Transit Presentation Notification” which is validated by NCTS. Following the reception of the Presentation Notification (IE170) message, the re-validation of the full Transit Declaration information is performed (in terms of syntax and R/Cs), considering the initial data (IE015) and any latest corrections (IE013) as well as reference data validation (based on the date of reception) by the time the IE170 is received:</w:t>
            </w:r>
          </w:p>
          <w:p w14:paraId="6D848101" w14:textId="77513067" w:rsidR="00022434" w:rsidRPr="00EE612D" w:rsidRDefault="009C3C43" w:rsidP="00022434">
            <w:pPr>
              <w:pStyle w:val="ListParagraph"/>
              <w:numPr>
                <w:ilvl w:val="2"/>
                <w:numId w:val="71"/>
              </w:numPr>
              <w:jc w:val="both"/>
              <w:rPr>
                <w:rFonts w:cstheme="minorHAnsi"/>
                <w:color w:val="000000"/>
                <w:szCs w:val="22"/>
              </w:rPr>
            </w:pPr>
            <w:r w:rsidRPr="009C3C43">
              <w:rPr>
                <w:rFonts w:cstheme="minorHAnsi"/>
                <w:color w:val="000000"/>
                <w:szCs w:val="22"/>
              </w:rPr>
              <w:t>IE170 is not valid, and thus it is rejected, but IE015 is still valid. IE170 is rejected and NCTS notifies the Holder of the Transit Procedure with message IE056. The Holder of the Transit Procedure is able to resend another IE170, only in case the timer “Awaiting for Presentation Notification” has not yet expired</w:t>
            </w:r>
            <w:r w:rsidR="00022434" w:rsidRPr="00EE612D">
              <w:rPr>
                <w:rFonts w:cstheme="minorHAnsi"/>
                <w:color w:val="000000"/>
                <w:szCs w:val="22"/>
              </w:rPr>
              <w:t>;</w:t>
            </w:r>
          </w:p>
          <w:p w14:paraId="3C8D03D5" w14:textId="51034D6D" w:rsidR="00FC55AB" w:rsidRPr="00EE612D" w:rsidRDefault="009C3C43" w:rsidP="00022434">
            <w:pPr>
              <w:pStyle w:val="ListParagraph"/>
              <w:numPr>
                <w:ilvl w:val="2"/>
                <w:numId w:val="71"/>
              </w:numPr>
              <w:jc w:val="both"/>
              <w:rPr>
                <w:rFonts w:cstheme="minorHAnsi"/>
                <w:color w:val="000000"/>
                <w:szCs w:val="22"/>
              </w:rPr>
            </w:pPr>
            <w:r w:rsidRPr="009C3C43">
              <w:rPr>
                <w:rFonts w:cstheme="minorHAnsi"/>
                <w:color w:val="000000"/>
                <w:szCs w:val="22"/>
              </w:rPr>
              <w:t>The re-validation declaration data (IE015 + possible IE013 + IE170) is not valid, and as result both IE170 and IE015 are rejected.  NCTS notifies the Holder of the Transit Procedure with message IE056 and the Transit Declaration is also rejected</w:t>
            </w:r>
            <w:r w:rsidR="00022434" w:rsidRPr="00EE612D">
              <w:rPr>
                <w:rFonts w:cstheme="minorHAnsi"/>
                <w:color w:val="000000"/>
                <w:szCs w:val="22"/>
              </w:rPr>
              <w:t>;</w:t>
            </w:r>
          </w:p>
          <w:p w14:paraId="08D8D674" w14:textId="77777777" w:rsidR="00FC55AB" w:rsidRPr="00EE612D" w:rsidRDefault="00FC55AB" w:rsidP="00F87DDA">
            <w:pPr>
              <w:pStyle w:val="ListParagraph"/>
              <w:numPr>
                <w:ilvl w:val="2"/>
                <w:numId w:val="71"/>
              </w:numPr>
              <w:jc w:val="both"/>
              <w:rPr>
                <w:rFonts w:cstheme="minorHAnsi"/>
                <w:b/>
                <w:bCs/>
                <w:szCs w:val="22"/>
              </w:rPr>
            </w:pPr>
            <w:r w:rsidRPr="00EE612D">
              <w:rPr>
                <w:rFonts w:cstheme="minorHAnsi"/>
                <w:szCs w:val="22"/>
              </w:rPr>
              <w:t>In case validation results are positive, IE170 is recorded in NCTS and the timer “Awaiting for Presentation Notification” stops. The Customs Office of Departure accepts the declaration and the MRN is communicated (IE028) to the Holder of the Transit Procedure. When the declaration is submitted (IE015) under simplified procedure, the timer “Awaiting for automatic release” is started to progress towards no control decision and guarantee registration after the timer has expired.</w:t>
            </w:r>
          </w:p>
          <w:p w14:paraId="01A7CBFA" w14:textId="77777777" w:rsidR="00FC55AB" w:rsidRPr="00EE612D" w:rsidRDefault="00FC55AB" w:rsidP="00FC55AB">
            <w:pPr>
              <w:pStyle w:val="Table"/>
              <w:jc w:val="both"/>
              <w:rPr>
                <w:rFonts w:cstheme="minorHAnsi"/>
                <w:b/>
                <w:bCs/>
                <w:szCs w:val="22"/>
              </w:rPr>
            </w:pPr>
            <w:r w:rsidRPr="00EE612D">
              <w:rPr>
                <w:rFonts w:cstheme="minorHAnsi"/>
                <w:b/>
                <w:bCs/>
                <w:szCs w:val="22"/>
              </w:rPr>
              <w:t xml:space="preserve">Risk Analysis : </w:t>
            </w:r>
          </w:p>
          <w:p w14:paraId="1D48F344" w14:textId="77777777" w:rsidR="00FC55AB" w:rsidRPr="00EE612D" w:rsidRDefault="00FC55AB" w:rsidP="00FC55AB">
            <w:pPr>
              <w:pStyle w:val="Table"/>
              <w:jc w:val="both"/>
              <w:rPr>
                <w:rFonts w:cstheme="minorHAnsi"/>
                <w:szCs w:val="22"/>
              </w:rPr>
            </w:pPr>
            <w:r w:rsidRPr="00EE612D">
              <w:rPr>
                <w:rFonts w:cstheme="minorHAnsi"/>
                <w:szCs w:val="22"/>
              </w:rPr>
              <w:t>NCTS triggers the risk analysis process which is carried out by the national risk analysis system. The declaration that contains Safety &amp; Security data is sent to the risk analysis system/s and processed against risk rules (including common risk criteria and national standards where applicable). The risk analysis system sends back the risk analysis result.</w:t>
            </w:r>
          </w:p>
          <w:p w14:paraId="12A92916" w14:textId="77777777" w:rsidR="00FC55AB" w:rsidRPr="00EE612D" w:rsidRDefault="00FC55AB" w:rsidP="00FC55AB">
            <w:pPr>
              <w:pStyle w:val="Table"/>
              <w:jc w:val="both"/>
              <w:rPr>
                <w:rFonts w:cstheme="minorHAnsi"/>
                <w:szCs w:val="22"/>
              </w:rPr>
            </w:pPr>
            <w:r w:rsidRPr="00EE612D">
              <w:rPr>
                <w:rFonts w:cstheme="minorHAnsi"/>
                <w:szCs w:val="22"/>
              </w:rPr>
              <w:t>NCTS registers the risk analysis results.</w:t>
            </w:r>
          </w:p>
          <w:p w14:paraId="7E99E480" w14:textId="77777777" w:rsidR="00FC55AB" w:rsidRPr="00EE612D" w:rsidRDefault="00FC55AB" w:rsidP="00FC55AB">
            <w:pPr>
              <w:pStyle w:val="Table"/>
              <w:jc w:val="both"/>
              <w:rPr>
                <w:rFonts w:cstheme="minorHAnsi"/>
                <w:szCs w:val="22"/>
              </w:rPr>
            </w:pPr>
            <w:r w:rsidRPr="00EE612D">
              <w:rPr>
                <w:rFonts w:cstheme="minorHAnsi"/>
                <w:szCs w:val="22"/>
              </w:rPr>
              <w:t>If high risk is identified, the process continues with the control task. If the declaration is declared under simplified procedure the timer “Awaiting for automatic release” is never started in case of high risk. The Customs Officer at the Customs Office of Departure is alerted and asked to register a control decision (L4-TRA-01-01-03-Register Control Decision).</w:t>
            </w:r>
          </w:p>
          <w:p w14:paraId="70E01133" w14:textId="77777777" w:rsidR="00FC55AB" w:rsidRPr="00EE612D" w:rsidRDefault="00FC55AB" w:rsidP="00FC55AB">
            <w:pPr>
              <w:pStyle w:val="Table"/>
              <w:jc w:val="both"/>
              <w:rPr>
                <w:rFonts w:cstheme="minorHAnsi"/>
                <w:szCs w:val="22"/>
              </w:rPr>
            </w:pPr>
            <w:r w:rsidRPr="00EE612D">
              <w:rPr>
                <w:rFonts w:cstheme="minorHAnsi"/>
                <w:szCs w:val="22"/>
              </w:rPr>
              <w:t>If no risk is identified or if risk analysis could not be performed, the process continues with the Guarantee Registration. If the declaration is declared under simplified procedure NCTS awaits the timer “Awaiting for automatic release” to expire.</w:t>
            </w:r>
          </w:p>
          <w:p w14:paraId="5F00BC26"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Exception in case of business continuity (Annex72-04) :</w:t>
            </w:r>
          </w:p>
          <w:p w14:paraId="3A3EE9ED" w14:textId="77777777" w:rsidR="00FC55AB" w:rsidRPr="00EE612D" w:rsidRDefault="00FC55AB" w:rsidP="00FC55AB">
            <w:pPr>
              <w:pStyle w:val="Table"/>
              <w:jc w:val="both"/>
              <w:rPr>
                <w:rFonts w:cstheme="minorHAnsi"/>
                <w:szCs w:val="22"/>
              </w:rPr>
            </w:pPr>
            <w:r w:rsidRPr="00EE612D">
              <w:rPr>
                <w:rFonts w:cstheme="minorHAnsi"/>
                <w:szCs w:val="22"/>
              </w:rPr>
              <w:t>Where the decision to apply the business continuity procedure is taken, any transit data with LRN or MRN allocated to the transit operation shall be withdrawn from the electronic transit system on the basis of information provided by a person who lodged transit data into the electronic transit system. However, in case of unavailability of the computerised system of the Holder of the Transit Procedure and/or network failure, the customs authority may allow the Holder of the Transit Procedure to submit the transit declaration in one copy (making use of the SAD or the TAD/TSAD) to the Customs Office of Departure in order to have it processed by the electronic transit system.</w:t>
            </w:r>
          </w:p>
          <w:p w14:paraId="1AA1070F"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2E989BBF" w14:textId="77777777" w:rsidR="00FC55AB" w:rsidRPr="00EE612D" w:rsidRDefault="00FC55AB" w:rsidP="00FC55AB">
            <w:pPr>
              <w:pStyle w:val="Table"/>
              <w:jc w:val="both"/>
              <w:rPr>
                <w:rStyle w:val="Bold"/>
                <w:rFonts w:cstheme="minorHAnsi"/>
                <w:szCs w:val="22"/>
              </w:rPr>
            </w:pPr>
            <w:r w:rsidRPr="00EE612D">
              <w:rPr>
                <w:rFonts w:cstheme="minorHAnsi"/>
                <w:szCs w:val="22"/>
              </w:rPr>
              <w:t>If the declaration is invalid or if the location where the goods of the consignment can be controlled is invalid or it is not specified in the Authorisation (simplified procedure), the declaration is rejected and the IE056 message is sent to the Holder of the Transit Procedure. The state of the Transit Operation is set to ‘Rejected’.</w:t>
            </w:r>
          </w:p>
          <w:p w14:paraId="2F9BCB4D" w14:textId="6D509957" w:rsidR="00FC55AB" w:rsidRPr="00EE612D" w:rsidRDefault="00FC55AB" w:rsidP="00FC55AB">
            <w:pPr>
              <w:pStyle w:val="Table"/>
              <w:jc w:val="both"/>
              <w:rPr>
                <w:rStyle w:val="Bold"/>
                <w:rFonts w:cstheme="minorHAnsi"/>
                <w:szCs w:val="22"/>
              </w:rPr>
            </w:pPr>
            <w:r w:rsidRPr="00EE612D">
              <w:rPr>
                <w:rFonts w:cstheme="minorHAnsi"/>
                <w:szCs w:val="22"/>
              </w:rPr>
              <w:t>In the other cases and only after the presentation of goods (if not present already by time the IE015 is received), the declaration is accepted and the MRN is communicated (IE028) to the Holder of the Transit Procedure. The result of the risk analysis is known. The state of the Transit Operation is set to ‘Accepted’.</w:t>
            </w:r>
            <w:bookmarkEnd w:id="4287"/>
          </w:p>
        </w:tc>
      </w:tr>
    </w:tbl>
    <w:p w14:paraId="688489EE" w14:textId="77777777" w:rsidR="00FC55AB" w:rsidRPr="00EE612D" w:rsidRDefault="00FC55AB" w:rsidP="00FC55AB">
      <w:pPr>
        <w:pStyle w:val="DBActionText"/>
        <w:ind w:left="0" w:firstLine="0"/>
        <w:rPr>
          <w:rFonts w:cstheme="minorHAnsi"/>
          <w:szCs w:val="22"/>
        </w:rPr>
      </w:pPr>
    </w:p>
    <w:p w14:paraId="3FAC4D0C" w14:textId="77777777" w:rsidR="00FC55AB" w:rsidRPr="00EE612D"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592D7C3E" w14:textId="77777777" w:rsidTr="00EE612D">
        <w:tc>
          <w:tcPr>
            <w:tcW w:w="6662" w:type="dxa"/>
          </w:tcPr>
          <w:p w14:paraId="50149A2D" w14:textId="77777777" w:rsidR="00FC55AB" w:rsidRPr="00EE612D" w:rsidRDefault="00FC55AB" w:rsidP="00FC55AB">
            <w:pPr>
              <w:pStyle w:val="TableID"/>
              <w:jc w:val="both"/>
              <w:rPr>
                <w:rFonts w:cstheme="minorHAnsi"/>
                <w:szCs w:val="22"/>
              </w:rPr>
            </w:pPr>
            <w:r w:rsidRPr="00EE612D">
              <w:rPr>
                <w:rFonts w:cstheme="minorHAnsi"/>
                <w:szCs w:val="22"/>
              </w:rPr>
              <w:t xml:space="preserve">Register control decision </w:t>
            </w:r>
          </w:p>
        </w:tc>
        <w:tc>
          <w:tcPr>
            <w:tcW w:w="2575" w:type="dxa"/>
          </w:tcPr>
          <w:p w14:paraId="416BA1DD" w14:textId="77777777" w:rsidR="00FC55AB" w:rsidRPr="00EE612D" w:rsidRDefault="00FC55AB" w:rsidP="00FC55AB">
            <w:pPr>
              <w:pStyle w:val="TableID"/>
              <w:jc w:val="both"/>
              <w:rPr>
                <w:rFonts w:cstheme="minorHAnsi"/>
                <w:szCs w:val="22"/>
              </w:rPr>
            </w:pPr>
            <w:r w:rsidRPr="00EE612D">
              <w:rPr>
                <w:rFonts w:cstheme="minorHAnsi"/>
                <w:szCs w:val="22"/>
              </w:rPr>
              <w:t>Process: L4-TRA-01-01-03</w:t>
            </w:r>
          </w:p>
        </w:tc>
      </w:tr>
      <w:tr w:rsidR="00FC55AB" w:rsidRPr="00EE612D" w14:paraId="58FF6E9C"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104320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6240B9E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A43487D"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56C0C70B"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6827B7BD"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Constraint :</w:t>
            </w:r>
          </w:p>
        </w:tc>
      </w:tr>
      <w:tr w:rsidR="00FC55AB" w:rsidRPr="00EE612D" w14:paraId="4CF04646"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3CA0D4BA" w14:textId="77777777" w:rsidR="00FC55AB" w:rsidRPr="00EE612D" w:rsidRDefault="00FC55AB" w:rsidP="00FC55AB">
            <w:pPr>
              <w:pStyle w:val="Table"/>
              <w:jc w:val="both"/>
              <w:rPr>
                <w:rFonts w:cstheme="minorHAnsi"/>
                <w:szCs w:val="22"/>
              </w:rPr>
            </w:pPr>
            <w:r w:rsidRPr="00EE612D">
              <w:rPr>
                <w:rFonts w:cstheme="minorHAnsi"/>
                <w:szCs w:val="22"/>
              </w:rPr>
              <w:t>Description :</w:t>
            </w:r>
          </w:p>
          <w:p w14:paraId="010DB459" w14:textId="7AF19D28" w:rsidR="00FC55AB" w:rsidRPr="00EE612D" w:rsidRDefault="00FC55AB" w:rsidP="00FC55AB">
            <w:pPr>
              <w:pStyle w:val="Table"/>
              <w:jc w:val="both"/>
              <w:rPr>
                <w:rFonts w:cstheme="minorHAnsi"/>
                <w:szCs w:val="22"/>
              </w:rPr>
            </w:pPr>
            <w:r w:rsidRPr="00EE612D">
              <w:rPr>
                <w:rFonts w:cstheme="minorHAnsi"/>
                <w:szCs w:val="22"/>
              </w:rPr>
              <w:t xml:space="preserve">If the risk analysis results stated that goods shall not be loaded/released at departure because there are reasonable grounds for the Customs Office of Departure to consider that the introduction of the goods into the </w:t>
            </w:r>
            <w:r w:rsidR="00EE612D" w:rsidRPr="00EE612D">
              <w:rPr>
                <w:rFonts w:cstheme="minorHAnsi"/>
                <w:szCs w:val="22"/>
              </w:rPr>
              <w:t>Safety</w:t>
            </w:r>
            <w:r w:rsidRPr="00EE612D">
              <w:rPr>
                <w:rFonts w:cstheme="minorHAnsi"/>
                <w:szCs w:val="22"/>
              </w:rPr>
              <w:t xml:space="preserve"> and Security Area would pose such a serious threat to the safety and security that immediate intervention is required or if preventive measures should be taken at the Customs Office of Departure, then NCTS alerts the Customs Officer to consider it for the control decision.</w:t>
            </w:r>
          </w:p>
          <w:p w14:paraId="05CC6678" w14:textId="706FE7B6" w:rsidR="00FC55AB" w:rsidRPr="00EE612D" w:rsidRDefault="00D079C8" w:rsidP="00FC55AB">
            <w:pPr>
              <w:pStyle w:val="Table"/>
              <w:jc w:val="both"/>
              <w:rPr>
                <w:rFonts w:cstheme="minorHAnsi"/>
                <w:szCs w:val="22"/>
              </w:rPr>
            </w:pPr>
            <w:r w:rsidRPr="00D079C8">
              <w:rPr>
                <w:rFonts w:cstheme="minorHAnsi"/>
                <w:szCs w:val="22"/>
              </w:rPr>
              <w:t xml:space="preserve">The Holder of the Transit Procedure cannot submit an amendment request (IE013) or invalidation request (IE014) </w:t>
            </w:r>
            <w:r w:rsidR="00EE6636" w:rsidRPr="00EE6636">
              <w:rPr>
                <w:rFonts w:cstheme="minorHAnsi"/>
                <w:szCs w:val="22"/>
              </w:rPr>
              <w:t>after he/she receives the Control Notification message (IE060). However, after completion of the control, the Holder of the Transit Procedure is allowed to amend the transit declaration, because in case of valid amendment, an updated risk assessment is conducted, and the control decision needs to be taken again based on the amended transit declaration data</w:t>
            </w:r>
            <w:r w:rsidR="00FC55AB" w:rsidRPr="00EE612D">
              <w:rPr>
                <w:rFonts w:cstheme="minorHAnsi"/>
                <w:szCs w:val="22"/>
              </w:rPr>
              <w:t>.</w:t>
            </w:r>
          </w:p>
          <w:p w14:paraId="0D83BC8D" w14:textId="77777777" w:rsidR="00FC55AB" w:rsidRPr="00EE612D" w:rsidRDefault="00FC55AB" w:rsidP="00FC55AB">
            <w:pPr>
              <w:pStyle w:val="Table"/>
              <w:jc w:val="both"/>
              <w:rPr>
                <w:rFonts w:cstheme="minorHAnsi"/>
                <w:szCs w:val="22"/>
              </w:rPr>
            </w:pPr>
            <w:r w:rsidRPr="00EE612D">
              <w:rPr>
                <w:rFonts w:cstheme="minorHAnsi"/>
                <w:szCs w:val="22"/>
              </w:rPr>
              <w:t>If the declaration is declared under simplified procedure, and the Officer at the Customs Office of Departure updates NCTS with a control decision, the timer ‘Awaiting For Automatic Release’ is stopped:</w:t>
            </w:r>
          </w:p>
          <w:p w14:paraId="11E5199E" w14:textId="77777777" w:rsidR="00FC55AB" w:rsidRPr="00EE612D" w:rsidRDefault="00FC55AB" w:rsidP="00F87DDA">
            <w:pPr>
              <w:pStyle w:val="Table"/>
              <w:numPr>
                <w:ilvl w:val="0"/>
                <w:numId w:val="62"/>
              </w:numPr>
              <w:ind w:left="321"/>
              <w:jc w:val="both"/>
              <w:rPr>
                <w:rFonts w:cstheme="minorHAnsi"/>
                <w:szCs w:val="22"/>
              </w:rPr>
            </w:pPr>
            <w:r w:rsidRPr="00EE612D">
              <w:rPr>
                <w:rFonts w:cstheme="minorHAnsi"/>
                <w:szCs w:val="22"/>
              </w:rPr>
              <w:t>In case it is decided to control the goods, the Holder of the Transit Procedure is notified (IE060) of the decision to control. The Customs Officers will go to the ‘Authorised place’ (IE015. LOCATION OF GOODS.Type of location = 'B') to perform control within the time period agreed in the Authorisation. The state of the transit operation is set to “Under Control”.</w:t>
            </w:r>
          </w:p>
          <w:p w14:paraId="1D1472F0"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 case it is decided not to control the goods, then the guarantee registration takes place. The state of the transit operation is set to “Guarantee under registration”.</w:t>
            </w:r>
          </w:p>
          <w:p w14:paraId="348A1120" w14:textId="77777777" w:rsidR="00FC55AB" w:rsidRPr="00EE612D" w:rsidRDefault="00FC55AB" w:rsidP="00FC55AB">
            <w:pPr>
              <w:pStyle w:val="Table"/>
              <w:jc w:val="both"/>
              <w:rPr>
                <w:rFonts w:cstheme="minorHAnsi"/>
                <w:szCs w:val="22"/>
              </w:rPr>
            </w:pPr>
            <w:r w:rsidRPr="00EE612D">
              <w:rPr>
                <w:rFonts w:cstheme="minorHAnsi"/>
                <w:szCs w:val="22"/>
              </w:rPr>
              <w:t>If the declaration is declared under normal procedure, and the Officer at the Customs Office of Departure updates NCTS with a control decision:</w:t>
            </w:r>
          </w:p>
          <w:p w14:paraId="2FBFBD8F"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 case it is decided to control the goods, the Holder of the Transit Procedure is notified (IE060) of the decision to control in order to allow him/her to be present during the control (declaration amendments/invalidation are no longer accepted by the Customs Office of Departure. However, it is allowed after completion of control, meaning that in case of valid amendment, updated risk assessment is conducted, and control decision needs to be taken based on the amended transit declaration data). The state of the transit operation is set to “Under Control”.</w:t>
            </w:r>
          </w:p>
          <w:p w14:paraId="69D7F4FB"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 case it is decided not to control the goods, then the guarantee registration takes place. The state of the transit operation is set to “Guarantee under registration”.</w:t>
            </w:r>
          </w:p>
          <w:p w14:paraId="1CDE3FD1" w14:textId="77777777" w:rsidR="00FC55AB" w:rsidRPr="00EE612D" w:rsidRDefault="00FC55AB" w:rsidP="00FC55AB">
            <w:pPr>
              <w:pStyle w:val="Table"/>
              <w:jc w:val="both"/>
              <w:rPr>
                <w:rFonts w:cstheme="minorHAnsi"/>
                <w:b/>
                <w:bCs/>
                <w:szCs w:val="22"/>
              </w:rPr>
            </w:pPr>
            <w:r w:rsidRPr="00EE612D">
              <w:rPr>
                <w:rFonts w:cstheme="minorHAnsi"/>
                <w:b/>
                <w:bCs/>
                <w:szCs w:val="22"/>
              </w:rPr>
              <w:t>Final situation:</w:t>
            </w:r>
          </w:p>
          <w:p w14:paraId="1542E75B" w14:textId="77777777" w:rsidR="00FC55AB" w:rsidRPr="00EE612D" w:rsidRDefault="00FC55AB" w:rsidP="00FC55AB">
            <w:pPr>
              <w:pStyle w:val="Table"/>
              <w:jc w:val="both"/>
              <w:rPr>
                <w:rFonts w:cstheme="minorHAnsi"/>
                <w:szCs w:val="22"/>
              </w:rPr>
            </w:pPr>
            <w:r w:rsidRPr="00EE612D">
              <w:rPr>
                <w:rFonts w:cstheme="minorHAnsi"/>
                <w:szCs w:val="22"/>
              </w:rPr>
              <w:t>If the decision to control is registered, the state of the Transit Operation is set to ‘Under Control’.</w:t>
            </w:r>
          </w:p>
          <w:p w14:paraId="42B24AE7" w14:textId="77777777" w:rsidR="00FC55AB" w:rsidRPr="00EE612D" w:rsidRDefault="00FC55AB" w:rsidP="00FC55AB">
            <w:pPr>
              <w:pStyle w:val="Table"/>
              <w:jc w:val="both"/>
              <w:rPr>
                <w:rFonts w:cstheme="minorHAnsi"/>
                <w:szCs w:val="22"/>
              </w:rPr>
            </w:pPr>
            <w:r w:rsidRPr="00EE612D">
              <w:rPr>
                <w:rFonts w:cstheme="minorHAnsi"/>
                <w:szCs w:val="22"/>
              </w:rPr>
              <w:t>If the decision not to control is registered, the Guarantee registration is prepared (L4-TRA-01-01-07-Prepare Guarantee Registration).</w:t>
            </w:r>
          </w:p>
        </w:tc>
      </w:tr>
    </w:tbl>
    <w:p w14:paraId="38C4DAC6" w14:textId="358CE8EE" w:rsidR="00FC55AB" w:rsidRDefault="00FC55AB" w:rsidP="00FC55AB">
      <w:pPr>
        <w:pStyle w:val="TableID"/>
        <w:jc w:val="both"/>
        <w:rPr>
          <w:rFonts w:cstheme="minorHAnsi"/>
          <w:b w:val="0"/>
          <w:szCs w:val="22"/>
        </w:rPr>
      </w:pPr>
    </w:p>
    <w:p w14:paraId="79D0B764" w14:textId="77777777" w:rsidR="003347F1" w:rsidRPr="00EE612D" w:rsidRDefault="003347F1" w:rsidP="00FC55AB">
      <w:pPr>
        <w:pStyle w:val="TableID"/>
        <w:jc w:val="both"/>
        <w:rPr>
          <w:rFonts w:cstheme="minorHAnsi"/>
          <w:b w:val="0"/>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328FE825" w14:textId="77777777" w:rsidTr="00EE612D">
        <w:tc>
          <w:tcPr>
            <w:tcW w:w="6662" w:type="dxa"/>
          </w:tcPr>
          <w:p w14:paraId="7309B49E" w14:textId="77777777" w:rsidR="00FC55AB" w:rsidRPr="00EE612D" w:rsidRDefault="00FC55AB" w:rsidP="00FC55AB">
            <w:pPr>
              <w:pStyle w:val="TableID"/>
              <w:jc w:val="both"/>
              <w:rPr>
                <w:rFonts w:cstheme="minorHAnsi"/>
                <w:szCs w:val="22"/>
              </w:rPr>
            </w:pPr>
            <w:r w:rsidRPr="00EE612D">
              <w:rPr>
                <w:rFonts w:cstheme="minorHAnsi"/>
                <w:szCs w:val="22"/>
              </w:rPr>
              <w:t>Handle results of control</w:t>
            </w:r>
          </w:p>
        </w:tc>
        <w:tc>
          <w:tcPr>
            <w:tcW w:w="2575" w:type="dxa"/>
          </w:tcPr>
          <w:p w14:paraId="566317AB" w14:textId="77777777" w:rsidR="00FC55AB" w:rsidRPr="00EE612D" w:rsidRDefault="00FC55AB" w:rsidP="00FC55AB">
            <w:pPr>
              <w:pStyle w:val="TableID"/>
              <w:jc w:val="both"/>
              <w:rPr>
                <w:rFonts w:cstheme="minorHAnsi"/>
                <w:szCs w:val="22"/>
              </w:rPr>
            </w:pPr>
            <w:r w:rsidRPr="00EE612D">
              <w:rPr>
                <w:rFonts w:cstheme="minorHAnsi"/>
                <w:szCs w:val="22"/>
              </w:rPr>
              <w:t>Process: L4-TRA-01-01-04</w:t>
            </w:r>
          </w:p>
        </w:tc>
      </w:tr>
      <w:tr w:rsidR="00FC55AB" w:rsidRPr="00EE612D" w14:paraId="30F04409"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5C991EE"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1107840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C6EC851"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3974DBD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685FACC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Constraint :</w:t>
            </w:r>
          </w:p>
        </w:tc>
      </w:tr>
      <w:tr w:rsidR="00FC55AB" w:rsidRPr="00EE612D" w14:paraId="00F05CFC"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3217BE6"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469B0F61" w14:textId="77777777" w:rsidR="00FC55AB" w:rsidRPr="00EE612D" w:rsidRDefault="00FC55AB" w:rsidP="00FC55AB">
            <w:pPr>
              <w:pStyle w:val="Table"/>
              <w:jc w:val="both"/>
              <w:rPr>
                <w:rFonts w:cstheme="minorHAnsi"/>
                <w:szCs w:val="22"/>
              </w:rPr>
            </w:pPr>
            <w:r w:rsidRPr="00EE612D">
              <w:rPr>
                <w:rFonts w:cstheme="minorHAnsi"/>
                <w:szCs w:val="22"/>
              </w:rPr>
              <w:t>In any case of minor, major or no discrepancies, the results of control are registered at the Customs Office of Departure. NCTS records type of control performed and the results of this control per type.</w:t>
            </w:r>
          </w:p>
          <w:p w14:paraId="45A9DA80" w14:textId="77777777" w:rsidR="00FC55AB" w:rsidRPr="00EE612D" w:rsidRDefault="00FC55AB" w:rsidP="00FC55AB">
            <w:pPr>
              <w:pStyle w:val="Table"/>
              <w:jc w:val="both"/>
              <w:rPr>
                <w:rStyle w:val="Bold"/>
                <w:rFonts w:cstheme="minorHAnsi"/>
                <w:szCs w:val="22"/>
              </w:rPr>
            </w:pPr>
            <w:r w:rsidRPr="00EE612D">
              <w:rPr>
                <w:rFonts w:cstheme="minorHAnsi"/>
                <w:szCs w:val="22"/>
              </w:rPr>
              <w:t>The following circumstances can be encountered:</w:t>
            </w:r>
          </w:p>
          <w:p w14:paraId="2030274F" w14:textId="77777777" w:rsidR="00FC55AB" w:rsidRPr="00EE612D" w:rsidRDefault="00FC55AB" w:rsidP="00F87DDA">
            <w:pPr>
              <w:pStyle w:val="TableNum"/>
              <w:numPr>
                <w:ilvl w:val="0"/>
                <w:numId w:val="8"/>
              </w:numPr>
              <w:jc w:val="both"/>
              <w:rPr>
                <w:rFonts w:cstheme="minorHAnsi"/>
                <w:b/>
                <w:bCs/>
                <w:szCs w:val="22"/>
              </w:rPr>
            </w:pPr>
            <w:r w:rsidRPr="00EE612D">
              <w:rPr>
                <w:rFonts w:cstheme="minorHAnsi"/>
                <w:szCs w:val="22"/>
              </w:rPr>
              <w:t>The control revealed no discrepancies, the controlled goods together with the ‘Satisfactory’ control results are registered. After calculation of the duties and taxes (see process ‘L4-TRA-01-01-07-Prepare Guarantee Registration’), the processing continues with ‘L4-TRA-01-02-01-Evaluate Guarantee Registration Result’, except for guarantee type 'B' for which no registration is required.</w:t>
            </w:r>
          </w:p>
          <w:p w14:paraId="7260CE20" w14:textId="77777777" w:rsidR="00FC55AB" w:rsidRPr="00EE612D" w:rsidRDefault="00FC55AB" w:rsidP="00F87DDA">
            <w:pPr>
              <w:pStyle w:val="TableNum"/>
              <w:numPr>
                <w:ilvl w:val="0"/>
                <w:numId w:val="9"/>
              </w:numPr>
              <w:jc w:val="both"/>
              <w:rPr>
                <w:rFonts w:cstheme="minorHAnsi"/>
                <w:b/>
                <w:bCs/>
                <w:szCs w:val="22"/>
              </w:rPr>
            </w:pPr>
            <w:bookmarkStart w:id="4290" w:name="_Toc359659714"/>
            <w:r w:rsidRPr="00EE612D">
              <w:rPr>
                <w:rFonts w:cstheme="minorHAnsi"/>
                <w:szCs w:val="22"/>
              </w:rPr>
              <w:t>The control revealed minor discrepancies and the Holder of the Transit Procedure gives his/her advice right away (IE017.TRANSIT OPERATION. Release requested flag is present), in this case he/she makes no opposition (i.e. he/she accepts the revisions). Customs registers the controlled goods and revises the declaration data based upon the results of a control and the ‘Satisfactory’ control results are logged.</w:t>
            </w:r>
            <w:r w:rsidRPr="00EE612D">
              <w:rPr>
                <w:rFonts w:cstheme="minorHAnsi"/>
                <w:b/>
                <w:bCs/>
                <w:szCs w:val="22"/>
              </w:rPr>
              <w:t xml:space="preserve"> </w:t>
            </w:r>
            <w:r w:rsidRPr="00EE612D">
              <w:rPr>
                <w:rFonts w:cstheme="minorHAnsi"/>
                <w:szCs w:val="22"/>
              </w:rPr>
              <w:t>After calculation of the duties and taxes (see process ‘L4-TRA-01-01-07-Prepare Guarantee Registration’) the processing continues with ‘L4-TRA-01-02-01-Evaluate Guarantee Registration Result’, except for guarantee type 'B' for which no registration is required.</w:t>
            </w:r>
          </w:p>
          <w:bookmarkEnd w:id="4290"/>
          <w:p w14:paraId="06D085F5" w14:textId="77777777" w:rsidR="00FC55AB" w:rsidRPr="00EE612D" w:rsidRDefault="00FC55AB" w:rsidP="00F87DDA">
            <w:pPr>
              <w:pStyle w:val="TableNum"/>
              <w:numPr>
                <w:ilvl w:val="0"/>
                <w:numId w:val="10"/>
              </w:numPr>
              <w:jc w:val="both"/>
              <w:rPr>
                <w:rFonts w:cstheme="minorHAnsi"/>
                <w:szCs w:val="22"/>
              </w:rPr>
            </w:pPr>
            <w:r w:rsidRPr="00EE612D">
              <w:rPr>
                <w:rFonts w:cstheme="minorHAnsi"/>
                <w:szCs w:val="22"/>
              </w:rPr>
              <w:t>The control revealed minor discrepancies and the Holder of Transit procedure gives his/her advice right away (IE017.TRANSIT OPERATION. Release requested flag is present), and he/she makes opposition (i.e. he/she does not accept the revisions). The Customs Office of Departure needs to decide to allow or not allow the transit movement to be released for transit. Therefore, the declaration is put in an idle state where it waits until further action.</w:t>
            </w:r>
          </w:p>
          <w:p w14:paraId="08AFC3E0" w14:textId="77777777" w:rsidR="00FC55AB" w:rsidRPr="00EE612D" w:rsidRDefault="00FC55AB" w:rsidP="00F87DDA">
            <w:pPr>
              <w:pStyle w:val="TableNum"/>
              <w:numPr>
                <w:ilvl w:val="0"/>
                <w:numId w:val="11"/>
              </w:numPr>
              <w:jc w:val="both"/>
              <w:rPr>
                <w:rFonts w:cstheme="minorHAnsi"/>
                <w:szCs w:val="22"/>
              </w:rPr>
            </w:pPr>
            <w:r w:rsidRPr="00EE612D">
              <w:rPr>
                <w:rFonts w:cstheme="minorHAnsi"/>
                <w:szCs w:val="22"/>
              </w:rPr>
              <w:t>Minor discrepancies are detected during the control of the goods and/or supporting documents. The Holder of Transit procedure has not yet communicated his/her advice (IE017.TRANSIT OPERATION. Release requested flag is absent) on minor revisions. A timer “Declaration awaiting release request” is started to protect a non-release request of the goods coming from the Holder of Transit procedure. In case the timer expires, and the Holder of Transit procedure has not yet communicated his/her advice, the declaration is put in an idle state where it waits until further action.</w:t>
            </w:r>
          </w:p>
          <w:p w14:paraId="59FA20DF" w14:textId="0213C8EC" w:rsidR="00FC55AB" w:rsidRPr="00EE612D" w:rsidRDefault="00FC55AB" w:rsidP="00F87DDA">
            <w:pPr>
              <w:pStyle w:val="TableNum"/>
              <w:numPr>
                <w:ilvl w:val="0"/>
                <w:numId w:val="11"/>
              </w:numPr>
              <w:jc w:val="both"/>
              <w:rPr>
                <w:rFonts w:cstheme="minorHAnsi"/>
                <w:szCs w:val="22"/>
              </w:rPr>
            </w:pPr>
            <w:r w:rsidRPr="00EE612D">
              <w:rPr>
                <w:rFonts w:cstheme="minorHAnsi"/>
                <w:szCs w:val="22"/>
              </w:rPr>
              <w:t xml:space="preserve">The control revealed major discrepancies or reasonable grounds for the Customs Office of Departure to consider that the introduction of the goods into the </w:t>
            </w:r>
            <w:r w:rsidR="00EE612D" w:rsidRPr="00EE612D">
              <w:rPr>
                <w:rFonts w:cstheme="minorHAnsi"/>
                <w:szCs w:val="22"/>
              </w:rPr>
              <w:t>Safety</w:t>
            </w:r>
            <w:r w:rsidRPr="00EE612D">
              <w:rPr>
                <w:rFonts w:cstheme="minorHAnsi"/>
                <w:szCs w:val="22"/>
              </w:rPr>
              <w:t xml:space="preserve"> and Security Area would pose a serious threat to the safety and security. The controlled goods, major discrepancies and the ‘Unsatisfactory’ control results are registered. The Customs Office of Departure notifies (IE051) the Holder of Transit procedure that the movement cannot be released for transit, and sanctions may be applied. Additionally, in case the transit declaration contains Export MRNs as previous procedure (i.e. Export followed by external/internal Transit), NCTS notifies AES of the fact that the transit movement is not released for Transit (IE040). </w:t>
            </w:r>
          </w:p>
          <w:p w14:paraId="6BCBE33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07D813B7" w14:textId="77777777" w:rsidR="00FC55AB" w:rsidRPr="00EE612D" w:rsidRDefault="00FC55AB" w:rsidP="00F87DDA">
            <w:pPr>
              <w:pStyle w:val="Table"/>
              <w:numPr>
                <w:ilvl w:val="0"/>
                <w:numId w:val="45"/>
              </w:numPr>
              <w:jc w:val="both"/>
              <w:rPr>
                <w:rStyle w:val="Bold"/>
                <w:rFonts w:cstheme="minorHAnsi"/>
                <w:szCs w:val="22"/>
              </w:rPr>
            </w:pPr>
            <w:r w:rsidRPr="00EE612D">
              <w:rPr>
                <w:rFonts w:cstheme="minorHAnsi"/>
                <w:szCs w:val="22"/>
              </w:rPr>
              <w:t>There are no discrepancies, the satisfactory</w:t>
            </w:r>
            <w:r w:rsidRPr="00EE612D">
              <w:rPr>
                <w:rFonts w:cstheme="minorHAnsi"/>
                <w:b/>
                <w:bCs/>
                <w:szCs w:val="22"/>
              </w:rPr>
              <w:t xml:space="preserve"> </w:t>
            </w:r>
            <w:r w:rsidRPr="00EE612D">
              <w:rPr>
                <w:rFonts w:cstheme="minorHAnsi"/>
                <w:szCs w:val="22"/>
              </w:rPr>
              <w:t>results of the control are recorded, the state of the Transit Operation is set to ‘Guarantee under registration’, or</w:t>
            </w:r>
          </w:p>
          <w:p w14:paraId="07791472" w14:textId="77777777" w:rsidR="00FC55AB" w:rsidRPr="00EE612D" w:rsidRDefault="00FC55AB" w:rsidP="00F87DDA">
            <w:pPr>
              <w:pStyle w:val="Table"/>
              <w:numPr>
                <w:ilvl w:val="0"/>
                <w:numId w:val="45"/>
              </w:numPr>
              <w:jc w:val="both"/>
              <w:rPr>
                <w:rFonts w:cstheme="minorHAnsi"/>
                <w:b/>
                <w:bCs/>
                <w:szCs w:val="22"/>
              </w:rPr>
            </w:pPr>
            <w:r w:rsidRPr="00EE612D">
              <w:rPr>
                <w:rFonts w:cstheme="minorHAnsi"/>
                <w:szCs w:val="22"/>
              </w:rPr>
              <w:t xml:space="preserve">There are minor discrepancies and </w:t>
            </w:r>
          </w:p>
          <w:p w14:paraId="4B121F66" w14:textId="77777777" w:rsidR="00FC55AB" w:rsidRPr="00EE612D" w:rsidRDefault="00FC55AB" w:rsidP="00F87DDA">
            <w:pPr>
              <w:pStyle w:val="Table"/>
              <w:numPr>
                <w:ilvl w:val="1"/>
                <w:numId w:val="47"/>
              </w:numPr>
              <w:jc w:val="both"/>
              <w:rPr>
                <w:rFonts w:cstheme="minorHAnsi"/>
                <w:b/>
                <w:bCs/>
                <w:szCs w:val="22"/>
              </w:rPr>
            </w:pPr>
            <w:r w:rsidRPr="00EE612D">
              <w:rPr>
                <w:rFonts w:cstheme="minorHAnsi"/>
                <w:szCs w:val="22"/>
              </w:rPr>
              <w:t xml:space="preserve">the advice of the Trader is known, where s/he makes opposition, the state of the Transit Operation is set to ‘Idle’, </w:t>
            </w:r>
          </w:p>
          <w:p w14:paraId="114B588F" w14:textId="77777777" w:rsidR="00FC55AB" w:rsidRPr="00EE612D" w:rsidRDefault="00FC55AB" w:rsidP="00F87DDA">
            <w:pPr>
              <w:pStyle w:val="Table"/>
              <w:numPr>
                <w:ilvl w:val="1"/>
                <w:numId w:val="47"/>
              </w:numPr>
              <w:jc w:val="both"/>
              <w:rPr>
                <w:rStyle w:val="Bold"/>
                <w:rFonts w:cstheme="minorHAnsi"/>
                <w:szCs w:val="22"/>
              </w:rPr>
            </w:pPr>
            <w:r w:rsidRPr="00EE612D">
              <w:rPr>
                <w:rFonts w:cstheme="minorHAnsi"/>
                <w:szCs w:val="22"/>
              </w:rPr>
              <w:t>the advice of the Trader is known, where s/he makes no opposition, the guarantee can be registered, the state of the Transit Operation is set to ‘Guarantee under registration’, or</w:t>
            </w:r>
          </w:p>
          <w:p w14:paraId="12912AE3" w14:textId="77777777" w:rsidR="00FC55AB" w:rsidRPr="00EE612D" w:rsidRDefault="00FC55AB" w:rsidP="00F87DDA">
            <w:pPr>
              <w:pStyle w:val="Table"/>
              <w:numPr>
                <w:ilvl w:val="0"/>
                <w:numId w:val="46"/>
              </w:numPr>
              <w:jc w:val="both"/>
              <w:rPr>
                <w:rFonts w:cstheme="minorHAnsi"/>
                <w:b/>
                <w:bCs/>
                <w:szCs w:val="22"/>
              </w:rPr>
            </w:pPr>
            <w:r w:rsidRPr="00EE612D">
              <w:rPr>
                <w:rFonts w:cstheme="minorHAnsi"/>
                <w:szCs w:val="22"/>
              </w:rPr>
              <w:t xml:space="preserve">There are minor discrepancies and Customs wait for a release request, the state of the Transit Operation is set to ‘Under release request’, or </w:t>
            </w:r>
          </w:p>
          <w:p w14:paraId="6626FE22" w14:textId="77777777" w:rsidR="00FC55AB" w:rsidRPr="00EE612D" w:rsidRDefault="00FC55AB" w:rsidP="00F87DDA">
            <w:pPr>
              <w:pStyle w:val="Table"/>
              <w:numPr>
                <w:ilvl w:val="0"/>
                <w:numId w:val="46"/>
              </w:numPr>
              <w:jc w:val="both"/>
              <w:rPr>
                <w:rStyle w:val="Bold"/>
                <w:rFonts w:cstheme="minorHAnsi"/>
                <w:szCs w:val="22"/>
              </w:rPr>
            </w:pPr>
            <w:r w:rsidRPr="00EE612D">
              <w:rPr>
                <w:rFonts w:cstheme="minorHAnsi"/>
                <w:szCs w:val="22"/>
              </w:rPr>
              <w:t>There are major discrepancies or the threat to the safety and security is confirmed and the unsatisfactory control results are registered, the movement cannot be released for transit, the state of the Transit Operation is set to ‘Not released for Transit’.</w:t>
            </w:r>
          </w:p>
        </w:tc>
      </w:tr>
    </w:tbl>
    <w:p w14:paraId="202BE1FA" w14:textId="77777777" w:rsidR="00FC55AB" w:rsidRPr="00EE612D" w:rsidRDefault="00FC55AB" w:rsidP="00FC55AB">
      <w:pPr>
        <w:pStyle w:val="DBActionText"/>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859"/>
      </w:tblGrid>
      <w:tr w:rsidR="00FC55AB" w:rsidRPr="00EE612D" w14:paraId="79E43410" w14:textId="77777777" w:rsidTr="00EE612D">
        <w:tc>
          <w:tcPr>
            <w:tcW w:w="6378" w:type="dxa"/>
          </w:tcPr>
          <w:p w14:paraId="4E88F0AA" w14:textId="77777777" w:rsidR="00FC55AB" w:rsidRPr="00EE612D" w:rsidRDefault="00FC55AB" w:rsidP="00FC55AB">
            <w:pPr>
              <w:pStyle w:val="TableID"/>
              <w:keepNext/>
              <w:jc w:val="both"/>
              <w:rPr>
                <w:rFonts w:cstheme="minorHAnsi"/>
                <w:szCs w:val="22"/>
              </w:rPr>
            </w:pPr>
            <w:r w:rsidRPr="00EE612D">
              <w:rPr>
                <w:rFonts w:cstheme="minorHAnsi"/>
                <w:szCs w:val="22"/>
              </w:rPr>
              <w:t>Handle release request</w:t>
            </w:r>
          </w:p>
        </w:tc>
        <w:tc>
          <w:tcPr>
            <w:tcW w:w="2859" w:type="dxa"/>
          </w:tcPr>
          <w:p w14:paraId="76857B9D" w14:textId="77777777" w:rsidR="00FC55AB" w:rsidRPr="00EE612D" w:rsidRDefault="00FC55AB" w:rsidP="00FC55AB">
            <w:pPr>
              <w:pStyle w:val="TableID"/>
              <w:keepNext/>
              <w:jc w:val="both"/>
              <w:rPr>
                <w:rFonts w:cstheme="minorHAnsi"/>
                <w:szCs w:val="22"/>
              </w:rPr>
            </w:pPr>
            <w:r w:rsidRPr="00EE612D">
              <w:rPr>
                <w:rFonts w:cstheme="minorHAnsi"/>
                <w:szCs w:val="22"/>
              </w:rPr>
              <w:t>Process: L4-TRA-01-01-05</w:t>
            </w:r>
          </w:p>
        </w:tc>
      </w:tr>
      <w:tr w:rsidR="00FC55AB" w:rsidRPr="00EE612D" w14:paraId="309CECC2"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2AE37BC"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483DC618"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F339091"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6EF27CE7"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4E5622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Constraint : </w:t>
            </w:r>
          </w:p>
        </w:tc>
      </w:tr>
      <w:tr w:rsidR="00FC55AB" w:rsidRPr="00EE612D" w14:paraId="3423EBD4"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67AE9FD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31376ACD" w14:textId="77777777" w:rsidR="00FC55AB" w:rsidRPr="00EE612D" w:rsidRDefault="00FC55AB" w:rsidP="00FC55AB">
            <w:pPr>
              <w:pStyle w:val="Table"/>
              <w:jc w:val="both"/>
              <w:rPr>
                <w:rStyle w:val="Bold"/>
                <w:rFonts w:cstheme="minorHAnsi"/>
                <w:szCs w:val="22"/>
              </w:rPr>
            </w:pPr>
            <w:r w:rsidRPr="00EE612D">
              <w:rPr>
                <w:rFonts w:cstheme="minorHAnsi"/>
                <w:szCs w:val="22"/>
              </w:rPr>
              <w:t>A goods release request is received (IE054) from the Holder of the Transit Procedure, who communicates his/her advice to the Customs Office of Departure.</w:t>
            </w:r>
          </w:p>
          <w:p w14:paraId="360916EF"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Opposition:</w:t>
            </w:r>
          </w:p>
          <w:p w14:paraId="15C1AE36" w14:textId="77777777" w:rsidR="00FC55AB" w:rsidRPr="00EE612D" w:rsidRDefault="00FC55AB" w:rsidP="00FC55AB">
            <w:pPr>
              <w:pStyle w:val="Table"/>
              <w:jc w:val="both"/>
              <w:rPr>
                <w:rFonts w:cstheme="minorHAnsi"/>
                <w:szCs w:val="22"/>
              </w:rPr>
            </w:pPr>
            <w:r w:rsidRPr="00EE612D">
              <w:rPr>
                <w:rFonts w:cstheme="minorHAnsi"/>
                <w:szCs w:val="22"/>
              </w:rPr>
              <w:t>When the Holder of the Transit Procedure makes opposition (IE054.TRANSIT OPERATION. Release requested = ‘No’) (i.e. he/she does not accept the revisions), the movement cannot be released. The timer ‘Declaration awaiting release request’ is stopped. The declaration is put in an idle state where it waits until a decision is taken by the Customs Office of Departure whether the movement can be released for transit or not.</w:t>
            </w:r>
          </w:p>
          <w:p w14:paraId="424509DC"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No opposition:</w:t>
            </w:r>
          </w:p>
          <w:p w14:paraId="6D981842" w14:textId="77777777" w:rsidR="00FC55AB" w:rsidRPr="00EE612D" w:rsidRDefault="00FC55AB" w:rsidP="00FC55AB">
            <w:pPr>
              <w:pStyle w:val="Table"/>
              <w:jc w:val="both"/>
              <w:rPr>
                <w:rFonts w:cstheme="minorHAnsi"/>
                <w:szCs w:val="22"/>
              </w:rPr>
            </w:pPr>
            <w:r w:rsidRPr="00EE612D">
              <w:rPr>
                <w:rFonts w:cstheme="minorHAnsi"/>
                <w:szCs w:val="22"/>
              </w:rPr>
              <w:t>When the Holder of the Transit Procedure makes no opposition (IE054.TRANSIT OPERATION. Release requested = ‘Yes’) (i.e. he/she accepts the revisions), the movement can be released. The timer ‘Declaration awaiting release request’ is stopped. The ‘Satisfactory’ control results are registered. After calculation of the duties and taxes (see process ‘L4-TRA-01-01-07-Prepare Guarantee Registration’), the processing continues with the registration of the guarantee.</w:t>
            </w:r>
          </w:p>
          <w:p w14:paraId="7EE785EC" w14:textId="77777777" w:rsidR="00FC55AB" w:rsidRPr="00EE612D" w:rsidRDefault="00FC55AB" w:rsidP="00F87DDA">
            <w:pPr>
              <w:pStyle w:val="TableBullet"/>
              <w:numPr>
                <w:ilvl w:val="0"/>
                <w:numId w:val="44"/>
              </w:numPr>
              <w:jc w:val="both"/>
              <w:rPr>
                <w:rFonts w:cstheme="minorHAnsi"/>
                <w:szCs w:val="22"/>
              </w:rPr>
            </w:pPr>
            <w:r w:rsidRPr="00EE612D">
              <w:rPr>
                <w:rFonts w:cstheme="minorHAnsi"/>
                <w:szCs w:val="22"/>
              </w:rPr>
              <w:t>Invalid:</w:t>
            </w:r>
          </w:p>
          <w:p w14:paraId="1309A8F2" w14:textId="77777777" w:rsidR="00FC55AB" w:rsidRPr="00EE612D" w:rsidRDefault="00FC55AB" w:rsidP="00FC55AB">
            <w:pPr>
              <w:pStyle w:val="Table"/>
              <w:jc w:val="both"/>
              <w:rPr>
                <w:rFonts w:cstheme="minorHAnsi"/>
                <w:szCs w:val="22"/>
              </w:rPr>
            </w:pPr>
            <w:r w:rsidRPr="00EE612D">
              <w:rPr>
                <w:rFonts w:cstheme="minorHAnsi"/>
                <w:szCs w:val="22"/>
              </w:rPr>
              <w:t>The release request received fails to pass the validation process or is received after the expiration of the timer “Declaration awaiting release request”. The rejection from the Customs Office of Departure is communicated (IE056) to the Holder of Transit procedure. The Holder of the Transit Procedure is allowed to send another release request (IE054) in case the timer “Declaration awaiting release request” has not yet expired.</w:t>
            </w:r>
          </w:p>
          <w:p w14:paraId="74A30947" w14:textId="77777777" w:rsidR="00FC55AB" w:rsidRPr="00EE612D" w:rsidRDefault="00FC55AB" w:rsidP="00FC55AB">
            <w:pPr>
              <w:pStyle w:val="Table"/>
              <w:jc w:val="both"/>
              <w:rPr>
                <w:rStyle w:val="Bold"/>
                <w:rFonts w:cstheme="minorHAnsi"/>
                <w:b w:val="0"/>
                <w:szCs w:val="22"/>
              </w:rPr>
            </w:pPr>
            <w:r w:rsidRPr="00EE612D">
              <w:rPr>
                <w:rStyle w:val="Bold"/>
                <w:rFonts w:cstheme="minorHAnsi"/>
                <w:szCs w:val="22"/>
              </w:rPr>
              <w:t>Put declaration in idle state</w:t>
            </w:r>
          </w:p>
          <w:p w14:paraId="2DA7DFEE" w14:textId="77777777" w:rsidR="00FC55AB" w:rsidRPr="00EE612D" w:rsidRDefault="00FC55AB" w:rsidP="00FC55AB">
            <w:pPr>
              <w:pStyle w:val="Table"/>
              <w:jc w:val="both"/>
              <w:rPr>
                <w:rFonts w:cstheme="minorHAnsi"/>
                <w:szCs w:val="22"/>
              </w:rPr>
            </w:pPr>
            <w:r w:rsidRPr="00EE612D">
              <w:rPr>
                <w:rFonts w:cstheme="minorHAnsi"/>
                <w:szCs w:val="22"/>
              </w:rPr>
              <w:t>A goods release request is not received (IE054) from the Holder of the Transit Procedure in time (the timer “Declaration awaiting release request” has expired). NCTS will automatically put the declaration in an idle state waiting for a decision from the Customs Office of Departure whether the movement can be released for transit.</w:t>
            </w:r>
          </w:p>
          <w:p w14:paraId="1C46801C"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57AD730F" w14:textId="77777777" w:rsidR="00FC55AB" w:rsidRPr="00EE612D" w:rsidRDefault="00FC55AB" w:rsidP="00FC55AB">
            <w:pPr>
              <w:pStyle w:val="Table"/>
              <w:jc w:val="both"/>
              <w:rPr>
                <w:rFonts w:cstheme="minorHAnsi"/>
                <w:szCs w:val="22"/>
              </w:rPr>
            </w:pPr>
            <w:r w:rsidRPr="00EE612D">
              <w:rPr>
                <w:rFonts w:cstheme="minorHAnsi"/>
                <w:szCs w:val="22"/>
              </w:rPr>
              <w:t>The release request is invalid, the state of the Transit Operation stays in ‘Under release request’, or the declaration is put in an idle state, the state of the Transit Operation is set to ‘Idle’, or the guarantee is ready to be registered and the state of the Transit Operation is set to ‘Under guarantee registration’, or the release request is not received and the declaration is put in an idle state, the state of the Transit Operation is set to ‘Idle’. In cases where the transit movement is set to the ‘Idle’ status, the Customs Office of Departure needs to take a decision whether the transit movement can be released for transit.</w:t>
            </w:r>
          </w:p>
        </w:tc>
      </w:tr>
    </w:tbl>
    <w:p w14:paraId="611AF4A3" w14:textId="77777777" w:rsidR="00FC55AB" w:rsidRPr="00EE612D" w:rsidRDefault="00FC55AB" w:rsidP="00FC55AB">
      <w:pPr>
        <w:pStyle w:val="Table"/>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3BDDBFF0" w14:textId="77777777" w:rsidTr="00EE612D">
        <w:tc>
          <w:tcPr>
            <w:tcW w:w="6662" w:type="dxa"/>
          </w:tcPr>
          <w:p w14:paraId="6227FC23" w14:textId="77777777" w:rsidR="00FC55AB" w:rsidRPr="00EE612D" w:rsidRDefault="00FC55AB" w:rsidP="00FC55AB">
            <w:pPr>
              <w:pStyle w:val="TableID"/>
              <w:jc w:val="both"/>
              <w:rPr>
                <w:rFonts w:cstheme="minorHAnsi"/>
                <w:szCs w:val="22"/>
              </w:rPr>
            </w:pPr>
            <w:r w:rsidRPr="00EE612D">
              <w:rPr>
                <w:rFonts w:cstheme="minorHAnsi"/>
                <w:szCs w:val="22"/>
              </w:rPr>
              <w:t>Take decision</w:t>
            </w:r>
          </w:p>
        </w:tc>
        <w:tc>
          <w:tcPr>
            <w:tcW w:w="2575" w:type="dxa"/>
          </w:tcPr>
          <w:p w14:paraId="3300AC46" w14:textId="77777777" w:rsidR="00FC55AB" w:rsidRPr="00EE612D" w:rsidRDefault="00FC55AB" w:rsidP="00FC55AB">
            <w:pPr>
              <w:pStyle w:val="TableID"/>
              <w:jc w:val="both"/>
              <w:rPr>
                <w:rFonts w:cstheme="minorHAnsi"/>
                <w:szCs w:val="22"/>
              </w:rPr>
            </w:pPr>
            <w:r w:rsidRPr="00EE612D">
              <w:rPr>
                <w:rFonts w:cstheme="minorHAnsi"/>
                <w:szCs w:val="22"/>
              </w:rPr>
              <w:t>Process: L4-TRA-01-01-06</w:t>
            </w:r>
          </w:p>
        </w:tc>
      </w:tr>
      <w:tr w:rsidR="00FC55AB" w:rsidRPr="00EE612D" w14:paraId="727DA741"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519311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15757FFB"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9866FA2"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50A0E5EA"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7BB89C3"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Constraint : </w:t>
            </w:r>
          </w:p>
        </w:tc>
      </w:tr>
      <w:tr w:rsidR="00FC55AB" w:rsidRPr="00EE612D" w14:paraId="7EEA16A4"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47A12750"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0C6DF1B8" w14:textId="77777777" w:rsidR="00FC55AB" w:rsidRPr="00EE612D" w:rsidRDefault="00FC55AB" w:rsidP="00FC55AB">
            <w:pPr>
              <w:pStyle w:val="Table"/>
              <w:jc w:val="both"/>
              <w:rPr>
                <w:rFonts w:cstheme="minorHAnsi"/>
                <w:szCs w:val="22"/>
              </w:rPr>
            </w:pPr>
            <w:r w:rsidRPr="00EE612D">
              <w:rPr>
                <w:rFonts w:cstheme="minorHAnsi"/>
                <w:szCs w:val="22"/>
              </w:rPr>
              <w:t>When the Customs Officer decides that the movement cannot be released for transit, the ‘Unsatisfactory’ control results are logged. The Customs Office of Departure notifies (IE051) the Holder of Transit procedure that the movement cannot go to Destination, sanctions may be applied. In case Export follows external/internal Transit, the Office of Departure notifies the Office of Exit (IE040) for the non-release of the movement for Transit. Therefore, the Export MRNs are de-allocated in AES for the specific transit movement and can be used with another process (i.e. continue with another transit declaration or continue without a transit declaration).</w:t>
            </w:r>
          </w:p>
          <w:p w14:paraId="70DEE886" w14:textId="77777777" w:rsidR="00FC55AB" w:rsidRPr="00EE612D" w:rsidRDefault="00FC55AB" w:rsidP="00FC55AB">
            <w:pPr>
              <w:pStyle w:val="Table"/>
              <w:jc w:val="both"/>
              <w:rPr>
                <w:rFonts w:cstheme="minorHAnsi"/>
                <w:szCs w:val="22"/>
              </w:rPr>
            </w:pPr>
            <w:r w:rsidRPr="00EE612D">
              <w:rPr>
                <w:rFonts w:cstheme="minorHAnsi"/>
                <w:szCs w:val="22"/>
              </w:rPr>
              <w:t>When the Customs Officer decides that the movement can still be released, then the ‘Satisfactory’ control results are recorded. After calculation of the duties and taxes (see process ‘L4-TRA-01-01-07-Prepare Guarantee Registration’), the processing continues with ‘L4-TRA-02-03-Register Guarantee Usage’.</w:t>
            </w:r>
          </w:p>
          <w:p w14:paraId="328B3DDD" w14:textId="77777777" w:rsidR="00FC55AB" w:rsidRPr="00EE612D" w:rsidRDefault="00FC55AB" w:rsidP="00FC55AB">
            <w:pPr>
              <w:pStyle w:val="Table"/>
              <w:jc w:val="both"/>
              <w:rPr>
                <w:rFonts w:cstheme="minorHAnsi"/>
                <w:szCs w:val="22"/>
              </w:rPr>
            </w:pPr>
          </w:p>
          <w:p w14:paraId="22D11164"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4994F574" w14:textId="77777777" w:rsidR="00FC55AB" w:rsidRPr="00EE612D" w:rsidRDefault="00FC55AB" w:rsidP="00FC55AB">
            <w:pPr>
              <w:pStyle w:val="Table"/>
              <w:jc w:val="both"/>
              <w:rPr>
                <w:rFonts w:cstheme="minorHAnsi"/>
                <w:szCs w:val="22"/>
              </w:rPr>
            </w:pPr>
            <w:r w:rsidRPr="00EE612D">
              <w:rPr>
                <w:rFonts w:cstheme="minorHAnsi"/>
                <w:szCs w:val="22"/>
              </w:rPr>
              <w:t>Either unsatisfactory control results are registered, and the movement cannot be released, the state of the Transit Operation is set to ‘Not released for Transit’, or,</w:t>
            </w:r>
          </w:p>
          <w:p w14:paraId="729951F5" w14:textId="77777777" w:rsidR="00FC55AB" w:rsidRPr="00EE612D" w:rsidRDefault="00FC55AB" w:rsidP="00FC55AB">
            <w:pPr>
              <w:pStyle w:val="Table"/>
              <w:jc w:val="both"/>
              <w:rPr>
                <w:rStyle w:val="Bold"/>
                <w:rFonts w:cstheme="minorHAnsi"/>
                <w:szCs w:val="22"/>
              </w:rPr>
            </w:pPr>
            <w:r w:rsidRPr="00EE612D">
              <w:rPr>
                <w:rFonts w:cstheme="minorHAnsi"/>
                <w:szCs w:val="22"/>
              </w:rPr>
              <w:t>Satisfactory control results are registered, the state of the Transit Operation is set to ‘Under guarantee registration’.</w:t>
            </w:r>
          </w:p>
        </w:tc>
      </w:tr>
    </w:tbl>
    <w:p w14:paraId="75738E7B" w14:textId="77777777" w:rsidR="00FC55AB" w:rsidRPr="00EE612D" w:rsidRDefault="00FC55AB" w:rsidP="00FC55AB">
      <w:pPr>
        <w:pStyle w:val="Table"/>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EE612D" w14:paraId="5056D56C" w14:textId="77777777" w:rsidTr="00EE612D">
        <w:tc>
          <w:tcPr>
            <w:tcW w:w="6662" w:type="dxa"/>
          </w:tcPr>
          <w:p w14:paraId="6D2DFD17" w14:textId="77777777" w:rsidR="00FC55AB" w:rsidRPr="00EE612D" w:rsidRDefault="00FC55AB" w:rsidP="00FC55AB">
            <w:pPr>
              <w:pStyle w:val="TableID"/>
              <w:jc w:val="both"/>
              <w:rPr>
                <w:rFonts w:cstheme="minorHAnsi"/>
                <w:szCs w:val="22"/>
              </w:rPr>
            </w:pPr>
            <w:r w:rsidRPr="00EE612D">
              <w:rPr>
                <w:rFonts w:cstheme="minorHAnsi"/>
                <w:szCs w:val="22"/>
              </w:rPr>
              <w:t>Prepare guarantee registration</w:t>
            </w:r>
          </w:p>
        </w:tc>
        <w:tc>
          <w:tcPr>
            <w:tcW w:w="2575" w:type="dxa"/>
          </w:tcPr>
          <w:p w14:paraId="185357AA" w14:textId="77777777" w:rsidR="00FC55AB" w:rsidRPr="00EE612D" w:rsidRDefault="00FC55AB" w:rsidP="00FC55AB">
            <w:pPr>
              <w:pStyle w:val="TableID"/>
              <w:jc w:val="both"/>
              <w:rPr>
                <w:rFonts w:cstheme="minorHAnsi"/>
                <w:szCs w:val="22"/>
              </w:rPr>
            </w:pPr>
            <w:r w:rsidRPr="00EE612D">
              <w:rPr>
                <w:rFonts w:cstheme="minorHAnsi"/>
                <w:szCs w:val="22"/>
              </w:rPr>
              <w:t>Process: L4-TRA-01-01-07</w:t>
            </w:r>
          </w:p>
        </w:tc>
      </w:tr>
      <w:tr w:rsidR="00FC55AB" w:rsidRPr="00EE612D" w14:paraId="5CF8DCBD"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2E4660B5"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75D1FC9F"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52392875"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7C6D7170"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13D56417"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Constraint : </w:t>
            </w:r>
          </w:p>
        </w:tc>
      </w:tr>
      <w:tr w:rsidR="00FC55AB" w:rsidRPr="00EE612D" w14:paraId="31CF8615" w14:textId="77777777" w:rsidTr="00EE612D">
        <w:tc>
          <w:tcPr>
            <w:tcW w:w="9237" w:type="dxa"/>
            <w:gridSpan w:val="2"/>
            <w:tcBorders>
              <w:top w:val="single" w:sz="12" w:space="0" w:color="auto"/>
              <w:left w:val="single" w:sz="12" w:space="0" w:color="auto"/>
              <w:bottom w:val="single" w:sz="12" w:space="0" w:color="auto"/>
              <w:right w:val="single" w:sz="12" w:space="0" w:color="auto"/>
            </w:tcBorders>
          </w:tcPr>
          <w:p w14:paraId="0DA5C08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Description :</w:t>
            </w:r>
          </w:p>
          <w:p w14:paraId="2AD82282" w14:textId="77777777" w:rsidR="00FC55AB" w:rsidRPr="00EE612D" w:rsidRDefault="00FC55AB" w:rsidP="00FC55AB">
            <w:pPr>
              <w:pStyle w:val="Table"/>
              <w:jc w:val="both"/>
              <w:rPr>
                <w:rFonts w:cstheme="minorHAnsi"/>
                <w:szCs w:val="22"/>
              </w:rPr>
            </w:pPr>
            <w:r w:rsidRPr="00EE612D">
              <w:rPr>
                <w:rFonts w:cstheme="minorHAnsi"/>
                <w:szCs w:val="22"/>
              </w:rPr>
              <w:t>The guarantees can be checked and registered. Duties and taxes are calculated</w:t>
            </w:r>
            <w:r w:rsidRPr="00EE612D">
              <w:rPr>
                <w:rStyle w:val="FootnoteReference"/>
                <w:rFonts w:cstheme="minorHAnsi"/>
                <w:sz w:val="22"/>
                <w:szCs w:val="22"/>
              </w:rPr>
              <w:footnoteReference w:id="7"/>
            </w:r>
            <w:r w:rsidRPr="00EE612D">
              <w:rPr>
                <w:rFonts w:cstheme="minorHAnsi"/>
                <w:szCs w:val="22"/>
              </w:rPr>
              <w:t xml:space="preserve">: manually by the Customs Officer or automatically when such a facility is provided in the national application. The amount calculated is registered in NCTS. </w:t>
            </w:r>
          </w:p>
          <w:p w14:paraId="40B0ADC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Final situation :</w:t>
            </w:r>
          </w:p>
          <w:p w14:paraId="5508130C" w14:textId="77777777" w:rsidR="00FC55AB" w:rsidRPr="00EE612D" w:rsidRDefault="00FC55AB" w:rsidP="00FC55AB">
            <w:pPr>
              <w:pStyle w:val="Table"/>
              <w:jc w:val="both"/>
              <w:rPr>
                <w:rStyle w:val="Bold"/>
                <w:rFonts w:cstheme="minorHAnsi"/>
                <w:szCs w:val="22"/>
              </w:rPr>
            </w:pPr>
            <w:r w:rsidRPr="00EE612D">
              <w:rPr>
                <w:rFonts w:cstheme="minorHAnsi"/>
                <w:szCs w:val="22"/>
              </w:rPr>
              <w:t>Duties and taxes are calculated, the state of the Transit Operation is set to ‘Under guarantee registration’.</w:t>
            </w:r>
          </w:p>
        </w:tc>
      </w:tr>
    </w:tbl>
    <w:p w14:paraId="01579B7D" w14:textId="77777777" w:rsidR="00FC55AB" w:rsidRPr="00EE612D" w:rsidRDefault="00FC55AB" w:rsidP="00FC55AB">
      <w:pPr>
        <w:pStyle w:val="Subtitle1"/>
        <w:jc w:val="both"/>
        <w:rPr>
          <w:rFonts w:cstheme="minorHAnsi"/>
          <w:sz w:val="22"/>
          <w:szCs w:val="22"/>
        </w:rPr>
      </w:pPr>
    </w:p>
    <w:p w14:paraId="18F4C54E" w14:textId="77777777" w:rsidR="00FC55AB" w:rsidRPr="00EE612D" w:rsidRDefault="00FC55AB" w:rsidP="00FC55AB">
      <w:pPr>
        <w:pStyle w:val="Subtitle1"/>
        <w:jc w:val="both"/>
        <w:rPr>
          <w:rFonts w:cstheme="minorHAnsi"/>
          <w:sz w:val="22"/>
          <w:szCs w:val="22"/>
        </w:rPr>
      </w:pPr>
      <w:r w:rsidRPr="00EE612D">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5EC639C8" w14:textId="77777777" w:rsidTr="00FC55AB">
        <w:tc>
          <w:tcPr>
            <w:tcW w:w="9072" w:type="dxa"/>
          </w:tcPr>
          <w:p w14:paraId="01421257" w14:textId="77777777" w:rsidR="00FC55AB" w:rsidRPr="00EE612D" w:rsidRDefault="00FC55AB" w:rsidP="00FC55AB">
            <w:pPr>
              <w:pStyle w:val="TableID"/>
              <w:jc w:val="both"/>
              <w:rPr>
                <w:rFonts w:cstheme="minorHAnsi"/>
                <w:szCs w:val="22"/>
              </w:rPr>
            </w:pPr>
            <w:r w:rsidRPr="00EE612D">
              <w:rPr>
                <w:rFonts w:cstheme="minorHAnsi"/>
                <w:szCs w:val="22"/>
              </w:rPr>
              <w:t>Guarantee is to be checked</w:t>
            </w:r>
          </w:p>
        </w:tc>
      </w:tr>
      <w:tr w:rsidR="00FC55AB" w:rsidRPr="00EE612D" w14:paraId="1DD57D46" w14:textId="77777777" w:rsidTr="00FC55AB">
        <w:tc>
          <w:tcPr>
            <w:tcW w:w="9072" w:type="dxa"/>
          </w:tcPr>
          <w:p w14:paraId="75A38941"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32A3D3EF" w14:textId="77777777" w:rsidTr="00FC55AB">
        <w:tc>
          <w:tcPr>
            <w:tcW w:w="9072" w:type="dxa"/>
          </w:tcPr>
          <w:p w14:paraId="2233A73F"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Fonts w:cstheme="minorHAnsi"/>
                <w:szCs w:val="22"/>
              </w:rPr>
              <w:t>Customs Office of Departure</w:t>
            </w:r>
          </w:p>
        </w:tc>
      </w:tr>
      <w:tr w:rsidR="00FC55AB" w:rsidRPr="00EE612D" w14:paraId="56B44139" w14:textId="77777777" w:rsidTr="00FC55AB">
        <w:tc>
          <w:tcPr>
            <w:tcW w:w="9072" w:type="dxa"/>
          </w:tcPr>
          <w:p w14:paraId="52064C91" w14:textId="3FA03BCB" w:rsidR="00FC55AB" w:rsidRPr="00EE612D" w:rsidRDefault="00FC55AB" w:rsidP="00FC55AB">
            <w:pPr>
              <w:pStyle w:val="Table"/>
              <w:jc w:val="both"/>
              <w:rPr>
                <w:rFonts w:cstheme="minorHAnsi"/>
                <w:szCs w:val="22"/>
              </w:rPr>
            </w:pPr>
            <w:bookmarkStart w:id="4291" w:name="_Toc359659738"/>
            <w:r w:rsidRPr="00EE612D">
              <w:rPr>
                <w:rFonts w:cstheme="minorHAnsi"/>
                <w:szCs w:val="22"/>
              </w:rPr>
              <w:t>A check and registration of the guarantee(s) has been asked.</w:t>
            </w:r>
            <w:bookmarkEnd w:id="4291"/>
            <w:r w:rsidRPr="00EE612D">
              <w:rPr>
                <w:rFonts w:cstheme="minorHAnsi"/>
                <w:szCs w:val="22"/>
              </w:rPr>
              <w:t xml:space="preserve"> This result activates the Customs Office of Departure to ask for the check of guarantees which triggers the process “</w:t>
            </w:r>
            <w:r w:rsidR="00852E38" w:rsidRPr="00852E38">
              <w:rPr>
                <w:rFonts w:cstheme="minorHAnsi"/>
                <w:szCs w:val="22"/>
              </w:rPr>
              <w:t>"L4-TRA-01-02-01-Evaluate Guarantee Registration Result</w:t>
            </w:r>
            <w:r w:rsidRPr="00EE612D">
              <w:rPr>
                <w:rFonts w:cstheme="minorHAnsi"/>
                <w:szCs w:val="22"/>
              </w:rPr>
              <w:t>”.</w:t>
            </w:r>
          </w:p>
        </w:tc>
      </w:tr>
    </w:tbl>
    <w:p w14:paraId="5C370CC9" w14:textId="77777777" w:rsidR="00FC55AB" w:rsidRPr="00EE612D"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59DF2B65" w14:textId="77777777" w:rsidTr="00FC55AB">
        <w:tc>
          <w:tcPr>
            <w:tcW w:w="9072" w:type="dxa"/>
          </w:tcPr>
          <w:p w14:paraId="46F25622" w14:textId="77777777" w:rsidR="00FC55AB" w:rsidRPr="00EE612D" w:rsidRDefault="00FC55AB" w:rsidP="00FC55AB">
            <w:pPr>
              <w:pStyle w:val="TableID"/>
              <w:jc w:val="both"/>
              <w:rPr>
                <w:rFonts w:cstheme="minorHAnsi"/>
                <w:szCs w:val="22"/>
              </w:rPr>
            </w:pPr>
            <w:r w:rsidRPr="00EE612D">
              <w:rPr>
                <w:rFonts w:cstheme="minorHAnsi"/>
                <w:szCs w:val="22"/>
              </w:rPr>
              <w:t>Goods are not released for Transit</w:t>
            </w:r>
          </w:p>
        </w:tc>
      </w:tr>
      <w:tr w:rsidR="00FC55AB" w:rsidRPr="00EE612D" w14:paraId="049A1759" w14:textId="77777777" w:rsidTr="00FC55AB">
        <w:tc>
          <w:tcPr>
            <w:tcW w:w="9072" w:type="dxa"/>
          </w:tcPr>
          <w:p w14:paraId="6190A1BF"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5A588616" w14:textId="77777777" w:rsidTr="00FC55AB">
        <w:tc>
          <w:tcPr>
            <w:tcW w:w="9072" w:type="dxa"/>
          </w:tcPr>
          <w:p w14:paraId="267E6795"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Style w:val="Bold"/>
                <w:rFonts w:cstheme="minorHAnsi"/>
                <w:b w:val="0"/>
                <w:szCs w:val="22"/>
              </w:rPr>
              <w:t xml:space="preserve">Premises of the Trader at Departure or </w:t>
            </w:r>
            <w:r w:rsidRPr="00EE612D">
              <w:rPr>
                <w:rFonts w:cstheme="minorHAnsi"/>
                <w:szCs w:val="22"/>
              </w:rPr>
              <w:t>Customs Office of Departure</w:t>
            </w:r>
          </w:p>
        </w:tc>
      </w:tr>
      <w:tr w:rsidR="00FC55AB" w:rsidRPr="00EE612D" w14:paraId="1A0B8326" w14:textId="77777777" w:rsidTr="00FC55AB">
        <w:tc>
          <w:tcPr>
            <w:tcW w:w="9072" w:type="dxa"/>
          </w:tcPr>
          <w:p w14:paraId="111CD45C" w14:textId="77777777" w:rsidR="00FC55AB" w:rsidRPr="00EE612D" w:rsidRDefault="00FC55AB" w:rsidP="00FC55AB">
            <w:pPr>
              <w:pStyle w:val="Table"/>
              <w:jc w:val="both"/>
              <w:rPr>
                <w:rFonts w:cstheme="minorHAnsi"/>
                <w:szCs w:val="22"/>
              </w:rPr>
            </w:pPr>
            <w:r w:rsidRPr="00EE612D">
              <w:rPr>
                <w:rFonts w:cstheme="minorHAnsi"/>
                <w:szCs w:val="22"/>
              </w:rPr>
              <w:t>The movement is not released because of major discrepancies detected by the Customs Officer or because of safety and security reasons or because of minor discrepancies, opposition from the Holder of the Transit Procedure and the Customs Office of Departure decided not to allow the transit movement to be released for transit. The Holder of Transit procedure is notified of the fact that he/she may not forward the goods to the destination.</w:t>
            </w:r>
          </w:p>
        </w:tc>
      </w:tr>
    </w:tbl>
    <w:p w14:paraId="46B30559" w14:textId="77777777" w:rsidR="00FC55AB" w:rsidRPr="00EE612D" w:rsidRDefault="00FC55AB" w:rsidP="00FC55AB">
      <w:pPr>
        <w:pStyle w:val="Subtitle1"/>
        <w:jc w:val="both"/>
        <w:rPr>
          <w:rFonts w:cstheme="minorHAnsi"/>
          <w:sz w:val="22"/>
          <w:szCs w:val="22"/>
        </w:rPr>
      </w:pPr>
      <w:r w:rsidRPr="00EE612D">
        <w:rPr>
          <w:rFonts w:cstheme="minorHAnsi"/>
          <w:sz w:val="22"/>
          <w:szCs w:val="22"/>
        </w:rPr>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3D9DD62D" w14:textId="77777777" w:rsidTr="00FC55AB">
        <w:tc>
          <w:tcPr>
            <w:tcW w:w="9072" w:type="dxa"/>
          </w:tcPr>
          <w:p w14:paraId="5CE0F82E" w14:textId="77777777" w:rsidR="00FC55AB" w:rsidRPr="00EE612D" w:rsidRDefault="00FC55AB" w:rsidP="00FC55AB">
            <w:pPr>
              <w:pStyle w:val="TableID"/>
              <w:jc w:val="both"/>
              <w:rPr>
                <w:rFonts w:cstheme="minorHAnsi"/>
                <w:szCs w:val="22"/>
              </w:rPr>
            </w:pPr>
            <w:r w:rsidRPr="00EE612D">
              <w:rPr>
                <w:rFonts w:cstheme="minorHAnsi"/>
                <w:szCs w:val="22"/>
              </w:rPr>
              <w:t>Declaration data is rejected</w:t>
            </w:r>
          </w:p>
        </w:tc>
      </w:tr>
      <w:tr w:rsidR="00FC55AB" w:rsidRPr="00EE612D" w14:paraId="6AFB0920" w14:textId="77777777" w:rsidTr="00FC55AB">
        <w:tc>
          <w:tcPr>
            <w:tcW w:w="9072" w:type="dxa"/>
          </w:tcPr>
          <w:p w14:paraId="6B2E518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1E7EFE0B" w14:textId="77777777" w:rsidTr="00FC55AB">
        <w:tc>
          <w:tcPr>
            <w:tcW w:w="9072" w:type="dxa"/>
          </w:tcPr>
          <w:p w14:paraId="3B9A0357"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Style w:val="Bold"/>
                <w:rFonts w:cstheme="minorHAnsi"/>
                <w:b w:val="0"/>
                <w:szCs w:val="22"/>
              </w:rPr>
              <w:t xml:space="preserve">Premises of the Trader at Departure or </w:t>
            </w:r>
            <w:r w:rsidRPr="00EE612D">
              <w:rPr>
                <w:rFonts w:cstheme="minorHAnsi"/>
                <w:szCs w:val="22"/>
              </w:rPr>
              <w:t>Customs Office of Departure</w:t>
            </w:r>
          </w:p>
        </w:tc>
      </w:tr>
      <w:tr w:rsidR="00FC55AB" w:rsidRPr="00EE612D" w14:paraId="48AF3522" w14:textId="77777777" w:rsidTr="00FC55AB">
        <w:tc>
          <w:tcPr>
            <w:tcW w:w="9072" w:type="dxa"/>
          </w:tcPr>
          <w:p w14:paraId="08E4B2E2" w14:textId="77777777" w:rsidR="00FC55AB" w:rsidRPr="00EE612D" w:rsidRDefault="00FC55AB" w:rsidP="00FC55AB">
            <w:pPr>
              <w:pStyle w:val="Table"/>
              <w:jc w:val="both"/>
              <w:rPr>
                <w:rFonts w:cstheme="minorHAnsi"/>
                <w:szCs w:val="22"/>
              </w:rPr>
            </w:pPr>
            <w:r w:rsidRPr="00EE612D">
              <w:rPr>
                <w:rFonts w:cstheme="minorHAnsi"/>
                <w:szCs w:val="22"/>
              </w:rPr>
              <w:t>The Holder of Transit procedure is notified of the fact that the declaration is rejected, because it is invalid.</w:t>
            </w:r>
          </w:p>
        </w:tc>
      </w:tr>
    </w:tbl>
    <w:p w14:paraId="04963990" w14:textId="77777777" w:rsidR="00FC55AB" w:rsidRPr="00EE612D"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E612D" w14:paraId="177E140E" w14:textId="77777777" w:rsidTr="00FC55AB">
        <w:tc>
          <w:tcPr>
            <w:tcW w:w="9072" w:type="dxa"/>
          </w:tcPr>
          <w:p w14:paraId="122B057C" w14:textId="77777777" w:rsidR="00FC55AB" w:rsidRPr="00EE612D" w:rsidRDefault="00FC55AB" w:rsidP="00FC55AB">
            <w:pPr>
              <w:pStyle w:val="TableID"/>
              <w:jc w:val="both"/>
              <w:rPr>
                <w:rFonts w:cstheme="minorHAnsi"/>
                <w:szCs w:val="22"/>
              </w:rPr>
            </w:pPr>
            <w:r w:rsidRPr="00EE612D">
              <w:rPr>
                <w:rFonts w:cstheme="minorHAnsi"/>
                <w:szCs w:val="22"/>
              </w:rPr>
              <w:t>Release request is rejected</w:t>
            </w:r>
          </w:p>
        </w:tc>
      </w:tr>
      <w:tr w:rsidR="00FC55AB" w:rsidRPr="00EE612D" w14:paraId="17945312" w14:textId="77777777" w:rsidTr="00FC55AB">
        <w:tc>
          <w:tcPr>
            <w:tcW w:w="9072" w:type="dxa"/>
          </w:tcPr>
          <w:p w14:paraId="5AD424CA"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Organisation : </w:t>
            </w:r>
            <w:r w:rsidRPr="00EE612D">
              <w:rPr>
                <w:rFonts w:cstheme="minorHAnsi"/>
                <w:szCs w:val="22"/>
              </w:rPr>
              <w:t>National Customs Administration</w:t>
            </w:r>
          </w:p>
        </w:tc>
      </w:tr>
      <w:tr w:rsidR="00FC55AB" w:rsidRPr="00EE612D" w14:paraId="2A6EA529" w14:textId="77777777" w:rsidTr="00FC55AB">
        <w:tc>
          <w:tcPr>
            <w:tcW w:w="9072" w:type="dxa"/>
          </w:tcPr>
          <w:p w14:paraId="30438C6B" w14:textId="77777777" w:rsidR="00FC55AB" w:rsidRPr="00EE612D" w:rsidRDefault="00FC55AB" w:rsidP="00FC55AB">
            <w:pPr>
              <w:pStyle w:val="Table"/>
              <w:jc w:val="both"/>
              <w:rPr>
                <w:rStyle w:val="Bold"/>
                <w:rFonts w:cstheme="minorHAnsi"/>
                <w:szCs w:val="22"/>
              </w:rPr>
            </w:pPr>
            <w:r w:rsidRPr="00EE612D">
              <w:rPr>
                <w:rStyle w:val="Bold"/>
                <w:rFonts w:cstheme="minorHAnsi"/>
                <w:szCs w:val="22"/>
              </w:rPr>
              <w:t xml:space="preserve">Location : </w:t>
            </w:r>
            <w:r w:rsidRPr="00EE612D">
              <w:rPr>
                <w:rStyle w:val="Bold"/>
                <w:rFonts w:cstheme="minorHAnsi"/>
                <w:b w:val="0"/>
                <w:szCs w:val="22"/>
              </w:rPr>
              <w:t xml:space="preserve">Premises of the Trader at Departure or </w:t>
            </w:r>
            <w:r w:rsidRPr="00EE612D">
              <w:rPr>
                <w:rFonts w:cstheme="minorHAnsi"/>
                <w:szCs w:val="22"/>
              </w:rPr>
              <w:t>Customs Office of Departure</w:t>
            </w:r>
          </w:p>
        </w:tc>
      </w:tr>
      <w:tr w:rsidR="00FC55AB" w:rsidRPr="00EE612D" w14:paraId="5D939B0E" w14:textId="77777777" w:rsidTr="00FC55AB">
        <w:tc>
          <w:tcPr>
            <w:tcW w:w="9072" w:type="dxa"/>
          </w:tcPr>
          <w:p w14:paraId="71C2E9E3" w14:textId="77777777" w:rsidR="00FC55AB" w:rsidRPr="00EE612D" w:rsidRDefault="00FC55AB" w:rsidP="00FC55AB">
            <w:pPr>
              <w:pStyle w:val="Table"/>
              <w:jc w:val="both"/>
              <w:rPr>
                <w:rFonts w:cstheme="minorHAnsi"/>
                <w:szCs w:val="22"/>
              </w:rPr>
            </w:pPr>
            <w:r w:rsidRPr="00EE612D">
              <w:rPr>
                <w:rFonts w:cstheme="minorHAnsi"/>
                <w:szCs w:val="22"/>
              </w:rPr>
              <w:t>The Holder of Transit procedure has sent an invalid Release request.</w:t>
            </w:r>
          </w:p>
        </w:tc>
      </w:tr>
    </w:tbl>
    <w:p w14:paraId="02B05004" w14:textId="77777777" w:rsidR="00FC55AB" w:rsidRPr="00EE612D" w:rsidRDefault="00FC55AB" w:rsidP="00FC55AB">
      <w:pPr>
        <w:pStyle w:val="Subtitle1"/>
        <w:jc w:val="both"/>
        <w:rPr>
          <w:rFonts w:cstheme="minorHAnsi"/>
          <w:sz w:val="22"/>
          <w:szCs w:val="22"/>
        </w:rPr>
      </w:pPr>
    </w:p>
    <w:p w14:paraId="40FA5A75" w14:textId="77777777" w:rsidR="00FC55AB" w:rsidRPr="00EE612D" w:rsidRDefault="00FC55AB" w:rsidP="00FC55AB">
      <w:pPr>
        <w:pStyle w:val="Subtitle1"/>
        <w:jc w:val="both"/>
        <w:rPr>
          <w:rFonts w:cstheme="minorHAnsi"/>
          <w:sz w:val="22"/>
          <w:szCs w:val="22"/>
        </w:rPr>
      </w:pPr>
      <w:r w:rsidRPr="00EE612D">
        <w:rPr>
          <w:rFonts w:cstheme="minorHAnsi"/>
          <w:sz w:val="22"/>
          <w:szCs w:val="22"/>
        </w:rPr>
        <w:t>Constraints</w:t>
      </w:r>
    </w:p>
    <w:p w14:paraId="5F6D0C67" w14:textId="77777777" w:rsidR="00FC55AB" w:rsidRPr="00EE612D" w:rsidRDefault="00FC55AB" w:rsidP="00F87DDA">
      <w:pPr>
        <w:pStyle w:val="NumberedList"/>
        <w:numPr>
          <w:ilvl w:val="0"/>
          <w:numId w:val="12"/>
        </w:numPr>
        <w:jc w:val="both"/>
        <w:rPr>
          <w:rStyle w:val="Bold"/>
          <w:rFonts w:cstheme="minorHAnsi"/>
          <w:szCs w:val="22"/>
        </w:rPr>
      </w:pPr>
      <w:r w:rsidRPr="00EE612D">
        <w:rPr>
          <w:rStyle w:val="Bold"/>
          <w:rFonts w:cstheme="minorHAnsi"/>
          <w:szCs w:val="22"/>
        </w:rPr>
        <w:t>Calculation of duties &amp; taxes</w:t>
      </w:r>
    </w:p>
    <w:p w14:paraId="7581AA59" w14:textId="77777777" w:rsidR="00FC55AB" w:rsidRPr="00EE612D" w:rsidRDefault="00FC55AB" w:rsidP="00F87DDA">
      <w:pPr>
        <w:pStyle w:val="Indent1"/>
        <w:numPr>
          <w:ilvl w:val="0"/>
          <w:numId w:val="6"/>
        </w:numPr>
        <w:ind w:left="284" w:hanging="284"/>
        <w:jc w:val="both"/>
        <w:rPr>
          <w:rFonts w:cstheme="minorHAnsi"/>
          <w:szCs w:val="22"/>
        </w:rPr>
      </w:pPr>
      <w:r w:rsidRPr="00EE612D">
        <w:rPr>
          <w:rFonts w:cstheme="minorHAnsi"/>
          <w:szCs w:val="22"/>
        </w:rPr>
        <w:t>Due to the fact that:</w:t>
      </w:r>
    </w:p>
    <w:p w14:paraId="0A711DDC" w14:textId="77777777" w:rsidR="00FC55AB" w:rsidRPr="00EE612D" w:rsidRDefault="00FC55AB" w:rsidP="00F87DDA">
      <w:pPr>
        <w:pStyle w:val="Bullet2"/>
        <w:numPr>
          <w:ilvl w:val="0"/>
          <w:numId w:val="42"/>
        </w:numPr>
        <w:jc w:val="both"/>
        <w:rPr>
          <w:rFonts w:cstheme="minorHAnsi"/>
          <w:szCs w:val="22"/>
        </w:rPr>
      </w:pPr>
      <w:r w:rsidRPr="00EE612D">
        <w:rPr>
          <w:rFonts w:cstheme="minorHAnsi"/>
          <w:szCs w:val="22"/>
        </w:rPr>
        <w:t>the calculation of the duties &amp; taxes involved in a movement is a national matter;</w:t>
      </w:r>
    </w:p>
    <w:p w14:paraId="30932869" w14:textId="5FD72254" w:rsidR="00FC55AB" w:rsidRPr="00EE612D" w:rsidRDefault="00FC55AB" w:rsidP="00F87DDA">
      <w:pPr>
        <w:pStyle w:val="Indent1"/>
        <w:numPr>
          <w:ilvl w:val="0"/>
          <w:numId w:val="6"/>
        </w:numPr>
        <w:jc w:val="both"/>
        <w:rPr>
          <w:rFonts w:cstheme="minorHAnsi"/>
          <w:szCs w:val="22"/>
        </w:rPr>
      </w:pPr>
      <w:r w:rsidRPr="00EE612D">
        <w:rPr>
          <w:rFonts w:cstheme="minorHAnsi"/>
          <w:szCs w:val="22"/>
        </w:rPr>
        <w:t>The estimation of the duties &amp; taxes will be done as stated in process ‘L4-TRA-01-01-07-Prepare Guarantee Registration’. In any case, the Customs Officer will be allowed to use the service "enter/modify the calculated/proposed amount" (see under Heading ‘</w:t>
      </w:r>
      <w:r w:rsidRPr="00EE612D">
        <w:rPr>
          <w:rFonts w:cstheme="minorHAnsi"/>
          <w:szCs w:val="22"/>
        </w:rPr>
        <w:fldChar w:fldCharType="begin"/>
      </w:r>
      <w:r w:rsidRPr="00EE612D">
        <w:rPr>
          <w:rFonts w:cstheme="minorHAnsi"/>
          <w:szCs w:val="22"/>
        </w:rPr>
        <w:instrText xml:space="preserve"> REF _Ref452553830 \r \h </w:instrText>
      </w:r>
      <w:r w:rsidR="00EE612D" w:rsidRPr="00EE612D">
        <w:rPr>
          <w:rFonts w:cstheme="minorHAnsi"/>
          <w:szCs w:val="22"/>
        </w:rPr>
        <w:instrText xml:space="preserve"> \* MERGEFORMAT </w:instrText>
      </w:r>
      <w:r w:rsidRPr="00EE612D">
        <w:rPr>
          <w:rFonts w:cstheme="minorHAnsi"/>
          <w:szCs w:val="22"/>
        </w:rPr>
      </w:r>
      <w:r w:rsidRPr="00EE612D">
        <w:rPr>
          <w:rFonts w:cstheme="minorHAnsi"/>
          <w:szCs w:val="22"/>
        </w:rPr>
        <w:fldChar w:fldCharType="separate"/>
      </w:r>
      <w:r w:rsidR="00E47982">
        <w:rPr>
          <w:rFonts w:cstheme="minorHAnsi"/>
          <w:szCs w:val="22"/>
        </w:rPr>
        <w:t>2.13.2</w:t>
      </w:r>
      <w:r w:rsidRPr="00EE612D">
        <w:rPr>
          <w:rFonts w:cstheme="minorHAnsi"/>
          <w:szCs w:val="22"/>
        </w:rPr>
        <w:fldChar w:fldCharType="end"/>
      </w:r>
      <w:r w:rsidRPr="00EE612D">
        <w:rPr>
          <w:rFonts w:cstheme="minorHAnsi"/>
          <w:szCs w:val="22"/>
        </w:rPr>
        <w:t>’: The Customs Officer at Departure).</w:t>
      </w:r>
    </w:p>
    <w:p w14:paraId="1882136C" w14:textId="77777777" w:rsidR="00FC55AB" w:rsidRPr="00EE612D" w:rsidRDefault="00FC55AB" w:rsidP="00FC55AB">
      <w:pPr>
        <w:pStyle w:val="Subtitle1"/>
        <w:jc w:val="both"/>
        <w:rPr>
          <w:rFonts w:cstheme="minorHAnsi"/>
          <w:sz w:val="22"/>
          <w:szCs w:val="22"/>
        </w:rPr>
      </w:pPr>
      <w:r w:rsidRPr="00EE612D">
        <w:rPr>
          <w:rFonts w:cstheme="minorHAnsi"/>
          <w:sz w:val="22"/>
          <w:szCs w:val="22"/>
        </w:rPr>
        <w:t>Remark</w:t>
      </w:r>
    </w:p>
    <w:p w14:paraId="512FD074" w14:textId="77777777" w:rsidR="00FC55AB" w:rsidRPr="00EE612D" w:rsidRDefault="00FC55AB" w:rsidP="00F87DDA">
      <w:pPr>
        <w:pStyle w:val="NumberedList"/>
        <w:keepNext/>
        <w:numPr>
          <w:ilvl w:val="0"/>
          <w:numId w:val="13"/>
        </w:numPr>
        <w:jc w:val="both"/>
        <w:rPr>
          <w:rStyle w:val="Bold"/>
          <w:rFonts w:cstheme="minorHAnsi"/>
          <w:szCs w:val="22"/>
        </w:rPr>
      </w:pPr>
      <w:r w:rsidRPr="00EE612D">
        <w:rPr>
          <w:rStyle w:val="Bold"/>
          <w:rFonts w:cstheme="minorHAnsi"/>
          <w:szCs w:val="22"/>
        </w:rPr>
        <w:t>Papers in case of continuity procedure</w:t>
      </w:r>
    </w:p>
    <w:p w14:paraId="325CD127" w14:textId="77777777" w:rsidR="00FC55AB" w:rsidRPr="00EE612D" w:rsidRDefault="00FC55AB" w:rsidP="00F87DDA">
      <w:pPr>
        <w:pStyle w:val="Bullet2"/>
        <w:numPr>
          <w:ilvl w:val="0"/>
          <w:numId w:val="42"/>
        </w:numPr>
        <w:jc w:val="both"/>
        <w:rPr>
          <w:rFonts w:cstheme="minorHAnsi"/>
          <w:szCs w:val="22"/>
        </w:rPr>
      </w:pPr>
      <w:r w:rsidRPr="00EE612D">
        <w:rPr>
          <w:rFonts w:cstheme="minorHAnsi"/>
          <w:szCs w:val="22"/>
        </w:rPr>
        <w:t>The filing service offered by the NCTS only covers filing at departure of SAD paper declarations and presented by Holders of Transit procedure, and associated documents.</w:t>
      </w:r>
    </w:p>
    <w:p w14:paraId="2DD084EF" w14:textId="77777777" w:rsidR="00FC55AB" w:rsidRPr="00C12E28" w:rsidRDefault="00FC55AB" w:rsidP="00FC55AB">
      <w:pPr>
        <w:spacing w:after="120"/>
        <w:jc w:val="both"/>
        <w:sectPr w:rsidR="00FC55AB" w:rsidRPr="00C12E28">
          <w:headerReference w:type="default" r:id="rId54"/>
          <w:pgSz w:w="11907" w:h="16840" w:code="9"/>
          <w:pgMar w:top="1701" w:right="1418" w:bottom="1134" w:left="1418" w:header="720" w:footer="567" w:gutter="0"/>
          <w:cols w:space="720"/>
        </w:sectPr>
      </w:pPr>
      <w:r w:rsidRPr="00EE612D">
        <w:rPr>
          <w:rFonts w:cstheme="minorHAnsi"/>
          <w:szCs w:val="22"/>
        </w:rPr>
        <w:t>In the pure NCTS environment, the NCTS Accompanying Document or MRN of Transit Declaration in an electronically readable format (TAD/TSAD) is the only paper-based document printed by the system at departure, during the initiation of a movement. The NCTS Accompanying Document or MRN of Transit Declaration in an electronically readable format is optional (upon the request of the Holder of the Procedure). In normal procedure, as per Article 41 of Appendix 1 of CTC, in case of CTC country, Customs Office of Departure has to provide printout of TAD to the Declarant.</w:t>
      </w:r>
    </w:p>
    <w:p w14:paraId="33888E68" w14:textId="2F597BF3" w:rsidR="00FC55AB" w:rsidRPr="00C12E28" w:rsidRDefault="00F91325" w:rsidP="00F87DDA">
      <w:pPr>
        <w:pStyle w:val="Heading2"/>
        <w:numPr>
          <w:ilvl w:val="1"/>
          <w:numId w:val="69"/>
        </w:numPr>
      </w:pPr>
      <w:bookmarkStart w:id="4292" w:name="_Toc505784832"/>
      <w:bookmarkStart w:id="4293" w:name="_Toc505784926"/>
      <w:bookmarkStart w:id="4294" w:name="_Toc505785020"/>
      <w:bookmarkStart w:id="4295" w:name="_Toc505785114"/>
      <w:bookmarkStart w:id="4296" w:name="_Toc505785208"/>
      <w:bookmarkStart w:id="4297" w:name="_Toc505785302"/>
      <w:bookmarkStart w:id="4298" w:name="_Toc505785396"/>
      <w:bookmarkStart w:id="4299" w:name="_Toc505785490"/>
      <w:bookmarkStart w:id="4300" w:name="_Toc505785584"/>
      <w:bookmarkStart w:id="4301" w:name="_Toc505785678"/>
      <w:bookmarkStart w:id="4302" w:name="_Toc505785772"/>
      <w:bookmarkStart w:id="4303" w:name="_Toc505785866"/>
      <w:bookmarkStart w:id="4304" w:name="_Toc505785960"/>
      <w:bookmarkStart w:id="4305" w:name="_Toc505786054"/>
      <w:bookmarkStart w:id="4306" w:name="_Toc505786148"/>
      <w:bookmarkStart w:id="4307" w:name="_Toc505786242"/>
      <w:bookmarkStart w:id="4308" w:name="_Toc505786336"/>
      <w:bookmarkStart w:id="4309" w:name="_Toc505786430"/>
      <w:bookmarkStart w:id="4310" w:name="_Toc505786524"/>
      <w:bookmarkStart w:id="4311" w:name="_Toc505786618"/>
      <w:bookmarkStart w:id="4312" w:name="_Toc505786712"/>
      <w:bookmarkStart w:id="4313" w:name="_Toc505786806"/>
      <w:bookmarkStart w:id="4314" w:name="_Toc505786916"/>
      <w:bookmarkStart w:id="4315" w:name="_Toc505787010"/>
      <w:bookmarkStart w:id="4316" w:name="_Toc505787168"/>
      <w:bookmarkStart w:id="4317" w:name="_Toc505787262"/>
      <w:bookmarkStart w:id="4318" w:name="_Toc505787356"/>
      <w:bookmarkStart w:id="4319" w:name="_Toc505787450"/>
      <w:bookmarkStart w:id="4320" w:name="_Toc505787544"/>
      <w:bookmarkStart w:id="4321" w:name="_Toc505787638"/>
      <w:bookmarkStart w:id="4322" w:name="_Toc505787732"/>
      <w:bookmarkStart w:id="4323" w:name="_Toc505787826"/>
      <w:bookmarkStart w:id="4324" w:name="_Toc505787920"/>
      <w:bookmarkStart w:id="4325" w:name="_Toc505788014"/>
      <w:bookmarkStart w:id="4326" w:name="_Toc505788108"/>
      <w:bookmarkStart w:id="4327" w:name="_Toc505788202"/>
      <w:bookmarkStart w:id="4328" w:name="_Toc505788296"/>
      <w:bookmarkStart w:id="4329" w:name="_Toc505788390"/>
      <w:bookmarkStart w:id="4330" w:name="_Toc505848287"/>
      <w:bookmarkStart w:id="4331" w:name="_Toc505854938"/>
      <w:bookmarkStart w:id="4332" w:name="_Toc506204745"/>
      <w:bookmarkStart w:id="4333" w:name="_Toc500238112"/>
      <w:bookmarkStart w:id="4334" w:name="_Toc500241851"/>
      <w:bookmarkStart w:id="4335" w:name="_Toc500242244"/>
      <w:bookmarkStart w:id="4336" w:name="_Toc500245474"/>
      <w:bookmarkStart w:id="4337" w:name="_Toc500245951"/>
      <w:bookmarkStart w:id="4338" w:name="_Toc500247789"/>
      <w:bookmarkStart w:id="4339" w:name="_Toc500247994"/>
      <w:bookmarkStart w:id="4340" w:name="_Toc500248257"/>
      <w:bookmarkStart w:id="4341" w:name="_Toc500248462"/>
      <w:bookmarkStart w:id="4342" w:name="_Toc500248667"/>
      <w:bookmarkStart w:id="4343" w:name="_Toc500248872"/>
      <w:bookmarkStart w:id="4344" w:name="_Toc500249077"/>
      <w:bookmarkStart w:id="4345" w:name="_Toc500249367"/>
      <w:bookmarkStart w:id="4346" w:name="_Toc500249572"/>
      <w:bookmarkStart w:id="4347" w:name="_Toc500249776"/>
      <w:bookmarkStart w:id="4348" w:name="_Toc500249980"/>
      <w:bookmarkStart w:id="4349" w:name="_Toc500250184"/>
      <w:bookmarkStart w:id="4350" w:name="_Toc500250390"/>
      <w:bookmarkStart w:id="4351" w:name="_Toc500250594"/>
      <w:bookmarkStart w:id="4352" w:name="_Toc500250799"/>
      <w:bookmarkStart w:id="4353" w:name="_Toc500251004"/>
      <w:bookmarkStart w:id="4354" w:name="_Toc500251208"/>
      <w:bookmarkStart w:id="4355" w:name="_Toc500251412"/>
      <w:bookmarkStart w:id="4356" w:name="_Toc500251703"/>
      <w:bookmarkStart w:id="4357" w:name="_Toc500951737"/>
      <w:bookmarkStart w:id="4358" w:name="_Toc501037145"/>
      <w:bookmarkStart w:id="4359" w:name="_Toc499201617"/>
      <w:bookmarkStart w:id="4360" w:name="_Toc500233066"/>
      <w:bookmarkStart w:id="4361" w:name="_Toc500238113"/>
      <w:bookmarkStart w:id="4362" w:name="_Toc505787440"/>
      <w:bookmarkStart w:id="4363" w:name="_Toc506906760"/>
      <w:bookmarkStart w:id="4364" w:name="_Toc507076659"/>
      <w:bookmarkStart w:id="4365" w:name="_Toc68008780"/>
      <w:bookmarkEnd w:id="4210"/>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r>
        <w:t xml:space="preserve"> </w:t>
      </w:r>
      <w:bookmarkStart w:id="4366" w:name="_Toc77077009"/>
      <w:r w:rsidR="00FC55AB" w:rsidRPr="00C12E28">
        <w:t>L4-TRA-01-02-Process Departure – Release</w:t>
      </w:r>
      <w:bookmarkEnd w:id="4359"/>
      <w:bookmarkEnd w:id="4360"/>
      <w:bookmarkEnd w:id="4361"/>
      <w:bookmarkEnd w:id="4362"/>
      <w:bookmarkEnd w:id="4363"/>
      <w:bookmarkEnd w:id="4364"/>
      <w:bookmarkEnd w:id="4365"/>
      <w:bookmarkEnd w:id="4366"/>
    </w:p>
    <w:p w14:paraId="18CBED7F" w14:textId="77777777" w:rsidR="00FC55AB" w:rsidRPr="00C12E28" w:rsidRDefault="00FC55AB" w:rsidP="00FC55AB">
      <w:pPr>
        <w:jc w:val="center"/>
      </w:pPr>
      <w:r w:rsidRPr="00C12E28">
        <w:rPr>
          <w:noProof/>
        </w:rPr>
        <w:drawing>
          <wp:inline distT="0" distB="0" distL="0" distR="0" wp14:anchorId="02A58031" wp14:editId="22338A01">
            <wp:extent cx="8359140" cy="4583758"/>
            <wp:effectExtent l="0" t="0" r="3810" b="762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rotWithShape="1">
                    <a:blip r:embed="rId55" cstate="print">
                      <a:extLst>
                        <a:ext uri="{28A0092B-C50C-407E-A947-70E740481C1C}">
                          <a14:useLocalDpi xmlns:a14="http://schemas.microsoft.com/office/drawing/2010/main" val="0"/>
                        </a:ext>
                      </a:extLst>
                    </a:blip>
                    <a:srcRect t="7938" b="46555"/>
                    <a:stretch/>
                  </pic:blipFill>
                  <pic:spPr bwMode="auto">
                    <a:xfrm>
                      <a:off x="0" y="0"/>
                      <a:ext cx="8374261" cy="4592050"/>
                    </a:xfrm>
                    <a:prstGeom prst="rect">
                      <a:avLst/>
                    </a:prstGeom>
                    <a:ln>
                      <a:noFill/>
                    </a:ln>
                    <a:extLst>
                      <a:ext uri="{53640926-AAD7-44D8-BBD7-CCE9431645EC}">
                        <a14:shadowObscured xmlns:a14="http://schemas.microsoft.com/office/drawing/2010/main"/>
                      </a:ext>
                    </a:extLst>
                  </pic:spPr>
                </pic:pic>
              </a:graphicData>
            </a:graphic>
          </wp:inline>
        </w:drawing>
      </w:r>
    </w:p>
    <w:p w14:paraId="6262E013" w14:textId="13241535" w:rsidR="00FC55AB" w:rsidRPr="00C12E28" w:rsidRDefault="00FC55AB" w:rsidP="00FC55AB">
      <w:pPr>
        <w:pStyle w:val="Caption"/>
      </w:pPr>
      <w:bookmarkStart w:id="4367" w:name="_Toc411301973"/>
      <w:bookmarkStart w:id="4368" w:name="_Toc488848765"/>
      <w:bookmarkStart w:id="4369" w:name="_Toc500232047"/>
      <w:bookmarkStart w:id="4370" w:name="_Toc505787385"/>
      <w:bookmarkStart w:id="4371" w:name="_Toc506906705"/>
      <w:bookmarkStart w:id="4372" w:name="_Toc66287400"/>
      <w:bookmarkStart w:id="4373" w:name="_Toc77077067"/>
      <w:r w:rsidRPr="00C12E28">
        <w:t xml:space="preserve">Figure </w:t>
      </w:r>
      <w:r w:rsidRPr="00C12E28">
        <w:fldChar w:fldCharType="begin"/>
      </w:r>
      <w:r w:rsidRPr="00C12E28">
        <w:instrText xml:space="preserve"> SEQ Figure \* ARABIC </w:instrText>
      </w:r>
      <w:r w:rsidRPr="00C12E28">
        <w:fldChar w:fldCharType="separate"/>
      </w:r>
      <w:r w:rsidR="00E47982">
        <w:rPr>
          <w:noProof/>
        </w:rPr>
        <w:t>12</w:t>
      </w:r>
      <w:r w:rsidRPr="00C12E28">
        <w:fldChar w:fldCharType="end"/>
      </w:r>
      <w:r w:rsidRPr="00C12E28">
        <w:t xml:space="preserve">: </w:t>
      </w:r>
      <w:bookmarkEnd w:id="4367"/>
      <w:r w:rsidRPr="00C12E28">
        <w:t>L4-TRA-01-02-Process Departure – Release - Part A</w:t>
      </w:r>
      <w:bookmarkEnd w:id="4368"/>
      <w:bookmarkEnd w:id="4369"/>
      <w:bookmarkEnd w:id="4370"/>
      <w:bookmarkEnd w:id="4371"/>
      <w:bookmarkEnd w:id="4372"/>
      <w:bookmarkEnd w:id="4373"/>
    </w:p>
    <w:p w14:paraId="063B28ED" w14:textId="77777777" w:rsidR="00FC55AB" w:rsidRPr="00C12E28" w:rsidRDefault="00FC55AB" w:rsidP="00FC55AB">
      <w:pPr>
        <w:pStyle w:val="Caption"/>
      </w:pPr>
      <w:r w:rsidRPr="00C12E28">
        <w:rPr>
          <w:noProof/>
        </w:rPr>
        <w:drawing>
          <wp:inline distT="0" distB="0" distL="0" distR="0" wp14:anchorId="2E4216AB" wp14:editId="386C617B">
            <wp:extent cx="8756826" cy="4884420"/>
            <wp:effectExtent l="0" t="0" r="635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rotWithShape="1">
                    <a:blip r:embed="rId55" cstate="print">
                      <a:extLst>
                        <a:ext uri="{28A0092B-C50C-407E-A947-70E740481C1C}">
                          <a14:useLocalDpi xmlns:a14="http://schemas.microsoft.com/office/drawing/2010/main" val="0"/>
                        </a:ext>
                      </a:extLst>
                    </a:blip>
                    <a:srcRect t="53710"/>
                    <a:stretch/>
                  </pic:blipFill>
                  <pic:spPr bwMode="auto">
                    <a:xfrm>
                      <a:off x="0" y="0"/>
                      <a:ext cx="8773275" cy="4893595"/>
                    </a:xfrm>
                    <a:prstGeom prst="rect">
                      <a:avLst/>
                    </a:prstGeom>
                    <a:ln>
                      <a:noFill/>
                    </a:ln>
                    <a:extLst>
                      <a:ext uri="{53640926-AAD7-44D8-BBD7-CCE9431645EC}">
                        <a14:shadowObscured xmlns:a14="http://schemas.microsoft.com/office/drawing/2010/main"/>
                      </a:ext>
                    </a:extLst>
                  </pic:spPr>
                </pic:pic>
              </a:graphicData>
            </a:graphic>
          </wp:inline>
        </w:drawing>
      </w:r>
    </w:p>
    <w:p w14:paraId="269DAE6B" w14:textId="0E05847F" w:rsidR="00FC55AB" w:rsidRPr="00C12E28" w:rsidRDefault="00FC55AB" w:rsidP="00FC55AB">
      <w:pPr>
        <w:pStyle w:val="Caption"/>
        <w:sectPr w:rsidR="00FC55AB" w:rsidRPr="00C12E28" w:rsidSect="00FC55AB">
          <w:headerReference w:type="default" r:id="rId56"/>
          <w:pgSz w:w="16840" w:h="11907" w:orient="landscape" w:code="9"/>
          <w:pgMar w:top="1418" w:right="1701" w:bottom="1418" w:left="1134" w:header="720" w:footer="567" w:gutter="0"/>
          <w:cols w:space="720"/>
          <w:docGrid w:linePitch="299"/>
        </w:sectPr>
      </w:pPr>
      <w:bookmarkStart w:id="4374" w:name="_Toc488848766"/>
      <w:bookmarkStart w:id="4375" w:name="_Toc500232048"/>
      <w:bookmarkStart w:id="4376" w:name="_Toc505787386"/>
      <w:bookmarkStart w:id="4377" w:name="_Toc506906706"/>
      <w:bookmarkStart w:id="4378" w:name="_Toc66287401"/>
      <w:bookmarkStart w:id="4379" w:name="_Toc77077068"/>
      <w:r w:rsidRPr="00C12E28">
        <w:t xml:space="preserve">Figure </w:t>
      </w:r>
      <w:r w:rsidRPr="00C12E28">
        <w:fldChar w:fldCharType="begin"/>
      </w:r>
      <w:r w:rsidRPr="00C12E28">
        <w:instrText xml:space="preserve"> SEQ Figure \* ARABIC </w:instrText>
      </w:r>
      <w:r w:rsidRPr="00C12E28">
        <w:fldChar w:fldCharType="separate"/>
      </w:r>
      <w:r w:rsidR="00E47982">
        <w:rPr>
          <w:noProof/>
        </w:rPr>
        <w:t>13</w:t>
      </w:r>
      <w:r w:rsidRPr="00C12E28">
        <w:fldChar w:fldCharType="end"/>
      </w:r>
      <w:r w:rsidRPr="00C12E28">
        <w:t>: L4-TRA-01-02-Process Departure – Release - Part B</w:t>
      </w:r>
      <w:bookmarkEnd w:id="4374"/>
      <w:bookmarkEnd w:id="4375"/>
      <w:bookmarkEnd w:id="4376"/>
      <w:bookmarkEnd w:id="4377"/>
      <w:bookmarkEnd w:id="4378"/>
      <w:bookmarkEnd w:id="4379"/>
    </w:p>
    <w:p w14:paraId="0A38F9B2" w14:textId="77777777" w:rsidR="00FC55AB" w:rsidRPr="00C953A4" w:rsidRDefault="00FC55AB" w:rsidP="00FC55AB">
      <w:pPr>
        <w:pStyle w:val="Subtitle1"/>
        <w:widowControl w:val="0"/>
        <w:jc w:val="both"/>
        <w:rPr>
          <w:rFonts w:cstheme="minorHAnsi"/>
          <w:sz w:val="22"/>
          <w:szCs w:val="22"/>
        </w:rPr>
      </w:pPr>
      <w:r w:rsidRPr="00C953A4">
        <w:rPr>
          <w:rFonts w:cstheme="minorHAnsi"/>
          <w:sz w:val="22"/>
          <w:szCs w:val="22"/>
        </w:rPr>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2BD2130A" w14:textId="77777777" w:rsidTr="00FC55AB">
        <w:tc>
          <w:tcPr>
            <w:tcW w:w="9072" w:type="dxa"/>
          </w:tcPr>
          <w:p w14:paraId="46CFC554" w14:textId="77777777" w:rsidR="00FC55AB" w:rsidRPr="00C953A4" w:rsidRDefault="00FC55AB" w:rsidP="00FC55AB">
            <w:pPr>
              <w:pStyle w:val="TableID"/>
              <w:jc w:val="both"/>
              <w:rPr>
                <w:rFonts w:cstheme="minorHAnsi"/>
                <w:szCs w:val="22"/>
              </w:rPr>
            </w:pPr>
            <w:r w:rsidRPr="00C953A4">
              <w:rPr>
                <w:rFonts w:cstheme="minorHAnsi"/>
                <w:szCs w:val="22"/>
              </w:rPr>
              <w:t>Guarantee usage is registered</w:t>
            </w:r>
          </w:p>
        </w:tc>
      </w:tr>
      <w:tr w:rsidR="00FC55AB" w:rsidRPr="00C953A4" w14:paraId="3B866A85" w14:textId="77777777" w:rsidTr="00FC55AB">
        <w:tc>
          <w:tcPr>
            <w:tcW w:w="9072" w:type="dxa"/>
          </w:tcPr>
          <w:p w14:paraId="3531333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2799212" w14:textId="77777777" w:rsidTr="00FC55AB">
        <w:tc>
          <w:tcPr>
            <w:tcW w:w="9072" w:type="dxa"/>
          </w:tcPr>
          <w:p w14:paraId="2EB14A3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43D73E96" w14:textId="77777777" w:rsidTr="00FC55AB">
        <w:tc>
          <w:tcPr>
            <w:tcW w:w="9072" w:type="dxa"/>
          </w:tcPr>
          <w:p w14:paraId="6CE5B82B" w14:textId="77777777" w:rsidR="00FC55AB" w:rsidRPr="00C953A4" w:rsidRDefault="00FC55AB" w:rsidP="00FC55AB">
            <w:pPr>
              <w:pStyle w:val="Table"/>
              <w:jc w:val="both"/>
              <w:rPr>
                <w:rFonts w:cstheme="minorHAnsi"/>
                <w:szCs w:val="22"/>
              </w:rPr>
            </w:pPr>
            <w:r w:rsidRPr="00C953A4">
              <w:rPr>
                <w:rFonts w:cstheme="minorHAnsi"/>
                <w:szCs w:val="22"/>
              </w:rPr>
              <w:t>The results of the check and registration of the guarantees are available (Guarantee Usage is registered or Guarantee not valid).</w:t>
            </w:r>
          </w:p>
        </w:tc>
      </w:tr>
    </w:tbl>
    <w:p w14:paraId="3388C8CD" w14:textId="77777777" w:rsidR="00FC55AB" w:rsidRPr="00C953A4" w:rsidRDefault="00FC55AB" w:rsidP="00FC55AB">
      <w:pPr>
        <w:jc w:val="both"/>
        <w:rPr>
          <w:rFonts w:cstheme="minorHAnsi"/>
          <w:szCs w:val="22"/>
        </w:rPr>
      </w:pPr>
    </w:p>
    <w:p w14:paraId="218C1ED1" w14:textId="77777777" w:rsidR="00FC55AB" w:rsidRPr="00C953A4" w:rsidRDefault="00FC55AB" w:rsidP="00FC55AB">
      <w:pPr>
        <w:pStyle w:val="Subtitle1"/>
        <w:spacing w:before="60"/>
        <w:jc w:val="both"/>
        <w:rPr>
          <w:rFonts w:cstheme="minorHAnsi"/>
          <w:sz w:val="22"/>
          <w:szCs w:val="22"/>
        </w:rPr>
      </w:pPr>
      <w:r w:rsidRPr="00C953A4">
        <w:rPr>
          <w:rFonts w:cstheme="minorHAnsi"/>
          <w:sz w:val="22"/>
          <w:szCs w:val="22"/>
        </w:rPr>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2EB997D0" w14:textId="77777777" w:rsidTr="00FC55AB">
        <w:tc>
          <w:tcPr>
            <w:tcW w:w="9072" w:type="dxa"/>
          </w:tcPr>
          <w:p w14:paraId="1786F033" w14:textId="77777777" w:rsidR="00FC55AB" w:rsidRPr="00C953A4" w:rsidRDefault="00FC55AB" w:rsidP="00FC55AB">
            <w:pPr>
              <w:pStyle w:val="TableID"/>
              <w:jc w:val="both"/>
              <w:rPr>
                <w:rFonts w:cstheme="minorHAnsi"/>
                <w:szCs w:val="22"/>
              </w:rPr>
            </w:pPr>
            <w:r w:rsidRPr="00C953A4">
              <w:rPr>
                <w:rFonts w:cstheme="minorHAnsi"/>
                <w:szCs w:val="22"/>
              </w:rPr>
              <w:t>Receive declaration amendment</w:t>
            </w:r>
          </w:p>
        </w:tc>
      </w:tr>
      <w:tr w:rsidR="00FC55AB" w:rsidRPr="00C953A4" w14:paraId="60B15996" w14:textId="77777777" w:rsidTr="00FC55AB">
        <w:tc>
          <w:tcPr>
            <w:tcW w:w="9072" w:type="dxa"/>
          </w:tcPr>
          <w:p w14:paraId="2101E4C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Trader at Departure</w:t>
            </w:r>
          </w:p>
        </w:tc>
      </w:tr>
      <w:tr w:rsidR="00FC55AB" w:rsidRPr="00C953A4" w14:paraId="7AB6415E" w14:textId="77777777" w:rsidTr="00FC55AB">
        <w:tc>
          <w:tcPr>
            <w:tcW w:w="9072" w:type="dxa"/>
          </w:tcPr>
          <w:p w14:paraId="0EC6C66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Premise of Holder of Transit Procedure at Departure or Customs Office of Departure</w:t>
            </w:r>
          </w:p>
        </w:tc>
      </w:tr>
      <w:tr w:rsidR="00FC55AB" w:rsidRPr="00C953A4" w14:paraId="61118102" w14:textId="77777777" w:rsidTr="00FC55AB">
        <w:tc>
          <w:tcPr>
            <w:tcW w:w="9072" w:type="dxa"/>
          </w:tcPr>
          <w:p w14:paraId="3CF6BF31" w14:textId="77777777" w:rsidR="00FC55AB" w:rsidRPr="00C953A4" w:rsidRDefault="00FC55AB" w:rsidP="00FC55AB">
            <w:pPr>
              <w:pStyle w:val="Table"/>
              <w:jc w:val="both"/>
              <w:rPr>
                <w:rFonts w:cstheme="minorHAnsi"/>
                <w:szCs w:val="22"/>
              </w:rPr>
            </w:pPr>
            <w:r w:rsidRPr="00C953A4">
              <w:rPr>
                <w:rFonts w:cstheme="minorHAnsi"/>
                <w:szCs w:val="22"/>
              </w:rPr>
              <w:t>The Holder of Transit procedure or Authorised Consignor amends the original guarantee details in order to avoid a non-release for Transit.</w:t>
            </w:r>
          </w:p>
        </w:tc>
      </w:tr>
    </w:tbl>
    <w:p w14:paraId="778F0B21" w14:textId="77777777" w:rsidR="00FC55AB" w:rsidRPr="00C953A4"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AB72DC1" w14:textId="77777777" w:rsidTr="00FC55AB">
        <w:tc>
          <w:tcPr>
            <w:tcW w:w="9072" w:type="dxa"/>
          </w:tcPr>
          <w:p w14:paraId="45AAF649" w14:textId="77777777" w:rsidR="00FC55AB" w:rsidRPr="00C953A4" w:rsidRDefault="00FC55AB" w:rsidP="00FC55AB">
            <w:pPr>
              <w:pStyle w:val="TableID"/>
              <w:jc w:val="both"/>
              <w:rPr>
                <w:rFonts w:cstheme="minorHAnsi"/>
                <w:szCs w:val="22"/>
              </w:rPr>
            </w:pPr>
            <w:r w:rsidRPr="00C953A4">
              <w:rPr>
                <w:rFonts w:cstheme="minorHAnsi"/>
                <w:szCs w:val="22"/>
              </w:rPr>
              <w:t>Time Limit -Guarantee Awaiting for Amendment- expired</w:t>
            </w:r>
          </w:p>
        </w:tc>
      </w:tr>
      <w:tr w:rsidR="00FC55AB" w:rsidRPr="00C953A4" w14:paraId="24E0F13D" w14:textId="77777777" w:rsidTr="00FC55AB">
        <w:tc>
          <w:tcPr>
            <w:tcW w:w="9072" w:type="dxa"/>
          </w:tcPr>
          <w:p w14:paraId="706319C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07D8B840" w14:textId="77777777" w:rsidTr="00FC55AB">
        <w:tc>
          <w:tcPr>
            <w:tcW w:w="9072" w:type="dxa"/>
          </w:tcPr>
          <w:p w14:paraId="6493741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316F148E" w14:textId="77777777" w:rsidTr="00FC55AB">
        <w:tc>
          <w:tcPr>
            <w:tcW w:w="9072" w:type="dxa"/>
          </w:tcPr>
          <w:p w14:paraId="20211D55" w14:textId="77777777" w:rsidR="00FC55AB" w:rsidRPr="00C953A4" w:rsidRDefault="00FC55AB" w:rsidP="00FC55AB">
            <w:pPr>
              <w:pStyle w:val="Table"/>
              <w:jc w:val="both"/>
              <w:rPr>
                <w:rFonts w:cstheme="minorHAnsi"/>
                <w:szCs w:val="22"/>
              </w:rPr>
            </w:pPr>
            <w:r w:rsidRPr="00C953A4">
              <w:rPr>
                <w:rFonts w:cstheme="minorHAnsi"/>
                <w:szCs w:val="22"/>
              </w:rPr>
              <w:t>At the expiration of the timer ‘Guarantee Awaiting For Amendment” the declaration is automatically not released for Transit.</w:t>
            </w:r>
          </w:p>
        </w:tc>
      </w:tr>
    </w:tbl>
    <w:p w14:paraId="0D745ACA" w14:textId="77777777" w:rsidR="00FC55AB" w:rsidRPr="00C953A4" w:rsidRDefault="00FC55AB" w:rsidP="00FC55AB">
      <w:pPr>
        <w:pStyle w:val="Subtitle1"/>
        <w:spacing w:before="60"/>
        <w:jc w:val="both"/>
        <w:rPr>
          <w:rFonts w:cstheme="minorHAnsi"/>
          <w:sz w:val="22"/>
          <w:szCs w:val="22"/>
        </w:rPr>
      </w:pPr>
      <w:r w:rsidRPr="00C953A4">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6932E1EF" w14:textId="77777777" w:rsidTr="00C953A4">
        <w:tc>
          <w:tcPr>
            <w:tcW w:w="6662" w:type="dxa"/>
          </w:tcPr>
          <w:p w14:paraId="43CBAAA2" w14:textId="77777777" w:rsidR="00FC55AB" w:rsidRPr="00C953A4" w:rsidRDefault="00FC55AB" w:rsidP="00FC55AB">
            <w:pPr>
              <w:pStyle w:val="TableID"/>
              <w:jc w:val="both"/>
              <w:rPr>
                <w:rFonts w:cstheme="minorHAnsi"/>
                <w:szCs w:val="22"/>
              </w:rPr>
            </w:pPr>
            <w:r w:rsidRPr="00C953A4">
              <w:rPr>
                <w:rFonts w:cstheme="minorHAnsi"/>
                <w:szCs w:val="22"/>
              </w:rPr>
              <w:t>Evaluate guarantee registration result</w:t>
            </w:r>
          </w:p>
        </w:tc>
        <w:tc>
          <w:tcPr>
            <w:tcW w:w="2575" w:type="dxa"/>
          </w:tcPr>
          <w:p w14:paraId="775DEBFB" w14:textId="77777777" w:rsidR="00FC55AB" w:rsidRPr="00C953A4" w:rsidRDefault="00FC55AB" w:rsidP="00FC55AB">
            <w:pPr>
              <w:pStyle w:val="TableID"/>
              <w:jc w:val="both"/>
              <w:rPr>
                <w:rFonts w:cstheme="minorHAnsi"/>
                <w:szCs w:val="22"/>
              </w:rPr>
            </w:pPr>
            <w:r w:rsidRPr="00C953A4">
              <w:rPr>
                <w:rFonts w:cstheme="minorHAnsi"/>
                <w:szCs w:val="22"/>
              </w:rPr>
              <w:t>Process: L4-TRA-01-02-01</w:t>
            </w:r>
          </w:p>
        </w:tc>
      </w:tr>
      <w:tr w:rsidR="00FC55AB" w:rsidRPr="00C953A4" w14:paraId="40FC89F1"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012817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F2FD7AB"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344BDB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3B7CAD47"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971BD6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tc>
      </w:tr>
      <w:tr w:rsidR="00FC55AB" w:rsidRPr="00C953A4" w14:paraId="06B36AE4"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9105CD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43C6EBCA" w14:textId="77777777" w:rsidR="00FC55AB" w:rsidRPr="00C953A4" w:rsidRDefault="00FC55AB" w:rsidP="00FC55AB">
            <w:pPr>
              <w:pStyle w:val="Table"/>
              <w:jc w:val="both"/>
              <w:rPr>
                <w:rFonts w:cstheme="minorHAnsi"/>
                <w:szCs w:val="22"/>
              </w:rPr>
            </w:pPr>
            <w:r w:rsidRPr="00C953A4">
              <w:rPr>
                <w:rFonts w:cstheme="minorHAnsi"/>
                <w:szCs w:val="22"/>
              </w:rPr>
              <w:t>Before the movement is released for transit, the Office of Departure decides to register the guarantees. In case of Guarantee(s) maintained by Office of Guarantee, the Guarantee Use message (IE203) is sent. The Office of Guarantee replies with the Guarantee Use Result (IE205) message. When one of the checks of the registration of the guarantee usage fails (the data group INVALID GUARANTEE REASON is present in the IE205), the Holder of Transit procedure is notified (IE055) that the declared guarantee is not valid.</w:t>
            </w:r>
          </w:p>
          <w:p w14:paraId="415080FF" w14:textId="77777777" w:rsidR="00FC55AB" w:rsidRPr="00C953A4" w:rsidRDefault="00FC55AB" w:rsidP="00FC55AB">
            <w:pPr>
              <w:pStyle w:val="Table"/>
              <w:jc w:val="both"/>
              <w:rPr>
                <w:rFonts w:cstheme="minorHAnsi"/>
                <w:szCs w:val="22"/>
              </w:rPr>
            </w:pPr>
            <w:r w:rsidRPr="00C953A4">
              <w:rPr>
                <w:rFonts w:cstheme="minorHAnsi"/>
                <w:szCs w:val="22"/>
              </w:rPr>
              <w:t xml:space="preserve">The Holder of Transit procedure has the possibility to amend the invalid guarantee, so that the movement can still be released. A timer “Guarantee Awaiting For Amendment” is started to protect a non-amendment of the guarantee. </w:t>
            </w:r>
          </w:p>
          <w:p w14:paraId="48717D98" w14:textId="77777777" w:rsidR="00FC55AB" w:rsidRPr="00C953A4" w:rsidRDefault="00FC55AB" w:rsidP="00FC55AB">
            <w:pPr>
              <w:pStyle w:val="Table"/>
              <w:jc w:val="both"/>
              <w:rPr>
                <w:rFonts w:cstheme="minorHAnsi"/>
                <w:szCs w:val="22"/>
              </w:rPr>
            </w:pPr>
            <w:r w:rsidRPr="00C953A4">
              <w:rPr>
                <w:rFonts w:cstheme="minorHAnsi"/>
                <w:szCs w:val="22"/>
              </w:rPr>
              <w:t xml:space="preserve">When all the checks of the registration of the guarantee usage are successful, then the movement is ready to be issued. </w:t>
            </w:r>
          </w:p>
          <w:p w14:paraId="44EC0A9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E5ED238" w14:textId="77777777" w:rsidR="00FC55AB" w:rsidRPr="00C953A4" w:rsidRDefault="00FC55AB" w:rsidP="00FC55AB">
            <w:pPr>
              <w:pStyle w:val="Table"/>
              <w:jc w:val="both"/>
              <w:rPr>
                <w:rStyle w:val="Bold"/>
                <w:rFonts w:cstheme="minorHAnsi"/>
                <w:szCs w:val="22"/>
              </w:rPr>
            </w:pPr>
            <w:r w:rsidRPr="00C953A4">
              <w:rPr>
                <w:rFonts w:cstheme="minorHAnsi"/>
                <w:szCs w:val="22"/>
              </w:rPr>
              <w:t>Either the guarantee is registered, the state of the Transit Operation is set to ‘Guarantee registered’, or the Holder of Transit procedure has to amend the guarantee details, and the state of the Transit Operation is set to ‘Guarantee under amendment’.</w:t>
            </w:r>
          </w:p>
        </w:tc>
      </w:tr>
    </w:tbl>
    <w:p w14:paraId="2C185750" w14:textId="77777777" w:rsidR="00FC55AB" w:rsidRPr="00C953A4" w:rsidRDefault="00FC55AB" w:rsidP="00FC55AB">
      <w:pPr>
        <w:rPr>
          <w:rFonts w:cstheme="minorHAnsi"/>
          <w:szCs w:val="22"/>
        </w:rPr>
      </w:pPr>
    </w:p>
    <w:p w14:paraId="3CDA7187" w14:textId="77777777" w:rsidR="00FC55AB" w:rsidRPr="00C953A4"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54555C19" w14:textId="77777777" w:rsidTr="00C953A4">
        <w:trPr>
          <w:cantSplit/>
        </w:trPr>
        <w:tc>
          <w:tcPr>
            <w:tcW w:w="6662" w:type="dxa"/>
          </w:tcPr>
          <w:p w14:paraId="23421D3D" w14:textId="77777777" w:rsidR="00FC55AB" w:rsidRPr="00C953A4" w:rsidRDefault="00FC55AB" w:rsidP="00FC55AB">
            <w:pPr>
              <w:pStyle w:val="TableID"/>
              <w:jc w:val="both"/>
              <w:rPr>
                <w:rFonts w:cstheme="minorHAnsi"/>
                <w:szCs w:val="22"/>
              </w:rPr>
            </w:pPr>
            <w:r w:rsidRPr="00C953A4">
              <w:rPr>
                <w:rFonts w:cstheme="minorHAnsi"/>
                <w:szCs w:val="22"/>
              </w:rPr>
              <w:t>Issue Transit transaction data</w:t>
            </w:r>
          </w:p>
        </w:tc>
        <w:tc>
          <w:tcPr>
            <w:tcW w:w="2575" w:type="dxa"/>
          </w:tcPr>
          <w:p w14:paraId="3A6874CB" w14:textId="77777777" w:rsidR="00FC55AB" w:rsidRPr="00C953A4" w:rsidRDefault="00FC55AB" w:rsidP="00FC55AB">
            <w:pPr>
              <w:pStyle w:val="TableID"/>
              <w:jc w:val="both"/>
              <w:rPr>
                <w:rFonts w:cstheme="minorHAnsi"/>
                <w:szCs w:val="22"/>
              </w:rPr>
            </w:pPr>
            <w:r w:rsidRPr="00C953A4">
              <w:rPr>
                <w:rFonts w:cstheme="minorHAnsi"/>
                <w:szCs w:val="22"/>
              </w:rPr>
              <w:t>Process: L4-TRA-01-02-02</w:t>
            </w:r>
          </w:p>
        </w:tc>
      </w:tr>
      <w:tr w:rsidR="00FC55AB" w:rsidRPr="00C953A4" w14:paraId="473FBD54"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9BB087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C336DB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34F170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49F9785B"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C05D1CA" w14:textId="77777777" w:rsidR="00FC55AB" w:rsidRPr="00C953A4" w:rsidRDefault="00FC55AB" w:rsidP="00FC55AB">
            <w:pPr>
              <w:pStyle w:val="Table"/>
              <w:jc w:val="both"/>
              <w:rPr>
                <w:rFonts w:cstheme="minorHAnsi"/>
                <w:szCs w:val="22"/>
              </w:rPr>
            </w:pPr>
            <w:r w:rsidRPr="00C953A4">
              <w:rPr>
                <w:rStyle w:val="Bold"/>
                <w:rFonts w:cstheme="minorHAnsi"/>
                <w:szCs w:val="22"/>
              </w:rPr>
              <w:t>Constraint :</w:t>
            </w:r>
            <w:r w:rsidRPr="00C953A4">
              <w:rPr>
                <w:rFonts w:cstheme="minorHAnsi"/>
                <w:szCs w:val="22"/>
              </w:rPr>
              <w:t xml:space="preserve"> </w:t>
            </w:r>
          </w:p>
          <w:p w14:paraId="264DFBF7" w14:textId="77777777" w:rsidR="00FC55AB" w:rsidRPr="00C953A4" w:rsidRDefault="00FC55AB" w:rsidP="00FC55AB">
            <w:pPr>
              <w:pStyle w:val="Table"/>
              <w:jc w:val="both"/>
              <w:rPr>
                <w:rFonts w:cstheme="minorHAnsi"/>
                <w:szCs w:val="22"/>
              </w:rPr>
            </w:pPr>
            <w:r w:rsidRPr="00C953A4">
              <w:rPr>
                <w:rFonts w:cstheme="minorHAnsi"/>
                <w:szCs w:val="22"/>
              </w:rPr>
              <w:t>If NCTS is also used for the purpose of safety and security, then full safety and security related risk analysis for all the goods shall be performed within the prescribed time limits and can be communicated between involved offices under following condition:</w:t>
            </w:r>
          </w:p>
          <w:p w14:paraId="18C7F472" w14:textId="646475C7" w:rsidR="00FC55AB" w:rsidRPr="00C953A4" w:rsidRDefault="00FC55AB" w:rsidP="00F87DDA">
            <w:pPr>
              <w:pStyle w:val="Table"/>
              <w:numPr>
                <w:ilvl w:val="0"/>
                <w:numId w:val="42"/>
              </w:numPr>
              <w:jc w:val="both"/>
              <w:rPr>
                <w:rStyle w:val="Bold"/>
                <w:rFonts w:cstheme="minorHAnsi"/>
                <w:b w:val="0"/>
                <w:szCs w:val="22"/>
              </w:rPr>
            </w:pPr>
            <w:r w:rsidRPr="00C953A4">
              <w:rPr>
                <w:rFonts w:cstheme="minorHAnsi"/>
                <w:szCs w:val="22"/>
              </w:rPr>
              <w:t xml:space="preserve">All involved offices are located inside the </w:t>
            </w:r>
            <w:r w:rsidR="00C953A4" w:rsidRPr="00C953A4">
              <w:rPr>
                <w:rFonts w:cstheme="minorHAnsi"/>
                <w:szCs w:val="22"/>
              </w:rPr>
              <w:t>Safety</w:t>
            </w:r>
            <w:r w:rsidRPr="00C953A4">
              <w:rPr>
                <w:rFonts w:cstheme="minorHAnsi"/>
                <w:szCs w:val="22"/>
              </w:rPr>
              <w:t xml:space="preserve"> and Security Area.</w:t>
            </w:r>
          </w:p>
        </w:tc>
      </w:tr>
      <w:tr w:rsidR="00FC55AB" w:rsidRPr="00C953A4" w14:paraId="2D804AB2"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28B04B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2A40A92A" w14:textId="77777777" w:rsidR="00FC55AB" w:rsidRPr="00C953A4" w:rsidRDefault="00FC55AB" w:rsidP="00FC55AB">
            <w:pPr>
              <w:pStyle w:val="Table"/>
              <w:jc w:val="both"/>
              <w:rPr>
                <w:rFonts w:cstheme="minorHAnsi"/>
                <w:szCs w:val="22"/>
              </w:rPr>
            </w:pPr>
            <w:bookmarkStart w:id="4380" w:name="_Toc359659722"/>
            <w:r w:rsidRPr="00C953A4">
              <w:rPr>
                <w:rFonts w:cstheme="minorHAnsi"/>
                <w:szCs w:val="22"/>
              </w:rPr>
              <w:t>The three following dates are defined in the appropriate way when the movement is issued:</w:t>
            </w:r>
            <w:bookmarkEnd w:id="4380"/>
          </w:p>
          <w:p w14:paraId="0DA66B15" w14:textId="77777777" w:rsidR="00FC55AB" w:rsidRPr="00C953A4" w:rsidRDefault="00FC55AB" w:rsidP="00F87DDA">
            <w:pPr>
              <w:pStyle w:val="TableBullet"/>
              <w:numPr>
                <w:ilvl w:val="0"/>
                <w:numId w:val="44"/>
              </w:numPr>
              <w:jc w:val="both"/>
              <w:rPr>
                <w:rFonts w:cstheme="minorHAnsi"/>
                <w:szCs w:val="22"/>
              </w:rPr>
            </w:pPr>
            <w:r w:rsidRPr="00C953A4">
              <w:rPr>
                <w:rFonts w:cstheme="minorHAnsi"/>
                <w:szCs w:val="22"/>
              </w:rPr>
              <w:t>The expected arrival date of the movement at the Customs Office of Destination (time allowed for the movement) is based only on the countries of departure and destination. The timer “Awaiting of Receipt of Arrival Advice” is started. If no arrival advice has arrived by the date fixed and the timer “Awaiting of Receipt of Arrival Advice” is expired, an enquiry will have to be started according to Handle Enquiry (process starts with L4-TRA-01-05 Status Request).</w:t>
            </w:r>
          </w:p>
          <w:p w14:paraId="4466BF4C" w14:textId="77777777" w:rsidR="00FC55AB" w:rsidRPr="00C953A4" w:rsidRDefault="00FC55AB" w:rsidP="00F87DDA">
            <w:pPr>
              <w:pStyle w:val="TableBullet"/>
              <w:numPr>
                <w:ilvl w:val="0"/>
                <w:numId w:val="44"/>
              </w:numPr>
              <w:jc w:val="both"/>
              <w:rPr>
                <w:rFonts w:cstheme="minorHAnsi"/>
                <w:szCs w:val="22"/>
              </w:rPr>
            </w:pPr>
            <w:r w:rsidRPr="00C953A4">
              <w:rPr>
                <w:rFonts w:cstheme="minorHAnsi"/>
                <w:szCs w:val="22"/>
              </w:rPr>
              <w:t>The date when the control results are expected to be returned from the Customs Office of Destination. The timer “Awaiting Receipt of Control Results” is started. This date is the expected arrival date plus a fixed number of days commonly defined by the national administrations (6 or 12 calendar days). If no control result is received by the date fixed and the timer “Awaiting Receipt Of Control Results” is expired, an enquiry will have to be started according to “Handle Enquiry” (process starts with L4-TRA-01-05 Status Request).</w:t>
            </w:r>
          </w:p>
          <w:p w14:paraId="34C5A911" w14:textId="77777777" w:rsidR="00FC55AB" w:rsidRPr="00C953A4" w:rsidRDefault="00FC55AB" w:rsidP="00F87DDA">
            <w:pPr>
              <w:pStyle w:val="TableBullet"/>
              <w:numPr>
                <w:ilvl w:val="0"/>
                <w:numId w:val="44"/>
              </w:numPr>
              <w:jc w:val="both"/>
              <w:rPr>
                <w:rFonts w:cstheme="minorHAnsi"/>
                <w:szCs w:val="22"/>
              </w:rPr>
            </w:pPr>
            <w:r w:rsidRPr="00C953A4">
              <w:rPr>
                <w:rFonts w:cstheme="minorHAnsi"/>
                <w:szCs w:val="22"/>
              </w:rPr>
              <w:t>The expected arrival date of the movement at the Offices of Transit [CUSTOMS OFFICE OF TRANSIT (DECLARED).Arrival date and time (estimated)]</w:t>
            </w:r>
          </w:p>
          <w:p w14:paraId="1DF3BE94" w14:textId="77777777" w:rsidR="00FC55AB" w:rsidRPr="00C953A4" w:rsidRDefault="00FC55AB" w:rsidP="00F87DDA">
            <w:pPr>
              <w:pStyle w:val="TableBullet"/>
              <w:numPr>
                <w:ilvl w:val="0"/>
                <w:numId w:val="48"/>
              </w:numPr>
              <w:spacing w:after="0"/>
              <w:ind w:left="743" w:hanging="284"/>
              <w:jc w:val="both"/>
              <w:rPr>
                <w:rFonts w:cstheme="minorHAnsi"/>
                <w:szCs w:val="22"/>
              </w:rPr>
            </w:pPr>
            <w:r w:rsidRPr="00C953A4">
              <w:rPr>
                <w:rFonts w:cstheme="minorHAnsi"/>
                <w:szCs w:val="22"/>
              </w:rPr>
              <w:t>If the Transit declaration is used for security purposes (TRANSIT OPERATION. Security = '1’(ENS) and</w:t>
            </w:r>
          </w:p>
          <w:p w14:paraId="2AE2FF98" w14:textId="77777777" w:rsidR="00FC55AB" w:rsidRPr="00C953A4" w:rsidRDefault="00FC55AB" w:rsidP="00F87DDA">
            <w:pPr>
              <w:pStyle w:val="TableBullet"/>
              <w:numPr>
                <w:ilvl w:val="0"/>
                <w:numId w:val="48"/>
              </w:numPr>
              <w:spacing w:after="0"/>
              <w:ind w:left="743" w:hanging="284"/>
              <w:jc w:val="both"/>
              <w:rPr>
                <w:rFonts w:cstheme="minorHAnsi"/>
                <w:szCs w:val="22"/>
              </w:rPr>
            </w:pPr>
            <w:r w:rsidRPr="00C953A4">
              <w:rPr>
                <w:rFonts w:cstheme="minorHAnsi"/>
                <w:szCs w:val="22"/>
              </w:rPr>
              <w:t>If the Customs Office of Transit is located in an EU Member State.</w:t>
            </w:r>
          </w:p>
          <w:p w14:paraId="61743D2A" w14:textId="77777777" w:rsidR="00FC55AB" w:rsidRPr="00C953A4" w:rsidRDefault="00FC55AB" w:rsidP="00FC55AB">
            <w:pPr>
              <w:pStyle w:val="Table"/>
              <w:jc w:val="both"/>
              <w:rPr>
                <w:rFonts w:cstheme="minorHAnsi"/>
                <w:szCs w:val="22"/>
              </w:rPr>
            </w:pPr>
            <w:r w:rsidRPr="00C953A4">
              <w:rPr>
                <w:rFonts w:cstheme="minorHAnsi"/>
                <w:szCs w:val="22"/>
              </w:rPr>
              <w:t>This piece of information is used for risk analysis purposes in the context of safety and security.</w:t>
            </w:r>
            <w:bookmarkStart w:id="4381" w:name="_Toc359659725"/>
            <w:bookmarkStart w:id="4382" w:name="_Toc359659729"/>
            <w:r w:rsidRPr="00C953A4">
              <w:rPr>
                <w:rFonts w:cstheme="minorHAnsi"/>
                <w:szCs w:val="22"/>
              </w:rPr>
              <w:t xml:space="preserve"> </w:t>
            </w:r>
          </w:p>
          <w:p w14:paraId="435B5105" w14:textId="77777777" w:rsidR="00FC55AB" w:rsidRPr="00C953A4" w:rsidRDefault="00FC55AB" w:rsidP="00FC55AB">
            <w:pPr>
              <w:pStyle w:val="Table"/>
              <w:jc w:val="both"/>
              <w:rPr>
                <w:rFonts w:cstheme="minorHAnsi"/>
                <w:szCs w:val="22"/>
              </w:rPr>
            </w:pPr>
            <w:r w:rsidRPr="00C953A4">
              <w:rPr>
                <w:rFonts w:cstheme="minorHAnsi"/>
                <w:szCs w:val="22"/>
              </w:rPr>
              <w:t>The anticipated arrival record (AAR) is sent (IE001) to the Declared Customs Office of Destination [IE015. CUSTOMS OFFICE OF DESTINATION (DECLARED)</w:t>
            </w:r>
            <w:bookmarkEnd w:id="4381"/>
            <w:bookmarkEnd w:id="4382"/>
            <w:r w:rsidRPr="00C953A4">
              <w:rPr>
                <w:rFonts w:cstheme="minorHAnsi"/>
                <w:szCs w:val="22"/>
              </w:rPr>
              <w:t xml:space="preserve">]. </w:t>
            </w:r>
          </w:p>
          <w:p w14:paraId="214001B6" w14:textId="1E75ABBB" w:rsidR="00FC55AB" w:rsidRPr="00C953A4" w:rsidRDefault="00FC55AB" w:rsidP="00FC55AB">
            <w:pPr>
              <w:pStyle w:val="Table"/>
              <w:jc w:val="both"/>
              <w:rPr>
                <w:rFonts w:cstheme="minorHAnsi"/>
                <w:szCs w:val="22"/>
              </w:rPr>
            </w:pPr>
            <w:r w:rsidRPr="00C953A4">
              <w:rPr>
                <w:rFonts w:cstheme="minorHAnsi"/>
                <w:szCs w:val="22"/>
              </w:rPr>
              <w:t xml:space="preserve">If the Transit declaration is used for security purposes (TRANSIT OPERATION. Security = ‘2’ (EXS) or ‘3’ (ENS and EXS), a notification of the Anticipated Exit for Transit record (AXR) is sent (IE160) to the Customs Office of Exit for Transit. The Customs Office of Exit for Transit is responsible for the record of the risk analysis results, the record of control decision and the control results and whether the transit movement is allowed to leave the </w:t>
            </w:r>
            <w:r w:rsidR="00C953A4" w:rsidRPr="00C953A4">
              <w:rPr>
                <w:rFonts w:cstheme="minorHAnsi"/>
                <w:szCs w:val="22"/>
              </w:rPr>
              <w:t>Safety</w:t>
            </w:r>
            <w:r w:rsidRPr="00C953A4">
              <w:rPr>
                <w:rFonts w:cstheme="minorHAnsi"/>
                <w:szCs w:val="22"/>
              </w:rPr>
              <w:t xml:space="preserve"> and Security Area. </w:t>
            </w:r>
          </w:p>
          <w:p w14:paraId="2F8E753D" w14:textId="77777777" w:rsidR="00FC55AB" w:rsidRPr="00C953A4" w:rsidRDefault="00FC55AB" w:rsidP="00FC55AB">
            <w:pPr>
              <w:pStyle w:val="Table"/>
              <w:jc w:val="both"/>
              <w:rPr>
                <w:rFonts w:cstheme="minorHAnsi"/>
                <w:szCs w:val="22"/>
              </w:rPr>
            </w:pPr>
            <w:r w:rsidRPr="00C953A4">
              <w:rPr>
                <w:rFonts w:cstheme="minorHAnsi"/>
                <w:szCs w:val="22"/>
              </w:rPr>
              <w:t xml:space="preserve">In addition, and only for the EU Member States, in case the Goods are released for Transit, and only under external transit, NCTS identifies if Transit follows Export and the destination control results to AES (IE042) message is sent to AES. This concludes the interaction between NCTS and AES and there is no further interconnection between them. </w:t>
            </w:r>
          </w:p>
          <w:p w14:paraId="07348200" w14:textId="77777777" w:rsidR="00FC55AB" w:rsidRPr="00C953A4" w:rsidRDefault="00FC55AB" w:rsidP="00FC55AB">
            <w:pPr>
              <w:pStyle w:val="Table"/>
              <w:jc w:val="both"/>
              <w:rPr>
                <w:rFonts w:cstheme="minorHAnsi"/>
                <w:szCs w:val="22"/>
              </w:rPr>
            </w:pPr>
            <w:bookmarkStart w:id="4383" w:name="_Toc359659726"/>
            <w:bookmarkStart w:id="4384" w:name="_Toc359659730"/>
            <w:r w:rsidRPr="00C953A4">
              <w:rPr>
                <w:rFonts w:cstheme="minorHAnsi"/>
                <w:szCs w:val="22"/>
              </w:rPr>
              <w:t xml:space="preserve">An anticipated transit record (ATR) is sent (IE050) to each declared Customs Office of Transit [IE015. </w:t>
            </w:r>
            <w:r w:rsidRPr="00C953A4">
              <w:rPr>
                <w:rFonts w:cstheme="minorHAnsi"/>
                <w:szCs w:val="22"/>
                <w:lang w:eastAsia="el-GR"/>
              </w:rPr>
              <w:t>CUSTOMS OFFICE OF TRANSIT (DECLARED)</w:t>
            </w:r>
            <w:r w:rsidRPr="00C953A4">
              <w:rPr>
                <w:rFonts w:cstheme="minorHAnsi"/>
                <w:szCs w:val="22"/>
              </w:rPr>
              <w:t>].</w:t>
            </w:r>
            <w:bookmarkEnd w:id="4383"/>
            <w:bookmarkEnd w:id="4384"/>
          </w:p>
          <w:p w14:paraId="046BEF81" w14:textId="77777777" w:rsidR="00FC55AB" w:rsidRPr="00C953A4" w:rsidRDefault="00FC55AB" w:rsidP="00FC55AB">
            <w:pPr>
              <w:pStyle w:val="Table"/>
              <w:jc w:val="both"/>
              <w:rPr>
                <w:rFonts w:cstheme="minorHAnsi"/>
                <w:szCs w:val="22"/>
              </w:rPr>
            </w:pPr>
            <w:r w:rsidRPr="00C953A4">
              <w:rPr>
                <w:rFonts w:cstheme="minorHAnsi"/>
                <w:szCs w:val="22"/>
              </w:rPr>
              <w:t>The risk analysis results shall be included in the anticipated transit record (IE001/IE050) under the following conditions:</w:t>
            </w:r>
          </w:p>
          <w:p w14:paraId="3BCFCF80" w14:textId="77777777" w:rsidR="00FC55AB" w:rsidRPr="00C953A4" w:rsidRDefault="00FC55AB" w:rsidP="00F87DDA">
            <w:pPr>
              <w:pStyle w:val="TableBullet"/>
              <w:numPr>
                <w:ilvl w:val="0"/>
                <w:numId w:val="49"/>
              </w:numPr>
              <w:ind w:left="459" w:hanging="425"/>
              <w:rPr>
                <w:rFonts w:cstheme="minorHAnsi"/>
                <w:szCs w:val="22"/>
              </w:rPr>
            </w:pPr>
            <w:r w:rsidRPr="00C953A4">
              <w:rPr>
                <w:rFonts w:cstheme="minorHAnsi"/>
                <w:szCs w:val="22"/>
              </w:rPr>
              <w:t>IE001:</w:t>
            </w:r>
          </w:p>
          <w:p w14:paraId="2E583EB6" w14:textId="093BB8E7" w:rsidR="00FC55AB" w:rsidRPr="00C953A4" w:rsidRDefault="00FC55AB" w:rsidP="00F87DDA">
            <w:pPr>
              <w:pStyle w:val="TableBullet"/>
              <w:numPr>
                <w:ilvl w:val="1"/>
                <w:numId w:val="49"/>
              </w:numPr>
              <w:spacing w:after="0"/>
              <w:ind w:left="1026" w:hanging="567"/>
              <w:rPr>
                <w:rFonts w:cstheme="minorHAnsi"/>
                <w:szCs w:val="22"/>
              </w:rPr>
            </w:pPr>
            <w:r w:rsidRPr="00C953A4">
              <w:rPr>
                <w:rFonts w:cstheme="minorHAnsi"/>
                <w:szCs w:val="22"/>
              </w:rPr>
              <w:t xml:space="preserve">The Customs Office of Departure and the Customs Office of Destination are both located inside the </w:t>
            </w:r>
            <w:r w:rsidR="00C953A4" w:rsidRPr="00C953A4">
              <w:rPr>
                <w:rFonts w:cstheme="minorHAnsi"/>
                <w:szCs w:val="22"/>
              </w:rPr>
              <w:t>Safety</w:t>
            </w:r>
            <w:r w:rsidRPr="00C953A4">
              <w:rPr>
                <w:rFonts w:cstheme="minorHAnsi"/>
                <w:szCs w:val="22"/>
              </w:rPr>
              <w:t xml:space="preserve"> and Security Area. </w:t>
            </w:r>
          </w:p>
          <w:p w14:paraId="0A6AA476" w14:textId="77777777" w:rsidR="00FC55AB" w:rsidRPr="00C953A4" w:rsidRDefault="00FC55AB" w:rsidP="00F87DDA">
            <w:pPr>
              <w:pStyle w:val="TableBullet"/>
              <w:numPr>
                <w:ilvl w:val="0"/>
                <w:numId w:val="86"/>
              </w:numPr>
              <w:spacing w:after="0"/>
              <w:ind w:left="490" w:hanging="450"/>
              <w:rPr>
                <w:rFonts w:cstheme="minorHAnsi"/>
                <w:szCs w:val="22"/>
              </w:rPr>
            </w:pPr>
            <w:r w:rsidRPr="00C953A4">
              <w:rPr>
                <w:rFonts w:cstheme="minorHAnsi"/>
                <w:szCs w:val="22"/>
              </w:rPr>
              <w:t>IE050:</w:t>
            </w:r>
          </w:p>
          <w:p w14:paraId="3833FC43" w14:textId="480385D7" w:rsidR="00FC55AB" w:rsidRPr="00C953A4" w:rsidRDefault="00FC55AB" w:rsidP="00F87DDA">
            <w:pPr>
              <w:pStyle w:val="TableBullet"/>
              <w:numPr>
                <w:ilvl w:val="1"/>
                <w:numId w:val="49"/>
              </w:numPr>
              <w:spacing w:after="0"/>
              <w:ind w:left="1026" w:hanging="567"/>
              <w:rPr>
                <w:rFonts w:cstheme="minorHAnsi"/>
                <w:szCs w:val="22"/>
              </w:rPr>
            </w:pPr>
            <w:r w:rsidRPr="00C953A4">
              <w:rPr>
                <w:rFonts w:cstheme="minorHAnsi"/>
                <w:szCs w:val="22"/>
              </w:rPr>
              <w:t xml:space="preserve">The Customs Office of Departure and the Customs Office of Transit are both located inside the </w:t>
            </w:r>
            <w:r w:rsidR="00C953A4" w:rsidRPr="00C953A4">
              <w:rPr>
                <w:rFonts w:cstheme="minorHAnsi"/>
                <w:szCs w:val="22"/>
              </w:rPr>
              <w:t>Safety</w:t>
            </w:r>
            <w:r w:rsidRPr="00C953A4">
              <w:rPr>
                <w:rFonts w:cstheme="minorHAnsi"/>
                <w:szCs w:val="22"/>
              </w:rPr>
              <w:t xml:space="preserve"> and Security Area.</w:t>
            </w:r>
          </w:p>
          <w:p w14:paraId="3D61756D" w14:textId="77777777" w:rsidR="00FC55AB" w:rsidRPr="00C953A4" w:rsidRDefault="00FC55AB" w:rsidP="00FC55AB">
            <w:pPr>
              <w:pStyle w:val="Table"/>
              <w:jc w:val="both"/>
              <w:rPr>
                <w:rFonts w:cstheme="minorHAnsi"/>
                <w:szCs w:val="22"/>
              </w:rPr>
            </w:pPr>
            <w:bookmarkStart w:id="4385" w:name="_Toc359659728"/>
            <w:bookmarkStart w:id="4386" w:name="_Toc359659732"/>
            <w:r w:rsidRPr="00C953A4">
              <w:rPr>
                <w:rFonts w:cstheme="minorHAnsi"/>
                <w:szCs w:val="22"/>
              </w:rPr>
              <w:t>The release information is communicated (IE029) to Holder of the Transit Procedure. The release information (IE029) corresponds always to the current (latest) version of the Transit operation data. This means that it contains the amended declaration data (if any) and/or the revised declaration data after a control (if any) and completed with the departure control results. At the request of the Holder of the Transit Procedure the NCTS Accompanying Document or MRN of Transit Declaration in an electronically readable format</w:t>
            </w:r>
            <w:r w:rsidRPr="00C953A4" w:rsidDel="004C02A3">
              <w:rPr>
                <w:rFonts w:cstheme="minorHAnsi"/>
                <w:szCs w:val="22"/>
              </w:rPr>
              <w:t xml:space="preserve"> </w:t>
            </w:r>
            <w:r w:rsidRPr="00C953A4">
              <w:rPr>
                <w:rFonts w:cstheme="minorHAnsi"/>
                <w:szCs w:val="22"/>
              </w:rPr>
              <w:t>(TAD) is printed under the responsibility of the Customs Office of Departure, either at the Customs Office of Departure or at the Authorised Consignor’s premises.</w:t>
            </w:r>
            <w:bookmarkEnd w:id="4385"/>
            <w:bookmarkEnd w:id="4386"/>
            <w:r w:rsidRPr="00C953A4">
              <w:rPr>
                <w:rFonts w:cstheme="minorHAnsi"/>
                <w:szCs w:val="22"/>
              </w:rPr>
              <w:t xml:space="preserve"> </w:t>
            </w:r>
          </w:p>
          <w:p w14:paraId="5EE29D5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36BA8B57" w14:textId="474D2328" w:rsidR="00FC55AB" w:rsidRPr="00C953A4" w:rsidRDefault="00FC55AB" w:rsidP="00FC55AB">
            <w:pPr>
              <w:pStyle w:val="Table"/>
              <w:jc w:val="both"/>
              <w:rPr>
                <w:rFonts w:cstheme="minorHAnsi"/>
                <w:szCs w:val="22"/>
              </w:rPr>
            </w:pPr>
            <w:r w:rsidRPr="00C953A4">
              <w:rPr>
                <w:rFonts w:cstheme="minorHAnsi"/>
                <w:szCs w:val="22"/>
              </w:rPr>
              <w:t xml:space="preserve">The Transit transaction is issued; the NCTS Accompanying Document or MRN of Transit Declaration in an electronically readable format is printed and provided on the request of the Holder of Transit Procedure; the movement may go to </w:t>
            </w:r>
            <w:r w:rsidR="00C953A4" w:rsidRPr="00C953A4">
              <w:rPr>
                <w:rFonts w:cstheme="minorHAnsi"/>
                <w:szCs w:val="22"/>
              </w:rPr>
              <w:t>destination;</w:t>
            </w:r>
            <w:r w:rsidRPr="00C953A4">
              <w:rPr>
                <w:rFonts w:cstheme="minorHAnsi"/>
                <w:szCs w:val="22"/>
              </w:rPr>
              <w:t xml:space="preserve"> the state of the Transit Operation is set to ‘Movement released’. In case Transit follows Export, and only under external transit, the Customs Office of Exit is informed by the Customs Office of Departure with the destination control results to AES (IE042) message.</w:t>
            </w:r>
          </w:p>
        </w:tc>
      </w:tr>
    </w:tbl>
    <w:p w14:paraId="2DBE4A15"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6FD5DBDE" w14:textId="77777777" w:rsidTr="00C953A4">
        <w:tc>
          <w:tcPr>
            <w:tcW w:w="6662" w:type="dxa"/>
          </w:tcPr>
          <w:p w14:paraId="782CE30A" w14:textId="77777777" w:rsidR="00FC55AB" w:rsidRPr="00C953A4" w:rsidRDefault="00FC55AB" w:rsidP="00FC55AB">
            <w:pPr>
              <w:pStyle w:val="TableID"/>
              <w:jc w:val="both"/>
              <w:rPr>
                <w:rFonts w:cstheme="minorHAnsi"/>
                <w:szCs w:val="22"/>
              </w:rPr>
            </w:pPr>
            <w:r w:rsidRPr="00C953A4">
              <w:rPr>
                <w:rFonts w:cstheme="minorHAnsi"/>
                <w:szCs w:val="22"/>
              </w:rPr>
              <w:t>Handle advanced Transit notification</w:t>
            </w:r>
          </w:p>
        </w:tc>
        <w:tc>
          <w:tcPr>
            <w:tcW w:w="2575" w:type="dxa"/>
          </w:tcPr>
          <w:p w14:paraId="6D0EE78C" w14:textId="77777777" w:rsidR="00FC55AB" w:rsidRPr="00C953A4" w:rsidRDefault="00FC55AB" w:rsidP="00FC55AB">
            <w:pPr>
              <w:pStyle w:val="TableID"/>
              <w:jc w:val="both"/>
              <w:rPr>
                <w:rFonts w:cstheme="minorHAnsi"/>
                <w:szCs w:val="22"/>
              </w:rPr>
            </w:pPr>
            <w:r w:rsidRPr="00C953A4">
              <w:rPr>
                <w:rFonts w:cstheme="minorHAnsi"/>
                <w:szCs w:val="22"/>
              </w:rPr>
              <w:t>Process: L4-TRA-01-02-03</w:t>
            </w:r>
          </w:p>
        </w:tc>
      </w:tr>
      <w:tr w:rsidR="00FC55AB" w:rsidRPr="00C953A4" w14:paraId="702A9E4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A60D72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3A8C19E"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E05E82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 xml:space="preserve">Declared </w:t>
            </w:r>
            <w:r w:rsidRPr="00C953A4">
              <w:rPr>
                <w:rFonts w:cstheme="minorHAnsi"/>
                <w:szCs w:val="22"/>
              </w:rPr>
              <w:t>Customs Office of Transit</w:t>
            </w:r>
          </w:p>
        </w:tc>
      </w:tr>
      <w:tr w:rsidR="00FC55AB" w:rsidRPr="00C953A4" w14:paraId="4D12473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C1897D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p w14:paraId="06873F2D" w14:textId="17698F4D" w:rsidR="00FC55AB" w:rsidRPr="00C953A4" w:rsidRDefault="00FC55AB" w:rsidP="00FC55AB">
            <w:pPr>
              <w:pStyle w:val="Table"/>
              <w:jc w:val="both"/>
              <w:rPr>
                <w:rFonts w:cstheme="minorHAnsi"/>
                <w:szCs w:val="22"/>
              </w:rPr>
            </w:pPr>
            <w:r w:rsidRPr="00C953A4">
              <w:rPr>
                <w:rFonts w:cstheme="minorHAnsi"/>
                <w:szCs w:val="22"/>
              </w:rPr>
              <w:t xml:space="preserve">If NCTS is also used for the purpose of safety and security, then full </w:t>
            </w:r>
            <w:r w:rsidR="00C953A4" w:rsidRPr="00C953A4">
              <w:rPr>
                <w:rFonts w:cstheme="minorHAnsi"/>
                <w:szCs w:val="22"/>
              </w:rPr>
              <w:t>safety,</w:t>
            </w:r>
            <w:r w:rsidRPr="00C953A4">
              <w:rPr>
                <w:rFonts w:cstheme="minorHAnsi"/>
                <w:szCs w:val="22"/>
              </w:rPr>
              <w:t xml:space="preserve"> and security related risk analysis for all the goods shall be performed within the prescribed time limits under following conditions:</w:t>
            </w:r>
          </w:p>
          <w:p w14:paraId="0D8F49E3" w14:textId="6D10931C" w:rsidR="00FC55AB" w:rsidRPr="00C953A4" w:rsidRDefault="00FC55AB" w:rsidP="00F87DDA">
            <w:pPr>
              <w:pStyle w:val="TableBullet"/>
              <w:numPr>
                <w:ilvl w:val="0"/>
                <w:numId w:val="44"/>
              </w:numPr>
              <w:rPr>
                <w:rStyle w:val="Bold"/>
                <w:rFonts w:cstheme="minorHAnsi"/>
                <w:b w:val="0"/>
                <w:szCs w:val="22"/>
              </w:rPr>
            </w:pPr>
            <w:r w:rsidRPr="00C953A4">
              <w:rPr>
                <w:rFonts w:cstheme="minorHAnsi"/>
                <w:szCs w:val="22"/>
              </w:rPr>
              <w:t xml:space="preserve">The Customs Office of Transit is located inside the </w:t>
            </w:r>
            <w:r w:rsidR="00C953A4" w:rsidRPr="00C953A4">
              <w:rPr>
                <w:rFonts w:cstheme="minorHAnsi"/>
                <w:szCs w:val="22"/>
              </w:rPr>
              <w:t>Safety</w:t>
            </w:r>
            <w:r w:rsidRPr="00C953A4">
              <w:rPr>
                <w:rFonts w:cstheme="minorHAnsi"/>
                <w:szCs w:val="22"/>
              </w:rPr>
              <w:t xml:space="preserve"> and Security Area. </w:t>
            </w:r>
          </w:p>
        </w:tc>
      </w:tr>
      <w:tr w:rsidR="00FC55AB" w:rsidRPr="00C953A4" w14:paraId="5ECB51D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1428981" w14:textId="77777777" w:rsidR="00FC55AB" w:rsidRPr="00C953A4" w:rsidRDefault="00FC55AB" w:rsidP="00FC55AB">
            <w:pPr>
              <w:pStyle w:val="Table"/>
              <w:jc w:val="both"/>
              <w:rPr>
                <w:rFonts w:cstheme="minorHAnsi"/>
                <w:szCs w:val="22"/>
              </w:rPr>
            </w:pPr>
            <w:r w:rsidRPr="00C953A4">
              <w:rPr>
                <w:rFonts w:cstheme="minorHAnsi"/>
                <w:b/>
                <w:bCs/>
                <w:szCs w:val="22"/>
              </w:rPr>
              <w:t>Description</w:t>
            </w:r>
            <w:r w:rsidRPr="00C953A4">
              <w:rPr>
                <w:rFonts w:cstheme="minorHAnsi"/>
                <w:szCs w:val="22"/>
              </w:rPr>
              <w:t xml:space="preserve"> :</w:t>
            </w:r>
          </w:p>
          <w:p w14:paraId="00A1FE1F" w14:textId="77777777" w:rsidR="00FC55AB" w:rsidRPr="00C953A4" w:rsidRDefault="00FC55AB" w:rsidP="00FC55AB">
            <w:pPr>
              <w:pStyle w:val="Table"/>
              <w:jc w:val="both"/>
              <w:rPr>
                <w:rFonts w:cstheme="minorHAnsi"/>
                <w:szCs w:val="22"/>
              </w:rPr>
            </w:pPr>
            <w:r w:rsidRPr="00C953A4">
              <w:rPr>
                <w:rFonts w:cstheme="minorHAnsi"/>
                <w:szCs w:val="22"/>
              </w:rPr>
              <w:t xml:space="preserve">The Office(s) of Transit receive(s) (IE050) and store(s), in advance, the movement description information of any movement in which it is declared as Customs Office of Transit [IE015.CUSTOMS OFFICE OF TRANSIT (DECLARED)]. </w:t>
            </w:r>
          </w:p>
          <w:p w14:paraId="619EA016" w14:textId="77777777" w:rsidR="00FC55AB" w:rsidRPr="00C953A4" w:rsidRDefault="00FC55AB" w:rsidP="00FC55AB">
            <w:pPr>
              <w:pStyle w:val="Table"/>
              <w:jc w:val="both"/>
              <w:rPr>
                <w:rFonts w:cstheme="minorHAnsi"/>
                <w:szCs w:val="22"/>
              </w:rPr>
            </w:pPr>
            <w:r w:rsidRPr="00C953A4">
              <w:rPr>
                <w:rFonts w:cstheme="minorHAnsi"/>
                <w:szCs w:val="22"/>
              </w:rPr>
              <w:t>If risk analysis results are communicated by the Customs Office of Departure, the results shall be recorded.</w:t>
            </w:r>
          </w:p>
          <w:p w14:paraId="1D704802" w14:textId="77777777" w:rsidR="00FC55AB" w:rsidRPr="00C953A4" w:rsidRDefault="00FC55AB" w:rsidP="00FC55AB">
            <w:pPr>
              <w:pStyle w:val="Table"/>
              <w:jc w:val="both"/>
              <w:rPr>
                <w:rFonts w:cstheme="minorHAnsi"/>
                <w:szCs w:val="22"/>
              </w:rPr>
            </w:pPr>
            <w:r w:rsidRPr="00C953A4">
              <w:rPr>
                <w:rFonts w:cstheme="minorHAnsi"/>
                <w:szCs w:val="22"/>
              </w:rPr>
              <w:t>If the constraint is met:</w:t>
            </w:r>
          </w:p>
          <w:p w14:paraId="778735C3" w14:textId="77777777" w:rsidR="00FC55AB" w:rsidRPr="00C953A4" w:rsidRDefault="00FC55AB" w:rsidP="00F87DDA">
            <w:pPr>
              <w:pStyle w:val="TableBullet"/>
              <w:numPr>
                <w:ilvl w:val="0"/>
                <w:numId w:val="50"/>
              </w:numPr>
              <w:rPr>
                <w:rFonts w:cstheme="minorHAnsi"/>
                <w:szCs w:val="22"/>
              </w:rPr>
            </w:pPr>
            <w:r w:rsidRPr="00C953A4">
              <w:rPr>
                <w:rFonts w:cstheme="minorHAnsi"/>
                <w:szCs w:val="22"/>
              </w:rPr>
              <w:t xml:space="preserve">Full safety and security related risk analysis for all the goods shall be initiated by NCTS and performed by the national risk application according to the rules set out by the risk management framework. </w:t>
            </w:r>
          </w:p>
          <w:p w14:paraId="19266D28" w14:textId="77777777" w:rsidR="00FC55AB" w:rsidRPr="00C953A4" w:rsidRDefault="00FC55AB" w:rsidP="00F87DDA">
            <w:pPr>
              <w:pStyle w:val="TableBullet"/>
              <w:numPr>
                <w:ilvl w:val="0"/>
                <w:numId w:val="50"/>
              </w:numPr>
              <w:rPr>
                <w:rFonts w:cstheme="minorHAnsi"/>
                <w:szCs w:val="22"/>
              </w:rPr>
            </w:pPr>
            <w:r w:rsidRPr="00C953A4">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72365FFC" w14:textId="77777777" w:rsidR="00FC55AB" w:rsidRPr="00C953A4" w:rsidRDefault="00FC55AB" w:rsidP="00F87DDA">
            <w:pPr>
              <w:pStyle w:val="TableBullet"/>
              <w:numPr>
                <w:ilvl w:val="0"/>
                <w:numId w:val="50"/>
              </w:numPr>
              <w:spacing w:line="276" w:lineRule="auto"/>
              <w:rPr>
                <w:rFonts w:cstheme="minorHAnsi"/>
                <w:szCs w:val="22"/>
              </w:rPr>
            </w:pPr>
            <w:r w:rsidRPr="00C953A4">
              <w:rPr>
                <w:rFonts w:cstheme="minorHAnsi"/>
                <w:szCs w:val="22"/>
              </w:rPr>
              <w:t xml:space="preserve">The manner, that the risk analysis identification code (IE050. RISK ANALYSIS IDENTIFICATION.Code) is assessed, is not transparent to NCTS but used by NCTS to identify the nature of risk and identify any appropriate actions. </w:t>
            </w:r>
          </w:p>
          <w:p w14:paraId="2B0D3930"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'R': Risk identified, to be handled at the next Customs Office (other than Office of Departure).;</w:t>
            </w:r>
          </w:p>
          <w:p w14:paraId="3557BCFB"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'Y': Combined risk identified (national &amp; common);</w:t>
            </w:r>
          </w:p>
          <w:p w14:paraId="01F9BB29"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'X': National risk identified;</w:t>
            </w:r>
          </w:p>
          <w:p w14:paraId="648DBC6E" w14:textId="77777777" w:rsidR="00FC55AB" w:rsidRPr="00C953A4" w:rsidRDefault="00FC55AB" w:rsidP="00F87DDA">
            <w:pPr>
              <w:pStyle w:val="TableBullet"/>
              <w:numPr>
                <w:ilvl w:val="1"/>
                <w:numId w:val="50"/>
              </w:numPr>
              <w:spacing w:line="276" w:lineRule="auto"/>
              <w:rPr>
                <w:rFonts w:cstheme="minorHAnsi"/>
                <w:szCs w:val="22"/>
              </w:rPr>
            </w:pPr>
            <w:r w:rsidRPr="00C953A4">
              <w:rPr>
                <w:rFonts w:cstheme="minorHAnsi"/>
                <w:szCs w:val="22"/>
              </w:rPr>
              <w:t>The value is 'Z': No risk analysis performed at the Office of Departure.</w:t>
            </w:r>
          </w:p>
          <w:p w14:paraId="2C82AC12" w14:textId="77777777" w:rsidR="00FC55AB" w:rsidRPr="00C953A4" w:rsidRDefault="00FC55AB" w:rsidP="00F87DDA">
            <w:pPr>
              <w:pStyle w:val="TableBullet"/>
              <w:numPr>
                <w:ilvl w:val="0"/>
                <w:numId w:val="50"/>
              </w:numPr>
              <w:rPr>
                <w:rFonts w:cstheme="minorHAnsi"/>
                <w:szCs w:val="22"/>
              </w:rPr>
            </w:pPr>
            <w:r w:rsidRPr="00C953A4">
              <w:rPr>
                <w:rFonts w:cstheme="minorHAnsi"/>
                <w:szCs w:val="22"/>
              </w:rPr>
              <w:t>Random risk parameters shall be used additionally.</w:t>
            </w:r>
          </w:p>
          <w:p w14:paraId="2C0FEC6E" w14:textId="77777777" w:rsidR="00FC55AB" w:rsidRPr="00C953A4" w:rsidRDefault="00FC55AB" w:rsidP="00FC55AB">
            <w:pPr>
              <w:pStyle w:val="TableBullet"/>
              <w:ind w:left="360" w:firstLine="0"/>
              <w:rPr>
                <w:rFonts w:cstheme="minorHAnsi"/>
                <w:szCs w:val="22"/>
              </w:rPr>
            </w:pPr>
          </w:p>
          <w:p w14:paraId="79EE1325" w14:textId="77777777" w:rsidR="00FC55AB" w:rsidRPr="00C953A4" w:rsidRDefault="00FC55AB" w:rsidP="00FC55AB">
            <w:pPr>
              <w:pStyle w:val="Table"/>
              <w:jc w:val="both"/>
              <w:rPr>
                <w:rFonts w:cstheme="minorHAnsi"/>
                <w:b/>
                <w:bCs/>
                <w:szCs w:val="22"/>
              </w:rPr>
            </w:pPr>
            <w:r w:rsidRPr="00C953A4">
              <w:rPr>
                <w:rFonts w:cstheme="minorHAnsi"/>
                <w:b/>
                <w:bCs/>
                <w:szCs w:val="22"/>
              </w:rPr>
              <w:t>Final situation :</w:t>
            </w:r>
          </w:p>
          <w:p w14:paraId="3D6174D1" w14:textId="77777777" w:rsidR="00FC55AB" w:rsidRPr="00C953A4" w:rsidRDefault="00FC55AB" w:rsidP="00FC55AB">
            <w:pPr>
              <w:pStyle w:val="Table"/>
              <w:jc w:val="both"/>
              <w:rPr>
                <w:rFonts w:cstheme="minorHAnsi"/>
                <w:szCs w:val="22"/>
              </w:rPr>
            </w:pPr>
            <w:r w:rsidRPr="00C953A4">
              <w:rPr>
                <w:rFonts w:cstheme="minorHAnsi"/>
                <w:szCs w:val="22"/>
              </w:rPr>
              <w:t>Office(s) of Transit is (are) ready to receive the consignment, the state of the Transit Operation is set to ‘ATR Created’.</w:t>
            </w:r>
          </w:p>
        </w:tc>
      </w:tr>
    </w:tbl>
    <w:p w14:paraId="39106041"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57FD80C" w14:textId="77777777" w:rsidTr="00C953A4">
        <w:tc>
          <w:tcPr>
            <w:tcW w:w="6662" w:type="dxa"/>
          </w:tcPr>
          <w:p w14:paraId="444976B4" w14:textId="77777777" w:rsidR="00FC55AB" w:rsidRPr="00C953A4" w:rsidRDefault="00FC55AB" w:rsidP="00FC55AB">
            <w:pPr>
              <w:pStyle w:val="TableID"/>
              <w:jc w:val="both"/>
              <w:rPr>
                <w:rFonts w:cstheme="minorHAnsi"/>
                <w:szCs w:val="22"/>
              </w:rPr>
            </w:pPr>
            <w:r w:rsidRPr="00C953A4">
              <w:rPr>
                <w:rFonts w:cstheme="minorHAnsi"/>
                <w:szCs w:val="22"/>
              </w:rPr>
              <w:t>Handle advanced arrival notification</w:t>
            </w:r>
          </w:p>
        </w:tc>
        <w:tc>
          <w:tcPr>
            <w:tcW w:w="2575" w:type="dxa"/>
          </w:tcPr>
          <w:p w14:paraId="515BB01B" w14:textId="77777777" w:rsidR="00FC55AB" w:rsidRPr="00C953A4" w:rsidRDefault="00FC55AB" w:rsidP="00FC55AB">
            <w:pPr>
              <w:pStyle w:val="TableID"/>
              <w:jc w:val="both"/>
              <w:rPr>
                <w:rFonts w:cstheme="minorHAnsi"/>
                <w:szCs w:val="22"/>
              </w:rPr>
            </w:pPr>
            <w:r w:rsidRPr="00C953A4">
              <w:rPr>
                <w:rFonts w:cstheme="minorHAnsi"/>
                <w:szCs w:val="22"/>
              </w:rPr>
              <w:t>Process: L4-TRA-01-02-04</w:t>
            </w:r>
          </w:p>
        </w:tc>
      </w:tr>
      <w:tr w:rsidR="00FC55AB" w:rsidRPr="00C953A4" w14:paraId="359616B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4900ED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8827108"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9F21E5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Declared</w:t>
            </w:r>
            <w:r w:rsidRPr="00C953A4">
              <w:rPr>
                <w:rStyle w:val="Bold"/>
                <w:rFonts w:cstheme="minorHAnsi"/>
                <w:szCs w:val="22"/>
              </w:rPr>
              <w:t xml:space="preserve"> </w:t>
            </w:r>
            <w:r w:rsidRPr="00C953A4">
              <w:rPr>
                <w:rFonts w:cstheme="minorHAnsi"/>
                <w:szCs w:val="22"/>
              </w:rPr>
              <w:t>Customs Office of Destination</w:t>
            </w:r>
          </w:p>
        </w:tc>
      </w:tr>
      <w:tr w:rsidR="00FC55AB" w:rsidRPr="00C953A4" w14:paraId="7CBBCA6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F3704B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0754E36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B508BA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6C09CB4C" w14:textId="77777777" w:rsidR="00FC55AB" w:rsidRPr="00C953A4" w:rsidRDefault="00FC55AB" w:rsidP="00FC55AB">
            <w:pPr>
              <w:pStyle w:val="Table"/>
              <w:jc w:val="both"/>
              <w:rPr>
                <w:rFonts w:cstheme="minorHAnsi"/>
                <w:szCs w:val="22"/>
              </w:rPr>
            </w:pPr>
            <w:bookmarkStart w:id="4387" w:name="_Toc359659734"/>
            <w:r w:rsidRPr="00C953A4">
              <w:rPr>
                <w:rFonts w:cstheme="minorHAnsi"/>
                <w:szCs w:val="22"/>
              </w:rPr>
              <w:t xml:space="preserve">The Declared Customs Office of Destination receives and stores (IE001), in advance, the movement description information of any movement in which it is declared as Customs Office of Destination [IE015. CUSTOMS OFFICE OF DESTINATION (DECLARED)]. </w:t>
            </w:r>
            <w:bookmarkEnd w:id="4387"/>
          </w:p>
          <w:p w14:paraId="4EC90FB4" w14:textId="77777777" w:rsidR="00FC55AB" w:rsidRPr="00C953A4" w:rsidRDefault="00FC55AB" w:rsidP="00FC55AB">
            <w:pPr>
              <w:pStyle w:val="Table"/>
              <w:jc w:val="both"/>
              <w:rPr>
                <w:rFonts w:cstheme="minorHAnsi"/>
                <w:szCs w:val="22"/>
              </w:rPr>
            </w:pPr>
            <w:bookmarkStart w:id="4388" w:name="_Toc359659735"/>
            <w:r w:rsidRPr="00C953A4">
              <w:rPr>
                <w:rFonts w:cstheme="minorHAnsi"/>
                <w:szCs w:val="22"/>
              </w:rPr>
              <w:t>The Customs Office of Destination executes an automatic risk analysis on the received anticipated arrival record. If risk analysis results are communicated by the Customs Office of Departure, the results shall be recorded.</w:t>
            </w:r>
          </w:p>
          <w:p w14:paraId="126C5837" w14:textId="77777777" w:rsidR="00FC55AB" w:rsidRPr="00C953A4" w:rsidRDefault="00FC55AB" w:rsidP="00FC55AB">
            <w:pPr>
              <w:pStyle w:val="Table"/>
              <w:jc w:val="both"/>
              <w:rPr>
                <w:rFonts w:cstheme="minorHAnsi"/>
                <w:szCs w:val="22"/>
              </w:rPr>
            </w:pPr>
            <w:r w:rsidRPr="00C953A4">
              <w:rPr>
                <w:rFonts w:cstheme="minorHAnsi"/>
                <w:szCs w:val="22"/>
              </w:rPr>
              <w:t>After arrival of the movement at the Declared Office of Destination, control decision shall be based on the risk analysis result.</w:t>
            </w:r>
            <w:bookmarkEnd w:id="4388"/>
            <w:r w:rsidRPr="00C953A4">
              <w:rPr>
                <w:rFonts w:cstheme="minorHAnsi"/>
                <w:szCs w:val="22"/>
              </w:rPr>
              <w:t xml:space="preserve"> Additionally, it will be possible to deduce from the Identification number of Consignee (CONSIGNEE.Identification number), whether the goods will be presented at the premises of an Authorised Consignee or not.</w:t>
            </w:r>
          </w:p>
          <w:p w14:paraId="6180F81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BB985F5" w14:textId="77777777" w:rsidR="00FC55AB" w:rsidRPr="00C953A4" w:rsidRDefault="00FC55AB" w:rsidP="00FC55AB">
            <w:pPr>
              <w:pStyle w:val="Table"/>
              <w:jc w:val="both"/>
              <w:rPr>
                <w:rFonts w:cstheme="minorHAnsi"/>
                <w:szCs w:val="22"/>
              </w:rPr>
            </w:pPr>
            <w:r w:rsidRPr="00C953A4">
              <w:rPr>
                <w:rFonts w:cstheme="minorHAnsi"/>
                <w:szCs w:val="22"/>
              </w:rPr>
              <w:t>Customs Office of Destination is ready to receive the consignment; the state of the Transit Operation is set to ‘AAR Created’.</w:t>
            </w:r>
          </w:p>
        </w:tc>
      </w:tr>
    </w:tbl>
    <w:p w14:paraId="5EA54A6C"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35B042CB" w14:textId="77777777" w:rsidTr="00C953A4">
        <w:tc>
          <w:tcPr>
            <w:tcW w:w="6662" w:type="dxa"/>
          </w:tcPr>
          <w:p w14:paraId="0625072D" w14:textId="77777777" w:rsidR="00FC55AB" w:rsidRPr="00C953A4" w:rsidRDefault="00FC55AB" w:rsidP="00FC55AB">
            <w:pPr>
              <w:pStyle w:val="TableID"/>
              <w:jc w:val="both"/>
              <w:rPr>
                <w:rFonts w:cstheme="minorHAnsi"/>
                <w:szCs w:val="22"/>
              </w:rPr>
            </w:pPr>
            <w:r w:rsidRPr="00C953A4">
              <w:rPr>
                <w:rFonts w:cstheme="minorHAnsi"/>
                <w:szCs w:val="22"/>
              </w:rPr>
              <w:t>Handle advanced exit for transit notification</w:t>
            </w:r>
          </w:p>
        </w:tc>
        <w:tc>
          <w:tcPr>
            <w:tcW w:w="2575" w:type="dxa"/>
          </w:tcPr>
          <w:p w14:paraId="5590F913" w14:textId="77777777" w:rsidR="00FC55AB" w:rsidRPr="00C953A4" w:rsidRDefault="00FC55AB" w:rsidP="00FC55AB">
            <w:pPr>
              <w:pStyle w:val="TableID"/>
              <w:jc w:val="both"/>
              <w:rPr>
                <w:rFonts w:cstheme="minorHAnsi"/>
                <w:szCs w:val="22"/>
              </w:rPr>
            </w:pPr>
            <w:r w:rsidRPr="00C953A4">
              <w:rPr>
                <w:rFonts w:cstheme="minorHAnsi"/>
                <w:szCs w:val="22"/>
              </w:rPr>
              <w:t>Process: L4-TRA-01-02-07</w:t>
            </w:r>
          </w:p>
        </w:tc>
      </w:tr>
      <w:tr w:rsidR="00FC55AB" w:rsidRPr="00C953A4" w14:paraId="6888599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5FF270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54B1E70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1E18B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Declared</w:t>
            </w:r>
            <w:r w:rsidRPr="00C953A4">
              <w:rPr>
                <w:rStyle w:val="Bold"/>
                <w:rFonts w:cstheme="minorHAnsi"/>
                <w:szCs w:val="22"/>
              </w:rPr>
              <w:t xml:space="preserve"> </w:t>
            </w:r>
            <w:r w:rsidRPr="00C953A4">
              <w:rPr>
                <w:rFonts w:cstheme="minorHAnsi"/>
                <w:szCs w:val="22"/>
              </w:rPr>
              <w:t>Customs Office of Destination</w:t>
            </w:r>
          </w:p>
        </w:tc>
      </w:tr>
      <w:tr w:rsidR="00FC55AB" w:rsidRPr="00C953A4" w14:paraId="284A419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7F8A12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2D524E63"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3C1EB3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016A1FF0" w14:textId="352FEF55" w:rsidR="00FC55AB" w:rsidRPr="00C953A4" w:rsidRDefault="00FC55AB" w:rsidP="00FC55AB">
            <w:pPr>
              <w:pStyle w:val="Table"/>
              <w:jc w:val="both"/>
              <w:rPr>
                <w:rFonts w:cstheme="minorHAnsi"/>
                <w:szCs w:val="22"/>
              </w:rPr>
            </w:pPr>
            <w:r w:rsidRPr="00C953A4">
              <w:rPr>
                <w:rFonts w:cstheme="minorHAnsi"/>
                <w:szCs w:val="22"/>
              </w:rPr>
              <w:t xml:space="preserve">The Declared Customs Office of Exit for Transit receives and stores (IE160), in advance, the movement description information of any movement in which it is declared as Customs Office of Exit for Transit [IE015. CUSTOMS OFFICE OF EXIT FOR TRANSIT (DECLARED)]. This office role is situated at the frontier of the </w:t>
            </w:r>
            <w:r w:rsidR="00C953A4" w:rsidRPr="00C953A4">
              <w:rPr>
                <w:rFonts w:cstheme="minorHAnsi"/>
                <w:szCs w:val="22"/>
              </w:rPr>
              <w:t>Safety</w:t>
            </w:r>
            <w:r w:rsidRPr="00C953A4">
              <w:rPr>
                <w:rFonts w:cstheme="minorHAnsi"/>
                <w:szCs w:val="22"/>
              </w:rPr>
              <w:t xml:space="preserve"> and Security Area and either allows or not the transit movement to leave the </w:t>
            </w:r>
            <w:r w:rsidR="00C953A4" w:rsidRPr="00C953A4">
              <w:rPr>
                <w:rFonts w:cstheme="minorHAnsi"/>
                <w:szCs w:val="22"/>
              </w:rPr>
              <w:t>Safety</w:t>
            </w:r>
            <w:r w:rsidRPr="00C953A4">
              <w:rPr>
                <w:rFonts w:cstheme="minorHAnsi"/>
                <w:szCs w:val="22"/>
              </w:rPr>
              <w:t xml:space="preserve"> and Security Area.</w:t>
            </w:r>
          </w:p>
          <w:p w14:paraId="5F57E412" w14:textId="77777777" w:rsidR="00FC55AB" w:rsidRPr="00C953A4" w:rsidRDefault="00FC55AB" w:rsidP="00FC55AB">
            <w:pPr>
              <w:pStyle w:val="Table"/>
              <w:jc w:val="both"/>
              <w:rPr>
                <w:rFonts w:cstheme="minorHAnsi"/>
                <w:szCs w:val="22"/>
              </w:rPr>
            </w:pPr>
            <w:r w:rsidRPr="00C953A4">
              <w:rPr>
                <w:rFonts w:cstheme="minorHAnsi"/>
                <w:szCs w:val="22"/>
              </w:rPr>
              <w:t xml:space="preserve">Upon reception of the Anticipated Exit for Transit record (IE160), the Customs Office of Exit for Transit executes an automatic risk analysis on the received Anticipated Exit for Transit record. </w:t>
            </w:r>
          </w:p>
          <w:p w14:paraId="49D574FC" w14:textId="7B024FE0" w:rsidR="00FC55AB" w:rsidRPr="00C953A4" w:rsidRDefault="00FC55AB" w:rsidP="00FC55AB">
            <w:pPr>
              <w:pStyle w:val="Table"/>
              <w:jc w:val="both"/>
              <w:rPr>
                <w:rFonts w:cstheme="minorHAnsi"/>
                <w:szCs w:val="22"/>
              </w:rPr>
            </w:pPr>
            <w:r w:rsidRPr="00C953A4">
              <w:rPr>
                <w:rFonts w:cstheme="minorHAnsi"/>
                <w:szCs w:val="22"/>
              </w:rPr>
              <w:t xml:space="preserve">After arrival of the movement at the Declared Office of Exit for Transit, a decision (whether to leave the </w:t>
            </w:r>
            <w:r w:rsidR="00C953A4" w:rsidRPr="00C953A4">
              <w:rPr>
                <w:rFonts w:cstheme="minorHAnsi"/>
                <w:szCs w:val="22"/>
              </w:rPr>
              <w:t>Safety</w:t>
            </w:r>
            <w:r w:rsidRPr="00C953A4">
              <w:rPr>
                <w:rFonts w:cstheme="minorHAnsi"/>
                <w:szCs w:val="22"/>
              </w:rPr>
              <w:t xml:space="preserve"> and Security Area or not) shall also be based on the risk analysis result from the previous risk assessment (upon reception of the IE160) and the new risk assessment after arrival of the movement. </w:t>
            </w:r>
          </w:p>
          <w:p w14:paraId="1CF5C2D0" w14:textId="31D5D5BC" w:rsidR="00FC55AB" w:rsidRPr="00C953A4" w:rsidRDefault="00FC55AB" w:rsidP="00FC55AB">
            <w:pPr>
              <w:pStyle w:val="Table"/>
              <w:jc w:val="both"/>
              <w:rPr>
                <w:rFonts w:cstheme="minorHAnsi"/>
                <w:szCs w:val="22"/>
              </w:rPr>
            </w:pPr>
            <w:r w:rsidRPr="00C953A4">
              <w:rPr>
                <w:rFonts w:cstheme="minorHAnsi"/>
                <w:szCs w:val="22"/>
              </w:rPr>
              <w:t xml:space="preserve">NOTE: In case the movement is not allowed to leave the </w:t>
            </w:r>
            <w:r w:rsidR="00C953A4" w:rsidRPr="00C953A4">
              <w:rPr>
                <w:rFonts w:cstheme="minorHAnsi"/>
                <w:szCs w:val="22"/>
              </w:rPr>
              <w:t>Safety</w:t>
            </w:r>
            <w:r w:rsidRPr="00C953A4">
              <w:rPr>
                <w:rFonts w:cstheme="minorHAnsi"/>
                <w:szCs w:val="22"/>
              </w:rPr>
              <w:t xml:space="preserve"> and Security Area due to safety and security reasons, the Declared Office of Exit for Transit becomes Actual Office of Destination and the destination formalities will follow. In that case, the Actual Office of Destination records in NCTS the arrival of the movement.</w:t>
            </w:r>
          </w:p>
          <w:p w14:paraId="1B3F622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69A65686" w14:textId="77777777" w:rsidR="00FC55AB" w:rsidRPr="00C953A4" w:rsidRDefault="00FC55AB" w:rsidP="00FC55AB">
            <w:pPr>
              <w:pStyle w:val="Table"/>
              <w:jc w:val="both"/>
              <w:rPr>
                <w:rFonts w:cstheme="minorHAnsi"/>
                <w:szCs w:val="22"/>
              </w:rPr>
            </w:pPr>
            <w:r w:rsidRPr="00C953A4">
              <w:rPr>
                <w:rFonts w:cstheme="minorHAnsi"/>
                <w:szCs w:val="22"/>
              </w:rPr>
              <w:t>The Customs Office of Exit for Transit expects the consignment; the state of the Transit Operation is set to ‘AXR Created’.</w:t>
            </w:r>
          </w:p>
        </w:tc>
      </w:tr>
    </w:tbl>
    <w:p w14:paraId="49960188" w14:textId="77777777" w:rsidR="00FC55AB" w:rsidRPr="00C953A4" w:rsidRDefault="00FC55AB" w:rsidP="00FC55AB">
      <w:pPr>
        <w:pStyle w:val="Subtitle1"/>
        <w:spacing w:before="60"/>
        <w:jc w:val="both"/>
        <w:rPr>
          <w:rFonts w:cstheme="minorHAnsi"/>
          <w:b w:val="0"/>
          <w:sz w:val="22"/>
          <w:szCs w:val="22"/>
          <w:u w:val="none"/>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2F706D11" w14:textId="77777777" w:rsidTr="00C953A4">
        <w:tc>
          <w:tcPr>
            <w:tcW w:w="6662" w:type="dxa"/>
          </w:tcPr>
          <w:p w14:paraId="1AC5A8E2" w14:textId="77777777" w:rsidR="00FC55AB" w:rsidRPr="00C953A4" w:rsidRDefault="00FC55AB" w:rsidP="00FC55AB">
            <w:pPr>
              <w:pStyle w:val="TableID"/>
              <w:jc w:val="both"/>
              <w:rPr>
                <w:rFonts w:cstheme="minorHAnsi"/>
                <w:szCs w:val="22"/>
              </w:rPr>
            </w:pPr>
            <w:r w:rsidRPr="00C953A4">
              <w:rPr>
                <w:rFonts w:cstheme="minorHAnsi"/>
                <w:szCs w:val="22"/>
              </w:rPr>
              <w:t>Handle unsatisfactory guarantee result</w:t>
            </w:r>
          </w:p>
        </w:tc>
        <w:tc>
          <w:tcPr>
            <w:tcW w:w="2575" w:type="dxa"/>
          </w:tcPr>
          <w:p w14:paraId="2BEC9DDA" w14:textId="77777777" w:rsidR="00FC55AB" w:rsidRPr="00C953A4" w:rsidRDefault="00FC55AB" w:rsidP="00FC55AB">
            <w:pPr>
              <w:pStyle w:val="TableID"/>
              <w:jc w:val="both"/>
              <w:rPr>
                <w:rFonts w:cstheme="minorHAnsi"/>
                <w:szCs w:val="22"/>
              </w:rPr>
            </w:pPr>
            <w:r w:rsidRPr="00C953A4">
              <w:rPr>
                <w:rFonts w:cstheme="minorHAnsi"/>
                <w:szCs w:val="22"/>
              </w:rPr>
              <w:t>Process: L4-TRA-01-02-05</w:t>
            </w:r>
          </w:p>
        </w:tc>
      </w:tr>
      <w:tr w:rsidR="00FC55AB" w:rsidRPr="00C953A4" w14:paraId="4AC1B70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714F9D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5D8BB8B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498309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2C3AF32A"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439108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tc>
      </w:tr>
      <w:tr w:rsidR="00FC55AB" w:rsidRPr="00C953A4" w14:paraId="56201BF1"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C8F64F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5421B90A" w14:textId="77777777" w:rsidR="00FC55AB" w:rsidRPr="00C953A4" w:rsidRDefault="00FC55AB" w:rsidP="00FC55AB">
            <w:pPr>
              <w:pStyle w:val="Table"/>
              <w:jc w:val="both"/>
              <w:rPr>
                <w:rStyle w:val="Bold"/>
                <w:rFonts w:cstheme="minorHAnsi"/>
                <w:b w:val="0"/>
                <w:szCs w:val="22"/>
              </w:rPr>
            </w:pPr>
            <w:bookmarkStart w:id="4389" w:name="_Toc359659717"/>
            <w:bookmarkStart w:id="4390" w:name="_Toc359659712"/>
            <w:r w:rsidRPr="00C953A4">
              <w:rPr>
                <w:rFonts w:cstheme="minorHAnsi"/>
                <w:szCs w:val="22"/>
              </w:rPr>
              <w:t xml:space="preserve">When the Holder of Transit procedure fails to amend the guarantee(s) in time (timer “Guarantee Awaiting for Amendment” expires), NCTS registers </w:t>
            </w:r>
            <w:bookmarkStart w:id="4391" w:name="_Toc359659718"/>
            <w:r w:rsidRPr="00C953A4">
              <w:rPr>
                <w:rFonts w:cstheme="minorHAnsi"/>
                <w:szCs w:val="22"/>
              </w:rPr>
              <w:t>that transit movement cannot be released for transit</w:t>
            </w:r>
            <w:bookmarkEnd w:id="4389"/>
            <w:bookmarkEnd w:id="4391"/>
            <w:r w:rsidRPr="00C953A4">
              <w:rPr>
                <w:rFonts w:cstheme="minorHAnsi"/>
                <w:szCs w:val="22"/>
              </w:rPr>
              <w:t xml:space="preserve"> and also notifies (IE051) the Holder of Transit procedure that the goods are not released for Transit</w:t>
            </w:r>
            <w:bookmarkStart w:id="4392" w:name="_Toc359659713"/>
            <w:bookmarkEnd w:id="4390"/>
            <w:r w:rsidRPr="00C953A4">
              <w:rPr>
                <w:rFonts w:cstheme="minorHAnsi"/>
                <w:szCs w:val="22"/>
              </w:rPr>
              <w:t>.</w:t>
            </w:r>
            <w:bookmarkEnd w:id="4392"/>
            <w:r w:rsidRPr="00C953A4">
              <w:rPr>
                <w:rFonts w:cstheme="minorHAnsi"/>
                <w:szCs w:val="22"/>
              </w:rPr>
              <w:t xml:space="preserve"> Additionally, in case the transit declaration contains Export MRNs as previous procedures (i.e. Export followed by external/internal Transit), NCTS notifies AES (IE040) for the non-release of the transit movement. Therefore, the Export MRN(s) are de-allocated from the transit movement and can follow a different procedure (e.g. continue with another transit declaration).</w:t>
            </w:r>
          </w:p>
          <w:p w14:paraId="2CC495F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0CB9FCB3" w14:textId="77777777" w:rsidR="00FC55AB" w:rsidRPr="00C953A4" w:rsidRDefault="00FC55AB" w:rsidP="00FC55AB">
            <w:pPr>
              <w:pStyle w:val="Table"/>
              <w:jc w:val="both"/>
              <w:rPr>
                <w:rStyle w:val="Bold"/>
                <w:rFonts w:cstheme="minorHAnsi"/>
                <w:szCs w:val="22"/>
              </w:rPr>
            </w:pPr>
            <w:r w:rsidRPr="00C953A4">
              <w:rPr>
                <w:rFonts w:cstheme="minorHAnsi"/>
                <w:szCs w:val="22"/>
              </w:rPr>
              <w:t>The goods are not released, the state of the Transit Operation is set to ‘Not released for Transit’.</w:t>
            </w:r>
          </w:p>
        </w:tc>
      </w:tr>
    </w:tbl>
    <w:p w14:paraId="28DCE03E" w14:textId="77777777" w:rsidR="00FC55AB" w:rsidRPr="00C953A4" w:rsidRDefault="00FC55AB" w:rsidP="00FC55AB">
      <w:pPr>
        <w:numPr>
          <w:ilvl w:val="12"/>
          <w:numId w:val="0"/>
        </w:num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3BF5182" w14:textId="77777777" w:rsidTr="00C953A4">
        <w:tc>
          <w:tcPr>
            <w:tcW w:w="6662" w:type="dxa"/>
          </w:tcPr>
          <w:p w14:paraId="3C936F62" w14:textId="77777777" w:rsidR="00FC55AB" w:rsidRPr="00C953A4" w:rsidRDefault="00FC55AB" w:rsidP="00FC55AB">
            <w:pPr>
              <w:pStyle w:val="TableID"/>
              <w:jc w:val="both"/>
              <w:rPr>
                <w:rFonts w:cstheme="minorHAnsi"/>
                <w:szCs w:val="22"/>
              </w:rPr>
            </w:pPr>
            <w:r w:rsidRPr="00C953A4">
              <w:rPr>
                <w:rFonts w:cstheme="minorHAnsi"/>
                <w:szCs w:val="22"/>
              </w:rPr>
              <w:t>Handle amendment of the declaration guarantee details</w:t>
            </w:r>
          </w:p>
        </w:tc>
        <w:tc>
          <w:tcPr>
            <w:tcW w:w="2575" w:type="dxa"/>
          </w:tcPr>
          <w:p w14:paraId="7F24D9AA" w14:textId="77777777" w:rsidR="00FC55AB" w:rsidRPr="00C953A4" w:rsidRDefault="00FC55AB" w:rsidP="00FC55AB">
            <w:pPr>
              <w:pStyle w:val="TableID"/>
              <w:jc w:val="both"/>
              <w:rPr>
                <w:rFonts w:cstheme="minorHAnsi"/>
                <w:szCs w:val="22"/>
              </w:rPr>
            </w:pPr>
            <w:r w:rsidRPr="00C953A4">
              <w:rPr>
                <w:rFonts w:cstheme="minorHAnsi"/>
                <w:szCs w:val="22"/>
              </w:rPr>
              <w:t>Process: L4-TRA-01-02-06</w:t>
            </w:r>
          </w:p>
        </w:tc>
      </w:tr>
      <w:tr w:rsidR="00FC55AB" w:rsidRPr="00C953A4" w14:paraId="213C1A2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DA6C0B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6B1AA49"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9C5073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689F666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8DE70E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tc>
      </w:tr>
      <w:tr w:rsidR="00FC55AB" w:rsidRPr="00C953A4" w14:paraId="3ADAE76A"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629492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38E72F2F" w14:textId="77777777" w:rsidR="00FC55AB" w:rsidRPr="00C953A4" w:rsidRDefault="00FC55AB" w:rsidP="00FC55AB">
            <w:pPr>
              <w:pStyle w:val="Table"/>
              <w:jc w:val="both"/>
              <w:rPr>
                <w:rFonts w:cstheme="minorHAnsi"/>
                <w:szCs w:val="22"/>
              </w:rPr>
            </w:pPr>
            <w:r w:rsidRPr="00C953A4">
              <w:rPr>
                <w:rFonts w:cstheme="minorHAnsi"/>
                <w:szCs w:val="22"/>
              </w:rPr>
              <w:t>This process handles amendment requests on the declaration guarantee details (IE013), this means that the amendment flag (IE013.TRANSIT OPERATION.Amendment type flag = "1") indicates that it concerns an amendment on the guarantee details of the declaration only (and not on the entire declaration data). The amendment request (IE013) transports only the values of the guarantee.</w:t>
            </w:r>
          </w:p>
          <w:p w14:paraId="180A00C2" w14:textId="77777777" w:rsidR="00FC55AB" w:rsidRPr="00C953A4" w:rsidRDefault="00FC55AB" w:rsidP="00FC55AB">
            <w:pPr>
              <w:pStyle w:val="Table"/>
              <w:jc w:val="both"/>
              <w:rPr>
                <w:rStyle w:val="Bold"/>
                <w:rFonts w:cstheme="minorHAnsi"/>
                <w:szCs w:val="22"/>
              </w:rPr>
            </w:pPr>
            <w:r w:rsidRPr="00C953A4">
              <w:rPr>
                <w:rFonts w:cstheme="minorHAnsi"/>
                <w:szCs w:val="22"/>
              </w:rPr>
              <w:t>The Customs Office of Departure receives (IE013) a guarantee amendment within the agreed time limit, this means before the expiration of the ‘Guarantee Awaiting for Amendment’ timer.</w:t>
            </w:r>
          </w:p>
          <w:p w14:paraId="52CBCE6B" w14:textId="77777777" w:rsidR="00FC55AB" w:rsidRPr="00C953A4" w:rsidRDefault="00FC55AB" w:rsidP="00FC55AB">
            <w:pPr>
              <w:pStyle w:val="Table"/>
              <w:jc w:val="both"/>
              <w:rPr>
                <w:rFonts w:cstheme="minorHAnsi"/>
                <w:szCs w:val="22"/>
              </w:rPr>
            </w:pPr>
            <w:r w:rsidRPr="00C953A4">
              <w:rPr>
                <w:rFonts w:cstheme="minorHAnsi"/>
                <w:szCs w:val="22"/>
              </w:rPr>
              <w:t>When the guarantee amendment failed to pass the formal validation process performed by the system, or when the amendment request contains other data to amend than guarantee details, it is rejected. The Customs Office of Departure notifies (IE056) the Holder of Transit procedure of the rejection of the guarantee amendment with reasons.</w:t>
            </w:r>
          </w:p>
          <w:p w14:paraId="6FBAC4B2" w14:textId="77777777" w:rsidR="00FC55AB" w:rsidRPr="00C953A4" w:rsidRDefault="00FC55AB" w:rsidP="00FC55AB">
            <w:pPr>
              <w:pStyle w:val="Table"/>
              <w:jc w:val="both"/>
              <w:rPr>
                <w:rStyle w:val="Bold"/>
                <w:rFonts w:cstheme="minorHAnsi"/>
                <w:szCs w:val="22"/>
              </w:rPr>
            </w:pPr>
            <w:r w:rsidRPr="00C953A4">
              <w:rPr>
                <w:rFonts w:cstheme="minorHAnsi"/>
                <w:szCs w:val="22"/>
              </w:rPr>
              <w:t>When the guarantee amendment passed the formal validation process performed by the system, the Customs Office of Departure notifies (IE004) the Holder of Transit procedure of the acceptance of the guarantee amendment. In that case, NCTS accepts the amended guarantee data and the processing continues with the check and the registration of the Guarantee. The timer “Guarantee Awaiting For Amendment” is stopped.</w:t>
            </w:r>
          </w:p>
          <w:p w14:paraId="6B18DB1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339A206E" w14:textId="77777777" w:rsidR="00FC55AB" w:rsidRPr="00C953A4" w:rsidRDefault="00FC55AB" w:rsidP="00FC55AB">
            <w:pPr>
              <w:pStyle w:val="Table"/>
              <w:jc w:val="both"/>
              <w:rPr>
                <w:rStyle w:val="Bold"/>
                <w:rFonts w:cstheme="minorHAnsi"/>
                <w:szCs w:val="22"/>
              </w:rPr>
            </w:pPr>
            <w:r w:rsidRPr="00C953A4">
              <w:rPr>
                <w:rFonts w:cstheme="minorHAnsi"/>
                <w:szCs w:val="22"/>
              </w:rPr>
              <w:t>Either the guarantee amendment is valid, the state of the Transit Operation is set to ‘Guarantee under registration’, or the guarantee amendment is rejected, the state of the Transit Operation stays ‘Guarantee under amendment’.</w:t>
            </w:r>
          </w:p>
        </w:tc>
      </w:tr>
    </w:tbl>
    <w:p w14:paraId="7AECA3F9" w14:textId="77777777" w:rsidR="00FC55AB" w:rsidRPr="00C953A4" w:rsidRDefault="00FC55AB" w:rsidP="00FC55AB">
      <w:pPr>
        <w:jc w:val="both"/>
        <w:rPr>
          <w:rFonts w:cstheme="minorHAnsi"/>
          <w:szCs w:val="22"/>
        </w:rPr>
      </w:pPr>
    </w:p>
    <w:p w14:paraId="635B78D2" w14:textId="77777777" w:rsidR="00FC55AB" w:rsidRPr="00C953A4" w:rsidRDefault="00FC55AB" w:rsidP="00FC55AB">
      <w:pPr>
        <w:pStyle w:val="Subtitle1"/>
        <w:jc w:val="both"/>
        <w:rPr>
          <w:rFonts w:cstheme="minorHAnsi"/>
          <w:sz w:val="22"/>
          <w:szCs w:val="22"/>
        </w:rPr>
      </w:pPr>
      <w:r w:rsidRPr="00C953A4">
        <w:rPr>
          <w:rFonts w:cstheme="minorHAnsi"/>
          <w:sz w:val="22"/>
          <w:szCs w:val="22"/>
        </w:rPr>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257DCF16" w14:textId="77777777" w:rsidTr="00FC55AB">
        <w:tc>
          <w:tcPr>
            <w:tcW w:w="9072" w:type="dxa"/>
          </w:tcPr>
          <w:p w14:paraId="473709BF" w14:textId="77777777" w:rsidR="00FC55AB" w:rsidRPr="00C953A4" w:rsidRDefault="00FC55AB" w:rsidP="00FC55AB">
            <w:pPr>
              <w:pStyle w:val="TableID"/>
              <w:jc w:val="both"/>
              <w:rPr>
                <w:rFonts w:cstheme="minorHAnsi"/>
                <w:szCs w:val="22"/>
              </w:rPr>
            </w:pPr>
            <w:r w:rsidRPr="00C953A4">
              <w:rPr>
                <w:rFonts w:cstheme="minorHAnsi"/>
                <w:szCs w:val="22"/>
              </w:rPr>
              <w:t>Goods released for Transit</w:t>
            </w:r>
          </w:p>
        </w:tc>
      </w:tr>
      <w:tr w:rsidR="00FC55AB" w:rsidRPr="00C953A4" w14:paraId="1628CBD1" w14:textId="77777777" w:rsidTr="00FC55AB">
        <w:tc>
          <w:tcPr>
            <w:tcW w:w="9072" w:type="dxa"/>
          </w:tcPr>
          <w:p w14:paraId="667E4BA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7B233C12" w14:textId="77777777" w:rsidTr="00FC55AB">
        <w:tc>
          <w:tcPr>
            <w:tcW w:w="9072" w:type="dxa"/>
          </w:tcPr>
          <w:p w14:paraId="361FC05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Premise of Trader at Departure or Customs Office of Departure</w:t>
            </w:r>
          </w:p>
        </w:tc>
      </w:tr>
      <w:tr w:rsidR="00FC55AB" w:rsidRPr="00C953A4" w14:paraId="39089EBD" w14:textId="77777777" w:rsidTr="00FC55AB">
        <w:tc>
          <w:tcPr>
            <w:tcW w:w="9072" w:type="dxa"/>
          </w:tcPr>
          <w:p w14:paraId="11C476A7" w14:textId="77777777" w:rsidR="00FC55AB" w:rsidRPr="00C953A4" w:rsidRDefault="00FC55AB" w:rsidP="00FC55AB">
            <w:pPr>
              <w:pStyle w:val="Table"/>
              <w:jc w:val="both"/>
              <w:rPr>
                <w:rFonts w:cstheme="minorHAnsi"/>
                <w:szCs w:val="22"/>
              </w:rPr>
            </w:pPr>
            <w:r w:rsidRPr="00C953A4">
              <w:rPr>
                <w:rFonts w:cstheme="minorHAnsi"/>
                <w:szCs w:val="22"/>
              </w:rPr>
              <w:t>The NCTS Accompanying Document or MRN of Transit Declaration in an electronically readable format is printed upon request from the Holder of Transit Procedure or its representative. It also can be printed by the Authorised Consignor. In normal procedure, as per Article 41 of Appendix 1 of CTC, in case of CTC country, Customs Office of Departure has to provide printout of TAD to the Declarant.</w:t>
            </w:r>
          </w:p>
        </w:tc>
      </w:tr>
    </w:tbl>
    <w:p w14:paraId="1ABE89BC" w14:textId="77777777" w:rsidR="00FC55AB" w:rsidRPr="00C953A4"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6EEFAE2A" w14:textId="77777777" w:rsidTr="00FC55AB">
        <w:tc>
          <w:tcPr>
            <w:tcW w:w="9072" w:type="dxa"/>
          </w:tcPr>
          <w:p w14:paraId="1AB6B94E" w14:textId="77777777" w:rsidR="00FC55AB" w:rsidRPr="00C953A4" w:rsidRDefault="00FC55AB" w:rsidP="00FC55AB">
            <w:pPr>
              <w:pStyle w:val="TableID"/>
              <w:jc w:val="both"/>
              <w:rPr>
                <w:rFonts w:cstheme="minorHAnsi"/>
                <w:szCs w:val="22"/>
              </w:rPr>
            </w:pPr>
            <w:r w:rsidRPr="00C953A4">
              <w:rPr>
                <w:rFonts w:cstheme="minorHAnsi"/>
                <w:szCs w:val="22"/>
              </w:rPr>
              <w:t>Goods are not released for Transit</w:t>
            </w:r>
          </w:p>
        </w:tc>
      </w:tr>
      <w:tr w:rsidR="00FC55AB" w:rsidRPr="00C953A4" w14:paraId="2B58FB1A" w14:textId="77777777" w:rsidTr="00FC55AB">
        <w:tc>
          <w:tcPr>
            <w:tcW w:w="9072" w:type="dxa"/>
          </w:tcPr>
          <w:p w14:paraId="7BF9706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9C4CE6F" w14:textId="77777777" w:rsidTr="00FC55AB">
        <w:tc>
          <w:tcPr>
            <w:tcW w:w="9072" w:type="dxa"/>
          </w:tcPr>
          <w:p w14:paraId="0FA5E16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Premise of Trader at Departure or Customs Office of Departure</w:t>
            </w:r>
          </w:p>
        </w:tc>
      </w:tr>
      <w:tr w:rsidR="00FC55AB" w:rsidRPr="00C953A4" w14:paraId="61790826" w14:textId="77777777" w:rsidTr="00FC55AB">
        <w:tc>
          <w:tcPr>
            <w:tcW w:w="9072" w:type="dxa"/>
          </w:tcPr>
          <w:p w14:paraId="3E3063FF" w14:textId="77777777" w:rsidR="00FC55AB" w:rsidRPr="00C953A4" w:rsidRDefault="00FC55AB" w:rsidP="00FC55AB">
            <w:pPr>
              <w:pStyle w:val="Table"/>
              <w:jc w:val="both"/>
              <w:rPr>
                <w:rFonts w:cstheme="minorHAnsi"/>
                <w:szCs w:val="22"/>
              </w:rPr>
            </w:pPr>
            <w:r w:rsidRPr="00C953A4">
              <w:rPr>
                <w:rFonts w:cstheme="minorHAnsi"/>
                <w:szCs w:val="22"/>
              </w:rPr>
              <w:t>The transit movement is not released for transit.</w:t>
            </w:r>
          </w:p>
        </w:tc>
      </w:tr>
    </w:tbl>
    <w:p w14:paraId="7B3A83D3" w14:textId="77777777" w:rsidR="00FC55AB" w:rsidRPr="00C953A4" w:rsidRDefault="00FC55AB" w:rsidP="00FC55AB">
      <w:pPr>
        <w:jc w:val="both"/>
        <w:rPr>
          <w:rFonts w:cstheme="minorHAnsi"/>
          <w:szCs w:val="22"/>
        </w:rPr>
      </w:pPr>
    </w:p>
    <w:p w14:paraId="0EE036AF" w14:textId="77777777" w:rsidR="00FC55AB" w:rsidRPr="00C953A4" w:rsidRDefault="00FC55AB" w:rsidP="00FC55AB">
      <w:pPr>
        <w:pStyle w:val="Subtitle1"/>
        <w:jc w:val="both"/>
        <w:rPr>
          <w:rFonts w:cstheme="minorHAnsi"/>
          <w:sz w:val="22"/>
          <w:szCs w:val="22"/>
        </w:rPr>
      </w:pPr>
      <w:r w:rsidRPr="00C953A4">
        <w:rPr>
          <w:rFonts w:cstheme="minorHAnsi"/>
          <w:sz w:val="22"/>
          <w:szCs w:val="22"/>
        </w:rPr>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3E12D15D" w14:textId="77777777" w:rsidTr="00FC55AB">
        <w:tc>
          <w:tcPr>
            <w:tcW w:w="9072" w:type="dxa"/>
          </w:tcPr>
          <w:p w14:paraId="4A9E82F5" w14:textId="77777777" w:rsidR="00FC55AB" w:rsidRPr="00C953A4" w:rsidRDefault="00FC55AB" w:rsidP="00FC55AB">
            <w:pPr>
              <w:pStyle w:val="TableID"/>
              <w:jc w:val="both"/>
              <w:rPr>
                <w:rFonts w:cstheme="minorHAnsi"/>
                <w:szCs w:val="22"/>
              </w:rPr>
            </w:pPr>
            <w:r w:rsidRPr="00C953A4">
              <w:rPr>
                <w:rFonts w:cstheme="minorHAnsi"/>
                <w:szCs w:val="22"/>
              </w:rPr>
              <w:t>Office of Transit notified of Departure</w:t>
            </w:r>
          </w:p>
        </w:tc>
      </w:tr>
      <w:tr w:rsidR="00FC55AB" w:rsidRPr="00C953A4" w14:paraId="7B6D44F4" w14:textId="77777777" w:rsidTr="00FC55AB">
        <w:tc>
          <w:tcPr>
            <w:tcW w:w="9072" w:type="dxa"/>
          </w:tcPr>
          <w:p w14:paraId="72F6A6E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4F20239" w14:textId="77777777" w:rsidTr="00FC55AB">
        <w:tc>
          <w:tcPr>
            <w:tcW w:w="9072" w:type="dxa"/>
          </w:tcPr>
          <w:p w14:paraId="29FB337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 xml:space="preserve">Declared </w:t>
            </w:r>
            <w:r w:rsidRPr="00C953A4">
              <w:rPr>
                <w:rFonts w:cstheme="minorHAnsi"/>
                <w:szCs w:val="22"/>
              </w:rPr>
              <w:t>Customs Office of Transit</w:t>
            </w:r>
          </w:p>
        </w:tc>
      </w:tr>
      <w:tr w:rsidR="00FC55AB" w:rsidRPr="00C953A4" w14:paraId="45040EAB" w14:textId="77777777" w:rsidTr="00FC55AB">
        <w:tc>
          <w:tcPr>
            <w:tcW w:w="9072" w:type="dxa"/>
          </w:tcPr>
          <w:p w14:paraId="734BFBB4" w14:textId="77777777" w:rsidR="00FC55AB" w:rsidRPr="00C953A4" w:rsidRDefault="00FC55AB" w:rsidP="00FC55AB">
            <w:pPr>
              <w:pStyle w:val="Table"/>
              <w:rPr>
                <w:rFonts w:cstheme="minorHAnsi"/>
                <w:szCs w:val="22"/>
              </w:rPr>
            </w:pPr>
            <w:r w:rsidRPr="00C953A4">
              <w:rPr>
                <w:rFonts w:cstheme="minorHAnsi"/>
                <w:szCs w:val="22"/>
              </w:rPr>
              <w:t>The declared Office(s) of Transit is (are) notified from the Office of Departure for the Anticipated Transit Record (ATR) and where relevant of the risk analysis results of the movement.</w:t>
            </w:r>
          </w:p>
        </w:tc>
      </w:tr>
    </w:tbl>
    <w:p w14:paraId="47B38DB6" w14:textId="77777777" w:rsidR="00FC55AB" w:rsidRPr="00C953A4" w:rsidRDefault="00FC55AB" w:rsidP="00FC55AB">
      <w:pPr>
        <w:tabs>
          <w:tab w:val="left" w:pos="940"/>
        </w:tabs>
        <w:jc w:val="both"/>
        <w:rPr>
          <w:rFonts w:cstheme="minorHAnsi"/>
          <w:szCs w:val="22"/>
        </w:rPr>
      </w:pPr>
      <w:r w:rsidRPr="00C953A4">
        <w:rPr>
          <w:rFonts w:cstheme="minorHAnsi"/>
          <w:szCs w:val="22"/>
        </w:rPr>
        <w:tab/>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7D62CA4D" w14:textId="77777777" w:rsidTr="00FC55AB">
        <w:tc>
          <w:tcPr>
            <w:tcW w:w="9072" w:type="dxa"/>
          </w:tcPr>
          <w:p w14:paraId="4E5065EB" w14:textId="77777777" w:rsidR="00FC55AB" w:rsidRPr="00C953A4" w:rsidRDefault="00FC55AB" w:rsidP="00FC55AB">
            <w:pPr>
              <w:pStyle w:val="TableID"/>
              <w:jc w:val="both"/>
              <w:rPr>
                <w:rFonts w:cstheme="minorHAnsi"/>
                <w:szCs w:val="22"/>
              </w:rPr>
            </w:pPr>
            <w:r w:rsidRPr="00C953A4">
              <w:rPr>
                <w:rFonts w:cstheme="minorHAnsi"/>
                <w:szCs w:val="22"/>
              </w:rPr>
              <w:t>Office of Exit for Transit notified of Departure</w:t>
            </w:r>
          </w:p>
        </w:tc>
      </w:tr>
      <w:tr w:rsidR="00FC55AB" w:rsidRPr="00C953A4" w14:paraId="2BBF939E" w14:textId="77777777" w:rsidTr="00FC55AB">
        <w:tc>
          <w:tcPr>
            <w:tcW w:w="9072" w:type="dxa"/>
          </w:tcPr>
          <w:p w14:paraId="51F7D55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5440466A" w14:textId="77777777" w:rsidTr="00FC55AB">
        <w:tc>
          <w:tcPr>
            <w:tcW w:w="9072" w:type="dxa"/>
          </w:tcPr>
          <w:p w14:paraId="6F8ECC4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 xml:space="preserve">Declared </w:t>
            </w:r>
            <w:r w:rsidRPr="00C953A4">
              <w:rPr>
                <w:rFonts w:cstheme="minorHAnsi"/>
                <w:szCs w:val="22"/>
              </w:rPr>
              <w:t>Customs Office of Exit for Transit</w:t>
            </w:r>
          </w:p>
        </w:tc>
      </w:tr>
      <w:tr w:rsidR="00FC55AB" w:rsidRPr="00C953A4" w14:paraId="10577ED0" w14:textId="77777777" w:rsidTr="00FC55AB">
        <w:tc>
          <w:tcPr>
            <w:tcW w:w="9072" w:type="dxa"/>
          </w:tcPr>
          <w:p w14:paraId="40DA4360" w14:textId="77777777" w:rsidR="00FC55AB" w:rsidRPr="00C953A4" w:rsidRDefault="00FC55AB" w:rsidP="00FC55AB">
            <w:pPr>
              <w:pStyle w:val="Table"/>
              <w:rPr>
                <w:rFonts w:cstheme="minorHAnsi"/>
                <w:szCs w:val="22"/>
              </w:rPr>
            </w:pPr>
            <w:r w:rsidRPr="00C953A4">
              <w:rPr>
                <w:rFonts w:cstheme="minorHAnsi"/>
                <w:szCs w:val="22"/>
              </w:rPr>
              <w:t>The declared Office(s) of Exit for Transit is (are) notified from the Office of Departure for the Anticipated Exit for Transit record (AXR) and where relevant of the risk analysis results of the movement.</w:t>
            </w:r>
          </w:p>
        </w:tc>
      </w:tr>
    </w:tbl>
    <w:p w14:paraId="07A8A93D" w14:textId="77777777" w:rsidR="00FC55AB" w:rsidRPr="00C953A4" w:rsidRDefault="00FC55AB" w:rsidP="00FC55AB">
      <w:pPr>
        <w:tabs>
          <w:tab w:val="left" w:pos="940"/>
        </w:tabs>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EF3AD9A" w14:textId="77777777" w:rsidTr="00FC55AB">
        <w:tc>
          <w:tcPr>
            <w:tcW w:w="9072" w:type="dxa"/>
          </w:tcPr>
          <w:p w14:paraId="6C713B0F" w14:textId="77777777" w:rsidR="00FC55AB" w:rsidRPr="00C953A4" w:rsidRDefault="00FC55AB" w:rsidP="00FC55AB">
            <w:pPr>
              <w:pStyle w:val="TableID"/>
              <w:jc w:val="both"/>
              <w:rPr>
                <w:rFonts w:cstheme="minorHAnsi"/>
                <w:szCs w:val="22"/>
              </w:rPr>
            </w:pPr>
            <w:r w:rsidRPr="00C953A4">
              <w:rPr>
                <w:rFonts w:cstheme="minorHAnsi"/>
                <w:szCs w:val="22"/>
              </w:rPr>
              <w:t>Office of Destination notified of Departure</w:t>
            </w:r>
          </w:p>
        </w:tc>
      </w:tr>
      <w:tr w:rsidR="00FC55AB" w:rsidRPr="00C953A4" w14:paraId="44DC0E65" w14:textId="77777777" w:rsidTr="00FC55AB">
        <w:tc>
          <w:tcPr>
            <w:tcW w:w="9072" w:type="dxa"/>
          </w:tcPr>
          <w:p w14:paraId="7557D03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176B9F14" w14:textId="77777777" w:rsidTr="00FC55AB">
        <w:tc>
          <w:tcPr>
            <w:tcW w:w="9072" w:type="dxa"/>
          </w:tcPr>
          <w:p w14:paraId="492123E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Style w:val="Bold"/>
                <w:rFonts w:cstheme="minorHAnsi"/>
                <w:b w:val="0"/>
                <w:szCs w:val="22"/>
              </w:rPr>
              <w:t>Declared</w:t>
            </w:r>
            <w:r w:rsidRPr="00C953A4">
              <w:rPr>
                <w:rStyle w:val="Bold"/>
                <w:rFonts w:cstheme="minorHAnsi"/>
                <w:szCs w:val="22"/>
              </w:rPr>
              <w:t xml:space="preserve"> </w:t>
            </w:r>
            <w:r w:rsidRPr="00C953A4">
              <w:rPr>
                <w:rFonts w:cstheme="minorHAnsi"/>
                <w:szCs w:val="22"/>
              </w:rPr>
              <w:t>Customs Office of Destination</w:t>
            </w:r>
          </w:p>
        </w:tc>
      </w:tr>
      <w:tr w:rsidR="00FC55AB" w:rsidRPr="00C953A4" w14:paraId="3D8D874C" w14:textId="77777777" w:rsidTr="00FC55AB">
        <w:tc>
          <w:tcPr>
            <w:tcW w:w="9072" w:type="dxa"/>
          </w:tcPr>
          <w:p w14:paraId="16C2784B" w14:textId="77777777" w:rsidR="00FC55AB" w:rsidRPr="00C953A4" w:rsidRDefault="00FC55AB" w:rsidP="00FC55AB">
            <w:pPr>
              <w:pStyle w:val="Table"/>
              <w:rPr>
                <w:rFonts w:cstheme="minorHAnsi"/>
                <w:szCs w:val="22"/>
              </w:rPr>
            </w:pPr>
            <w:r w:rsidRPr="00C953A4">
              <w:rPr>
                <w:rFonts w:cstheme="minorHAnsi"/>
                <w:szCs w:val="22"/>
              </w:rPr>
              <w:t>The declared Office of Destination is notified from the Office of Departure for the Anticipated Arrival Record (AAR) and where relevant of the risk analysis results of the movement.</w:t>
            </w:r>
          </w:p>
        </w:tc>
      </w:tr>
    </w:tbl>
    <w:p w14:paraId="798C5555" w14:textId="77777777" w:rsidR="00FC55AB" w:rsidRPr="00C953A4" w:rsidRDefault="00FC55AB" w:rsidP="00FC55AB">
      <w:pPr>
        <w:jc w:val="both"/>
        <w:rPr>
          <w:rFonts w:cstheme="minorHAnsi"/>
          <w:szCs w:val="22"/>
        </w:rPr>
      </w:pPr>
    </w:p>
    <w:p w14:paraId="17B29F35" w14:textId="04B8ADF8" w:rsidR="00FC55AB" w:rsidRPr="00C12E28" w:rsidRDefault="00FC55AB" w:rsidP="00FC55AB">
      <w:pPr>
        <w:jc w:val="both"/>
        <w:sectPr w:rsidR="00FC55AB" w:rsidRPr="00C12E28">
          <w:headerReference w:type="default" r:id="rId57"/>
          <w:pgSz w:w="11907" w:h="16840" w:code="9"/>
          <w:pgMar w:top="1701" w:right="1418" w:bottom="1134" w:left="1418" w:header="720" w:footer="567" w:gutter="0"/>
          <w:cols w:space="720"/>
        </w:sectPr>
      </w:pPr>
      <w:r w:rsidRPr="00C953A4">
        <w:rPr>
          <w:rFonts w:cstheme="minorHAnsi"/>
          <w:szCs w:val="22"/>
        </w:rPr>
        <w:t xml:space="preserve">The results “Goods not released for Transit” and “Check of the guarantees has been asked” are explained under Heading </w:t>
      </w:r>
      <w:hyperlink w:anchor="_L4-TRA-01-01_Process_Departure" w:history="1">
        <w:r w:rsidRPr="00C953A4">
          <w:rPr>
            <w:rStyle w:val="Hyperlink"/>
            <w:rFonts w:cstheme="minorHAnsi"/>
            <w:szCs w:val="22"/>
          </w:rPr>
          <w:t>2.4. L4-TRA-01-01 Process Departure - Acceptance and Controls</w:t>
        </w:r>
      </w:hyperlink>
      <w:r w:rsidRPr="00C953A4">
        <w:rPr>
          <w:rFonts w:cstheme="minorHAnsi"/>
          <w:szCs w:val="22"/>
        </w:rPr>
        <w:t>.</w:t>
      </w:r>
    </w:p>
    <w:p w14:paraId="3A927B83" w14:textId="4CAD90DC" w:rsidR="00FC55AB" w:rsidRPr="00C12E28" w:rsidRDefault="00F91325" w:rsidP="00F87DDA">
      <w:pPr>
        <w:pStyle w:val="Heading2"/>
        <w:numPr>
          <w:ilvl w:val="1"/>
          <w:numId w:val="69"/>
        </w:numPr>
      </w:pPr>
      <w:bookmarkStart w:id="4393" w:name="_Toc500238114"/>
      <w:bookmarkStart w:id="4394" w:name="_Toc500241853"/>
      <w:bookmarkStart w:id="4395" w:name="_Toc500242246"/>
      <w:bookmarkStart w:id="4396" w:name="_Toc500245476"/>
      <w:bookmarkStart w:id="4397" w:name="_Toc500245953"/>
      <w:bookmarkStart w:id="4398" w:name="_Toc500247791"/>
      <w:bookmarkStart w:id="4399" w:name="_Toc500247996"/>
      <w:bookmarkStart w:id="4400" w:name="_Toc500248259"/>
      <w:bookmarkStart w:id="4401" w:name="_Toc500248464"/>
      <w:bookmarkStart w:id="4402" w:name="_Toc500248669"/>
      <w:bookmarkStart w:id="4403" w:name="_Toc500248874"/>
      <w:bookmarkStart w:id="4404" w:name="_Toc500249079"/>
      <w:bookmarkStart w:id="4405" w:name="_Toc500249369"/>
      <w:bookmarkStart w:id="4406" w:name="_Toc500249574"/>
      <w:bookmarkStart w:id="4407" w:name="_Toc500249778"/>
      <w:bookmarkStart w:id="4408" w:name="_Toc500249982"/>
      <w:bookmarkStart w:id="4409" w:name="_Toc500250186"/>
      <w:bookmarkStart w:id="4410" w:name="_Toc500250392"/>
      <w:bookmarkStart w:id="4411" w:name="_Toc500250596"/>
      <w:bookmarkStart w:id="4412" w:name="_Toc500250801"/>
      <w:bookmarkStart w:id="4413" w:name="_Toc500251006"/>
      <w:bookmarkStart w:id="4414" w:name="_Toc500251210"/>
      <w:bookmarkStart w:id="4415" w:name="_Toc500251414"/>
      <w:bookmarkStart w:id="4416" w:name="_Toc500251705"/>
      <w:bookmarkStart w:id="4417" w:name="_Toc500951739"/>
      <w:bookmarkStart w:id="4418" w:name="_Toc501037147"/>
      <w:bookmarkStart w:id="4419" w:name="_Toc499201618"/>
      <w:bookmarkStart w:id="4420" w:name="_Toc500233067"/>
      <w:bookmarkStart w:id="4421" w:name="_Toc500238115"/>
      <w:bookmarkStart w:id="4422" w:name="_Toc505787441"/>
      <w:bookmarkStart w:id="4423" w:name="_Toc506906761"/>
      <w:bookmarkStart w:id="4424" w:name="_Toc507076660"/>
      <w:bookmarkStart w:id="4425" w:name="_Toc68008781"/>
      <w:bookmarkEnd w:id="4211"/>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r>
        <w:t xml:space="preserve"> </w:t>
      </w:r>
      <w:bookmarkStart w:id="4426" w:name="_Toc77077010"/>
      <w:r w:rsidR="00FC55AB" w:rsidRPr="00C12E28">
        <w:t>L4-TRA-01-03-Process Arrival</w:t>
      </w:r>
      <w:bookmarkEnd w:id="4419"/>
      <w:bookmarkEnd w:id="4420"/>
      <w:bookmarkEnd w:id="4421"/>
      <w:bookmarkEnd w:id="4422"/>
      <w:bookmarkEnd w:id="4423"/>
      <w:bookmarkEnd w:id="4424"/>
      <w:bookmarkEnd w:id="4425"/>
      <w:bookmarkEnd w:id="4426"/>
    </w:p>
    <w:p w14:paraId="20992077" w14:textId="77777777" w:rsidR="00FC55AB" w:rsidRPr="00C12E28" w:rsidRDefault="00FC55AB" w:rsidP="00FC55AB">
      <w:pPr>
        <w:keepNext/>
        <w:jc w:val="center"/>
      </w:pPr>
      <w:r w:rsidRPr="00C12E28">
        <w:rPr>
          <w:noProof/>
        </w:rPr>
        <w:drawing>
          <wp:inline distT="0" distB="0" distL="0" distR="0" wp14:anchorId="30E490D7" wp14:editId="4B9543D3">
            <wp:extent cx="9880430" cy="4236720"/>
            <wp:effectExtent l="0" t="0" r="698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58" cstate="print">
                      <a:extLst>
                        <a:ext uri="{28A0092B-C50C-407E-A947-70E740481C1C}">
                          <a14:useLocalDpi xmlns:a14="http://schemas.microsoft.com/office/drawing/2010/main" val="0"/>
                        </a:ext>
                      </a:extLst>
                    </a:blip>
                    <a:srcRect t="5689" b="58725"/>
                    <a:stretch/>
                  </pic:blipFill>
                  <pic:spPr bwMode="auto">
                    <a:xfrm>
                      <a:off x="0" y="0"/>
                      <a:ext cx="9889342" cy="4240542"/>
                    </a:xfrm>
                    <a:prstGeom prst="rect">
                      <a:avLst/>
                    </a:prstGeom>
                    <a:ln>
                      <a:noFill/>
                    </a:ln>
                    <a:extLst>
                      <a:ext uri="{53640926-AAD7-44D8-BBD7-CCE9431645EC}">
                        <a14:shadowObscured xmlns:a14="http://schemas.microsoft.com/office/drawing/2010/main"/>
                      </a:ext>
                    </a:extLst>
                  </pic:spPr>
                </pic:pic>
              </a:graphicData>
            </a:graphic>
          </wp:inline>
        </w:drawing>
      </w:r>
    </w:p>
    <w:p w14:paraId="2D7F40D6" w14:textId="321156C2" w:rsidR="00FC55AB" w:rsidRPr="00C12E28" w:rsidRDefault="00FC55AB" w:rsidP="00FC55AB">
      <w:pPr>
        <w:pStyle w:val="Caption"/>
      </w:pPr>
      <w:bookmarkStart w:id="4427" w:name="_Toc488848767"/>
      <w:bookmarkStart w:id="4428" w:name="_Toc500232049"/>
      <w:bookmarkStart w:id="4429" w:name="_Toc505787387"/>
      <w:bookmarkStart w:id="4430" w:name="_Toc506906707"/>
      <w:bookmarkStart w:id="4431" w:name="_Toc66287402"/>
      <w:bookmarkStart w:id="4432" w:name="_Toc77077069"/>
      <w:r w:rsidRPr="00C12E28">
        <w:t xml:space="preserve">Figure </w:t>
      </w:r>
      <w:r w:rsidRPr="00C12E28">
        <w:fldChar w:fldCharType="begin"/>
      </w:r>
      <w:r w:rsidRPr="00C12E28">
        <w:instrText xml:space="preserve"> SEQ Figure \* ARABIC </w:instrText>
      </w:r>
      <w:r w:rsidRPr="00C12E28">
        <w:fldChar w:fldCharType="separate"/>
      </w:r>
      <w:r w:rsidR="00E47982">
        <w:rPr>
          <w:noProof/>
        </w:rPr>
        <w:t>14</w:t>
      </w:r>
      <w:r w:rsidRPr="00C12E28">
        <w:fldChar w:fldCharType="end"/>
      </w:r>
      <w:r w:rsidRPr="00C12E28">
        <w:t>: L4-TRA-01-03-Process Arrival - Part A</w:t>
      </w:r>
      <w:bookmarkEnd w:id="4427"/>
      <w:bookmarkEnd w:id="4428"/>
      <w:bookmarkEnd w:id="4429"/>
      <w:bookmarkEnd w:id="4430"/>
      <w:bookmarkEnd w:id="4431"/>
      <w:bookmarkEnd w:id="4432"/>
    </w:p>
    <w:p w14:paraId="05E70FC9" w14:textId="77777777" w:rsidR="00FC55AB" w:rsidRPr="00C12E28" w:rsidRDefault="00FC55AB" w:rsidP="00FC55AB">
      <w:pPr>
        <w:keepNext/>
        <w:jc w:val="center"/>
      </w:pPr>
      <w:r w:rsidRPr="00C12E28">
        <w:rPr>
          <w:noProof/>
        </w:rPr>
        <w:drawing>
          <wp:inline distT="0" distB="0" distL="0" distR="0" wp14:anchorId="3857C693" wp14:editId="1A69D5D6">
            <wp:extent cx="9701729" cy="403860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59" cstate="print">
                      <a:extLst>
                        <a:ext uri="{28A0092B-C50C-407E-A947-70E740481C1C}">
                          <a14:useLocalDpi xmlns:a14="http://schemas.microsoft.com/office/drawing/2010/main" val="0"/>
                        </a:ext>
                      </a:extLst>
                    </a:blip>
                    <a:srcRect t="41599" b="23855"/>
                    <a:stretch/>
                  </pic:blipFill>
                  <pic:spPr bwMode="auto">
                    <a:xfrm>
                      <a:off x="0" y="0"/>
                      <a:ext cx="9729224" cy="4050045"/>
                    </a:xfrm>
                    <a:prstGeom prst="rect">
                      <a:avLst/>
                    </a:prstGeom>
                    <a:ln>
                      <a:noFill/>
                    </a:ln>
                    <a:extLst>
                      <a:ext uri="{53640926-AAD7-44D8-BBD7-CCE9431645EC}">
                        <a14:shadowObscured xmlns:a14="http://schemas.microsoft.com/office/drawing/2010/main"/>
                      </a:ext>
                    </a:extLst>
                  </pic:spPr>
                </pic:pic>
              </a:graphicData>
            </a:graphic>
          </wp:inline>
        </w:drawing>
      </w:r>
    </w:p>
    <w:p w14:paraId="0C5554C9" w14:textId="6D3A75AB" w:rsidR="00FC55AB" w:rsidRPr="00C12E28" w:rsidRDefault="00FC55AB" w:rsidP="00FC55AB">
      <w:pPr>
        <w:pStyle w:val="Caption"/>
      </w:pPr>
      <w:bookmarkStart w:id="4433" w:name="_Toc488848768"/>
      <w:bookmarkStart w:id="4434" w:name="_Toc500232050"/>
      <w:bookmarkStart w:id="4435" w:name="_Toc505787388"/>
      <w:bookmarkStart w:id="4436" w:name="_Toc506906708"/>
      <w:bookmarkStart w:id="4437" w:name="_Toc66287403"/>
      <w:bookmarkStart w:id="4438" w:name="_Toc77077070"/>
      <w:r w:rsidRPr="00C12E28">
        <w:t xml:space="preserve">Figure </w:t>
      </w:r>
      <w:r w:rsidRPr="00C12E28">
        <w:fldChar w:fldCharType="begin"/>
      </w:r>
      <w:r w:rsidRPr="00C12E28">
        <w:instrText xml:space="preserve"> SEQ Figure \* ARABIC </w:instrText>
      </w:r>
      <w:r w:rsidRPr="00C12E28">
        <w:fldChar w:fldCharType="separate"/>
      </w:r>
      <w:r w:rsidR="00E47982">
        <w:rPr>
          <w:noProof/>
        </w:rPr>
        <w:t>15</w:t>
      </w:r>
      <w:r w:rsidRPr="00C12E28">
        <w:fldChar w:fldCharType="end"/>
      </w:r>
      <w:r w:rsidRPr="00C12E28">
        <w:t>: L4-TRA-01-03-Process Arrival</w:t>
      </w:r>
      <w:r>
        <w:t xml:space="preserve"> </w:t>
      </w:r>
      <w:r w:rsidRPr="00C12E28">
        <w:t>- Part B</w:t>
      </w:r>
      <w:bookmarkEnd w:id="4433"/>
      <w:bookmarkEnd w:id="4434"/>
      <w:bookmarkEnd w:id="4435"/>
      <w:bookmarkEnd w:id="4436"/>
      <w:bookmarkEnd w:id="4437"/>
      <w:bookmarkEnd w:id="4438"/>
    </w:p>
    <w:p w14:paraId="40A2506D" w14:textId="77777777" w:rsidR="00FC55AB" w:rsidRPr="00C12E28" w:rsidRDefault="00FC55AB" w:rsidP="00FC55AB">
      <w:pPr>
        <w:keepNext/>
        <w:jc w:val="center"/>
      </w:pPr>
      <w:r w:rsidRPr="00C12E28">
        <w:rPr>
          <w:noProof/>
        </w:rPr>
        <w:drawing>
          <wp:inline distT="0" distB="0" distL="0" distR="0" wp14:anchorId="693D43D0" wp14:editId="6E5F70EE">
            <wp:extent cx="9865353" cy="2836333"/>
            <wp:effectExtent l="0" t="0" r="3175" b="254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60" cstate="print">
                      <a:extLst>
                        <a:ext uri="{28A0092B-C50C-407E-A947-70E740481C1C}">
                          <a14:useLocalDpi xmlns:a14="http://schemas.microsoft.com/office/drawing/2010/main" val="0"/>
                        </a:ext>
                      </a:extLst>
                    </a:blip>
                    <a:srcRect t="76140"/>
                    <a:stretch/>
                  </pic:blipFill>
                  <pic:spPr bwMode="auto">
                    <a:xfrm>
                      <a:off x="0" y="0"/>
                      <a:ext cx="9917951" cy="2851455"/>
                    </a:xfrm>
                    <a:prstGeom prst="rect">
                      <a:avLst/>
                    </a:prstGeom>
                    <a:ln>
                      <a:noFill/>
                    </a:ln>
                    <a:extLst>
                      <a:ext uri="{53640926-AAD7-44D8-BBD7-CCE9431645EC}">
                        <a14:shadowObscured xmlns:a14="http://schemas.microsoft.com/office/drawing/2010/main"/>
                      </a:ext>
                    </a:extLst>
                  </pic:spPr>
                </pic:pic>
              </a:graphicData>
            </a:graphic>
          </wp:inline>
        </w:drawing>
      </w:r>
    </w:p>
    <w:p w14:paraId="2DF44249" w14:textId="1DD8344F" w:rsidR="00FC55AB" w:rsidRPr="00C12E28" w:rsidRDefault="00FC55AB" w:rsidP="00FC55AB">
      <w:pPr>
        <w:pStyle w:val="Caption"/>
        <w:sectPr w:rsidR="00FC55AB" w:rsidRPr="00C12E28" w:rsidSect="00FC55AB">
          <w:headerReference w:type="default" r:id="rId61"/>
          <w:pgSz w:w="16840" w:h="11907" w:orient="landscape" w:code="9"/>
          <w:pgMar w:top="1418" w:right="1701" w:bottom="1418" w:left="1134" w:header="720" w:footer="567" w:gutter="0"/>
          <w:cols w:space="720"/>
          <w:docGrid w:linePitch="299"/>
        </w:sectPr>
      </w:pPr>
      <w:bookmarkStart w:id="4439" w:name="_Toc488848769"/>
      <w:bookmarkStart w:id="4440" w:name="_Toc500232051"/>
      <w:bookmarkStart w:id="4441" w:name="_Toc505787389"/>
      <w:bookmarkStart w:id="4442" w:name="_Toc506906709"/>
      <w:bookmarkStart w:id="4443" w:name="_Toc66287404"/>
      <w:bookmarkStart w:id="4444" w:name="_Toc77077071"/>
      <w:r w:rsidRPr="00C12E28">
        <w:t xml:space="preserve">Figure </w:t>
      </w:r>
      <w:r w:rsidRPr="00C12E28">
        <w:fldChar w:fldCharType="begin"/>
      </w:r>
      <w:r w:rsidRPr="00C12E28">
        <w:instrText xml:space="preserve"> SEQ Figure \* ARABIC </w:instrText>
      </w:r>
      <w:r w:rsidRPr="00C12E28">
        <w:fldChar w:fldCharType="separate"/>
      </w:r>
      <w:r w:rsidR="00E47982">
        <w:rPr>
          <w:noProof/>
        </w:rPr>
        <w:t>16</w:t>
      </w:r>
      <w:r w:rsidRPr="00C12E28">
        <w:fldChar w:fldCharType="end"/>
      </w:r>
      <w:r w:rsidRPr="00C12E28">
        <w:t>: L4-TRA-01-03-Process Arrival - Part C</w:t>
      </w:r>
      <w:bookmarkEnd w:id="4439"/>
      <w:bookmarkEnd w:id="4440"/>
      <w:bookmarkEnd w:id="4441"/>
      <w:bookmarkEnd w:id="4442"/>
      <w:bookmarkEnd w:id="4443"/>
      <w:bookmarkEnd w:id="4444"/>
    </w:p>
    <w:p w14:paraId="0E9FB873" w14:textId="77777777" w:rsidR="00FC55AB" w:rsidRPr="00C953A4" w:rsidRDefault="00FC55AB" w:rsidP="00FC55AB">
      <w:pPr>
        <w:pStyle w:val="Subtitle1"/>
        <w:jc w:val="both"/>
        <w:rPr>
          <w:rFonts w:cstheme="minorHAnsi"/>
          <w:sz w:val="22"/>
          <w:szCs w:val="22"/>
        </w:rPr>
      </w:pPr>
      <w:bookmarkStart w:id="4445" w:name="_Toc405784046"/>
      <w:bookmarkStart w:id="4446" w:name="_Toc359310105"/>
      <w:bookmarkStart w:id="4447" w:name="_Toc359311141"/>
      <w:bookmarkStart w:id="4448" w:name="_Toc359659565"/>
      <w:bookmarkStart w:id="4449" w:name="_Toc359993896"/>
      <w:bookmarkStart w:id="4450" w:name="_Toc361723284"/>
      <w:bookmarkStart w:id="4451" w:name="_Toc368135729"/>
      <w:bookmarkStart w:id="4452" w:name="_Toc400805492"/>
      <w:r w:rsidRPr="00C953A4">
        <w:rPr>
          <w:rFonts w:cstheme="minorHAnsi"/>
          <w:sz w:val="22"/>
          <w:szCs w:val="22"/>
        </w:rPr>
        <w:t>Major Event</w:t>
      </w:r>
      <w:bookmarkEnd w:id="4445"/>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425E07F" w14:textId="77777777" w:rsidTr="00FC55AB">
        <w:tc>
          <w:tcPr>
            <w:tcW w:w="9072" w:type="dxa"/>
          </w:tcPr>
          <w:p w14:paraId="2073C3A9" w14:textId="77777777" w:rsidR="00FC55AB" w:rsidRPr="00C953A4" w:rsidRDefault="00FC55AB" w:rsidP="00FC55AB">
            <w:pPr>
              <w:pStyle w:val="TableID"/>
              <w:jc w:val="both"/>
              <w:rPr>
                <w:rFonts w:cstheme="minorHAnsi"/>
                <w:szCs w:val="22"/>
              </w:rPr>
            </w:pPr>
            <w:r w:rsidRPr="00C953A4">
              <w:rPr>
                <w:rFonts w:cstheme="minorHAnsi"/>
                <w:szCs w:val="22"/>
              </w:rPr>
              <w:t>Receive arrival notification</w:t>
            </w:r>
          </w:p>
        </w:tc>
      </w:tr>
      <w:tr w:rsidR="00FC55AB" w:rsidRPr="00C953A4" w14:paraId="145EDE24" w14:textId="77777777" w:rsidTr="00FC55AB">
        <w:tc>
          <w:tcPr>
            <w:tcW w:w="9072" w:type="dxa"/>
          </w:tcPr>
          <w:p w14:paraId="0C22212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AE09CAC" w14:textId="77777777" w:rsidTr="00FC55AB">
        <w:tc>
          <w:tcPr>
            <w:tcW w:w="9072" w:type="dxa"/>
          </w:tcPr>
          <w:p w14:paraId="167CC00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Location :</w:t>
            </w:r>
            <w:r w:rsidRPr="00C953A4">
              <w:rPr>
                <w:rStyle w:val="Bold"/>
                <w:rFonts w:cstheme="minorHAnsi"/>
                <w:b w:val="0"/>
                <w:szCs w:val="22"/>
              </w:rPr>
              <w:t xml:space="preserve"> </w:t>
            </w:r>
            <w:r w:rsidRPr="00C953A4">
              <w:rPr>
                <w:rFonts w:cstheme="minorHAnsi"/>
                <w:szCs w:val="22"/>
              </w:rPr>
              <w:t>Actual Customs Office of Destination</w:t>
            </w:r>
          </w:p>
        </w:tc>
      </w:tr>
      <w:tr w:rsidR="00FC55AB" w:rsidRPr="00C953A4" w14:paraId="347C286E" w14:textId="77777777" w:rsidTr="00FC55AB">
        <w:tc>
          <w:tcPr>
            <w:tcW w:w="9072" w:type="dxa"/>
          </w:tcPr>
          <w:p w14:paraId="25E7462E" w14:textId="77777777" w:rsidR="00FC55AB" w:rsidRPr="00C953A4" w:rsidRDefault="00FC55AB" w:rsidP="00FC55AB">
            <w:pPr>
              <w:pStyle w:val="Table"/>
              <w:jc w:val="both"/>
              <w:rPr>
                <w:rFonts w:cstheme="minorHAnsi"/>
                <w:szCs w:val="22"/>
              </w:rPr>
            </w:pPr>
            <w:r w:rsidRPr="00C953A4">
              <w:rPr>
                <w:rFonts w:cstheme="minorHAnsi"/>
                <w:szCs w:val="22"/>
              </w:rPr>
              <w:t xml:space="preserve">When the consignment has arrived, the Trader at Destination sends an arrival notification (IE007) to the Actual Office of Destination. The consignment may arrive either at the Customs Office of Destination or in some other place called the ‘goods place’ which will be specified to the Customs Office of Destination (IE007. CONSIGNMENT.LOCATION OF GOODS). If the consignment is under the responsibility of an Authorised Consignee, the goods lay in the authorised place. </w:t>
            </w:r>
          </w:p>
        </w:tc>
      </w:tr>
    </w:tbl>
    <w:p w14:paraId="1A27D603" w14:textId="77777777" w:rsidR="00FC55AB" w:rsidRPr="00C953A4"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7E3A0733" w14:textId="77777777" w:rsidTr="00FC55AB">
        <w:tc>
          <w:tcPr>
            <w:tcW w:w="9072" w:type="dxa"/>
          </w:tcPr>
          <w:p w14:paraId="0549E099" w14:textId="77777777" w:rsidR="00FC55AB" w:rsidRPr="00C953A4" w:rsidRDefault="00FC55AB" w:rsidP="00FC55AB">
            <w:pPr>
              <w:pStyle w:val="TableID"/>
              <w:jc w:val="both"/>
              <w:rPr>
                <w:rFonts w:cstheme="minorHAnsi"/>
                <w:szCs w:val="22"/>
              </w:rPr>
            </w:pPr>
            <w:bookmarkStart w:id="4453" w:name="_Hlk498589812"/>
            <w:r w:rsidRPr="00C953A4">
              <w:rPr>
                <w:rFonts w:cstheme="minorHAnsi"/>
                <w:szCs w:val="22"/>
              </w:rPr>
              <w:t>Arrival at Actual Office of Destination</w:t>
            </w:r>
          </w:p>
        </w:tc>
      </w:tr>
      <w:tr w:rsidR="00FC55AB" w:rsidRPr="00C953A4" w14:paraId="2BE65FB0" w14:textId="77777777" w:rsidTr="00FC55AB">
        <w:tc>
          <w:tcPr>
            <w:tcW w:w="9072" w:type="dxa"/>
          </w:tcPr>
          <w:p w14:paraId="1333238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5013134" w14:textId="77777777" w:rsidTr="00FC55AB">
        <w:tc>
          <w:tcPr>
            <w:tcW w:w="9072" w:type="dxa"/>
          </w:tcPr>
          <w:p w14:paraId="3FF1A98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Location :</w:t>
            </w:r>
            <w:r w:rsidRPr="00C953A4">
              <w:rPr>
                <w:rStyle w:val="Bold"/>
                <w:rFonts w:cstheme="minorHAnsi"/>
                <w:b w:val="0"/>
                <w:szCs w:val="22"/>
              </w:rPr>
              <w:t xml:space="preserve"> </w:t>
            </w:r>
            <w:r w:rsidRPr="00C953A4">
              <w:rPr>
                <w:rFonts w:cstheme="minorHAnsi"/>
                <w:szCs w:val="22"/>
              </w:rPr>
              <w:t>Actual Customs Office of Destination</w:t>
            </w:r>
          </w:p>
        </w:tc>
      </w:tr>
      <w:tr w:rsidR="00FC55AB" w:rsidRPr="00C953A4" w14:paraId="0DC9DF61" w14:textId="77777777" w:rsidTr="00FC55AB">
        <w:tc>
          <w:tcPr>
            <w:tcW w:w="9072" w:type="dxa"/>
          </w:tcPr>
          <w:p w14:paraId="09C96239" w14:textId="77777777" w:rsidR="00FC55AB" w:rsidRPr="00C953A4" w:rsidRDefault="00FC55AB" w:rsidP="00FC55AB">
            <w:pPr>
              <w:pStyle w:val="Table"/>
              <w:jc w:val="both"/>
              <w:rPr>
                <w:rFonts w:cstheme="minorHAnsi"/>
                <w:szCs w:val="22"/>
              </w:rPr>
            </w:pPr>
            <w:bookmarkStart w:id="4454" w:name="_Toc359659750"/>
            <w:r w:rsidRPr="00C953A4">
              <w:rPr>
                <w:rFonts w:cstheme="minorHAnsi"/>
                <w:szCs w:val="22"/>
              </w:rPr>
              <w:t>The consignment has reached its destination.</w:t>
            </w:r>
            <w:bookmarkEnd w:id="4454"/>
            <w:r w:rsidRPr="00C953A4">
              <w:rPr>
                <w:rFonts w:cstheme="minorHAnsi"/>
                <w:szCs w:val="22"/>
              </w:rPr>
              <w:t xml:space="preserve"> The Customs Officer at the Actual Office of Destination records the arrival of the consignment in NCTS.</w:t>
            </w:r>
          </w:p>
        </w:tc>
      </w:tr>
    </w:tbl>
    <w:p w14:paraId="148B4855" w14:textId="77777777" w:rsidR="00FC55AB" w:rsidRPr="00C953A4" w:rsidRDefault="00FC55AB" w:rsidP="00FC55AB">
      <w:pPr>
        <w:pStyle w:val="Subtitle1"/>
        <w:jc w:val="both"/>
        <w:rPr>
          <w:rFonts w:cstheme="minorHAnsi"/>
          <w:sz w:val="22"/>
          <w:szCs w:val="22"/>
        </w:rPr>
      </w:pPr>
      <w:bookmarkStart w:id="4455" w:name="_Toc405784047"/>
      <w:bookmarkEnd w:id="4453"/>
      <w:r w:rsidRPr="00C953A4">
        <w:rPr>
          <w:rFonts w:cstheme="minorHAnsi"/>
          <w:sz w:val="22"/>
          <w:szCs w:val="22"/>
        </w:rPr>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6B5E3FFB" w14:textId="77777777" w:rsidTr="00FC55AB">
        <w:tc>
          <w:tcPr>
            <w:tcW w:w="9072" w:type="dxa"/>
          </w:tcPr>
          <w:p w14:paraId="3E62B248" w14:textId="77777777" w:rsidR="00FC55AB" w:rsidRPr="00C953A4" w:rsidRDefault="00FC55AB" w:rsidP="00FC55AB">
            <w:pPr>
              <w:pStyle w:val="TableID"/>
              <w:jc w:val="both"/>
              <w:rPr>
                <w:rFonts w:cstheme="minorHAnsi"/>
                <w:szCs w:val="22"/>
              </w:rPr>
            </w:pPr>
            <w:r w:rsidRPr="00C953A4">
              <w:rPr>
                <w:rFonts w:cstheme="minorHAnsi"/>
                <w:szCs w:val="22"/>
              </w:rPr>
              <w:t>Anticipated Arrival Record is requested</w:t>
            </w:r>
          </w:p>
        </w:tc>
      </w:tr>
      <w:tr w:rsidR="00FC55AB" w:rsidRPr="00C953A4" w14:paraId="6146B39C" w14:textId="77777777" w:rsidTr="00FC55AB">
        <w:tc>
          <w:tcPr>
            <w:tcW w:w="9072" w:type="dxa"/>
          </w:tcPr>
          <w:p w14:paraId="19C9797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77DCACC4" w14:textId="77777777" w:rsidTr="00FC55AB">
        <w:tc>
          <w:tcPr>
            <w:tcW w:w="9072" w:type="dxa"/>
          </w:tcPr>
          <w:p w14:paraId="7065438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F5E3095" w14:textId="77777777" w:rsidTr="00FC55AB">
        <w:tc>
          <w:tcPr>
            <w:tcW w:w="9072" w:type="dxa"/>
          </w:tcPr>
          <w:p w14:paraId="67DCDEDA" w14:textId="77777777" w:rsidR="00FC55AB" w:rsidRPr="00C953A4" w:rsidRDefault="00FC55AB" w:rsidP="00FC55AB">
            <w:pPr>
              <w:pStyle w:val="Table"/>
              <w:jc w:val="both"/>
              <w:rPr>
                <w:rFonts w:cstheme="minorHAnsi"/>
                <w:szCs w:val="22"/>
              </w:rPr>
            </w:pPr>
            <w:r w:rsidRPr="00C953A4">
              <w:rPr>
                <w:rFonts w:cstheme="minorHAnsi"/>
                <w:szCs w:val="22"/>
              </w:rPr>
              <w:t>The consignment has reached its destination. The Authorised Consignee or the Trader at Destination notifies the Actual Office of Destination for the arrival of the consignment by sending the arrival notification (IE007) to the Actual Office of Destination or the Officer at the Actual Office of Destination records in NCTS the arrival of the consignment. Since the MRN is unknown to this Actual Office of Destination, NCTS has sent an Anticipated Arrival Record Request (IE002) to the Office of Departure.</w:t>
            </w:r>
          </w:p>
        </w:tc>
      </w:tr>
    </w:tbl>
    <w:p w14:paraId="7B7A805E" w14:textId="77777777" w:rsidR="00FC55AB" w:rsidRPr="00C953A4"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5D1D49DB" w14:textId="77777777" w:rsidTr="00FC55AB">
        <w:tc>
          <w:tcPr>
            <w:tcW w:w="9072" w:type="dxa"/>
          </w:tcPr>
          <w:p w14:paraId="259B97DA" w14:textId="77777777" w:rsidR="00FC55AB" w:rsidRPr="00C953A4" w:rsidRDefault="00FC55AB" w:rsidP="00FC55AB">
            <w:pPr>
              <w:pStyle w:val="TableID"/>
              <w:jc w:val="both"/>
              <w:rPr>
                <w:rFonts w:cstheme="minorHAnsi"/>
                <w:szCs w:val="22"/>
              </w:rPr>
            </w:pPr>
            <w:r w:rsidRPr="00C953A4">
              <w:rPr>
                <w:rFonts w:cstheme="minorHAnsi"/>
                <w:szCs w:val="22"/>
              </w:rPr>
              <w:t>Time Limit – Wait for Automatic Unloading Permission- Expired</w:t>
            </w:r>
          </w:p>
        </w:tc>
      </w:tr>
      <w:tr w:rsidR="00FC55AB" w:rsidRPr="00C953A4" w14:paraId="7418294D" w14:textId="77777777" w:rsidTr="00FC55AB">
        <w:tc>
          <w:tcPr>
            <w:tcW w:w="9072" w:type="dxa"/>
          </w:tcPr>
          <w:p w14:paraId="47A7313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A9A4FD3" w14:textId="77777777" w:rsidTr="00FC55AB">
        <w:tc>
          <w:tcPr>
            <w:tcW w:w="9072" w:type="dxa"/>
          </w:tcPr>
          <w:p w14:paraId="5DF567C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62678B67" w14:textId="77777777" w:rsidTr="00FC55AB">
        <w:tc>
          <w:tcPr>
            <w:tcW w:w="9072" w:type="dxa"/>
          </w:tcPr>
          <w:p w14:paraId="7CF51D07" w14:textId="77777777" w:rsidR="00FC55AB" w:rsidRPr="00C953A4" w:rsidRDefault="00FC55AB" w:rsidP="00FC55AB">
            <w:pPr>
              <w:pStyle w:val="Table"/>
              <w:jc w:val="both"/>
              <w:rPr>
                <w:rFonts w:cstheme="minorHAnsi"/>
                <w:szCs w:val="22"/>
              </w:rPr>
            </w:pPr>
            <w:r w:rsidRPr="00C953A4">
              <w:rPr>
                <w:rFonts w:cstheme="minorHAnsi"/>
                <w:szCs w:val="22"/>
              </w:rPr>
              <w:t>At the expiration of the timer ‘Wait for automatic unloading permission’ the Trader at Destination is automatically notified (IE043) that the unloading of the goods from the means of transport can be started.</w:t>
            </w:r>
          </w:p>
        </w:tc>
      </w:tr>
    </w:tbl>
    <w:p w14:paraId="395BE3FB" w14:textId="77777777" w:rsidR="00FC55AB" w:rsidRPr="00C953A4" w:rsidRDefault="00FC55AB" w:rsidP="00FC55AB">
      <w:pPr>
        <w:jc w:val="both"/>
        <w:rPr>
          <w:rFonts w:cstheme="minorHAnsi"/>
          <w:szCs w:val="22"/>
        </w:rPr>
      </w:pPr>
    </w:p>
    <w:p w14:paraId="1545EDCD" w14:textId="77777777" w:rsidR="00FC55AB" w:rsidRPr="00C953A4" w:rsidRDefault="00FC55AB" w:rsidP="00FC55AB">
      <w:pPr>
        <w:pStyle w:val="Subtitle1"/>
        <w:jc w:val="both"/>
        <w:rPr>
          <w:rFonts w:cstheme="minorHAnsi"/>
          <w:sz w:val="22"/>
          <w:szCs w:val="22"/>
        </w:rPr>
      </w:pPr>
      <w:r w:rsidRPr="00C953A4">
        <w:rPr>
          <w:rFonts w:cstheme="minorHAnsi"/>
          <w:sz w:val="22"/>
          <w:szCs w:val="22"/>
        </w:rPr>
        <w:t>Process</w:t>
      </w:r>
      <w:bookmarkEnd w:id="4446"/>
      <w:bookmarkEnd w:id="4447"/>
      <w:bookmarkEnd w:id="4448"/>
      <w:bookmarkEnd w:id="4449"/>
      <w:bookmarkEnd w:id="4450"/>
      <w:bookmarkEnd w:id="4451"/>
      <w:bookmarkEnd w:id="4452"/>
      <w:bookmarkEnd w:id="4455"/>
      <w:r w:rsidRPr="00C953A4">
        <w:rPr>
          <w:rFonts w:cstheme="minorHAnsi"/>
          <w:sz w:val="22"/>
          <w:szCs w:val="22"/>
        </w:rPr>
        <w:t>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F8CA11C" w14:textId="77777777" w:rsidTr="00E92B30">
        <w:tc>
          <w:tcPr>
            <w:tcW w:w="6662" w:type="dxa"/>
          </w:tcPr>
          <w:p w14:paraId="36C08E3E" w14:textId="77777777" w:rsidR="00FC55AB" w:rsidRPr="00C953A4" w:rsidRDefault="00FC55AB" w:rsidP="00FC55AB">
            <w:pPr>
              <w:pStyle w:val="TableID"/>
              <w:jc w:val="both"/>
              <w:rPr>
                <w:rFonts w:cstheme="minorHAnsi"/>
                <w:szCs w:val="22"/>
              </w:rPr>
            </w:pPr>
            <w:r w:rsidRPr="00C953A4">
              <w:rPr>
                <w:rFonts w:cstheme="minorHAnsi"/>
                <w:szCs w:val="22"/>
              </w:rPr>
              <w:t>Process arrival notification</w:t>
            </w:r>
          </w:p>
        </w:tc>
        <w:tc>
          <w:tcPr>
            <w:tcW w:w="2575" w:type="dxa"/>
          </w:tcPr>
          <w:p w14:paraId="141D9FEA" w14:textId="77777777" w:rsidR="00FC55AB" w:rsidRPr="00C953A4" w:rsidRDefault="00FC55AB" w:rsidP="00FC55AB">
            <w:pPr>
              <w:pStyle w:val="TableID"/>
              <w:jc w:val="both"/>
              <w:rPr>
                <w:rFonts w:cstheme="minorHAnsi"/>
                <w:szCs w:val="22"/>
              </w:rPr>
            </w:pPr>
            <w:r w:rsidRPr="00C953A4">
              <w:rPr>
                <w:rFonts w:cstheme="minorHAnsi"/>
                <w:szCs w:val="22"/>
              </w:rPr>
              <w:t>Process: L4-TRA-01-03-01</w:t>
            </w:r>
          </w:p>
        </w:tc>
      </w:tr>
      <w:tr w:rsidR="00FC55AB" w:rsidRPr="00C953A4" w14:paraId="5EC6EFD7"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610D857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4F18721"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0EBE65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F379248"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0D9D4C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p w14:paraId="3FC5B82E" w14:textId="77777777" w:rsidR="00FC55AB" w:rsidRPr="00C953A4" w:rsidRDefault="00FC55AB" w:rsidP="00FC55AB">
            <w:pPr>
              <w:pStyle w:val="Table"/>
              <w:jc w:val="both"/>
              <w:rPr>
                <w:rStyle w:val="Bold"/>
                <w:rFonts w:cstheme="minorHAnsi"/>
                <w:szCs w:val="22"/>
              </w:rPr>
            </w:pPr>
            <w:r w:rsidRPr="00C953A4">
              <w:rPr>
                <w:rFonts w:cstheme="minorHAnsi"/>
                <w:szCs w:val="22"/>
              </w:rPr>
              <w:t>On reception of an arrival notification under simplified procedure, the Customs Office of Destination has to respond within the pre-defined time period defined in the authorisation of Authorised Consignee.</w:t>
            </w:r>
          </w:p>
        </w:tc>
      </w:tr>
      <w:tr w:rsidR="00FC55AB" w:rsidRPr="00C953A4" w14:paraId="2DE4F075"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31F3A3B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6ADD1306" w14:textId="77777777" w:rsidR="00FC55AB" w:rsidRPr="00C953A4" w:rsidRDefault="00FC55AB" w:rsidP="00FC55AB">
            <w:pPr>
              <w:pStyle w:val="Table"/>
              <w:jc w:val="both"/>
              <w:rPr>
                <w:rFonts w:cstheme="minorHAnsi"/>
                <w:szCs w:val="22"/>
              </w:rPr>
            </w:pPr>
            <w:r w:rsidRPr="00C953A4">
              <w:rPr>
                <w:rFonts w:cstheme="minorHAnsi"/>
                <w:szCs w:val="22"/>
              </w:rPr>
              <w:t>The consignment has reached its destination, or the Customs Office of Destination is notified (IE007) by the Authorised Consignee or by the Holder of Transit procedure representative of the arrival of a consignment.</w:t>
            </w:r>
          </w:p>
          <w:p w14:paraId="3E2FC211" w14:textId="77777777" w:rsidR="00FC55AB" w:rsidRPr="00C953A4" w:rsidRDefault="00FC55AB" w:rsidP="00FC55AB">
            <w:pPr>
              <w:pStyle w:val="Table"/>
              <w:jc w:val="both"/>
              <w:rPr>
                <w:rFonts w:cstheme="minorHAnsi"/>
                <w:szCs w:val="22"/>
              </w:rPr>
            </w:pPr>
            <w:r w:rsidRPr="00C953A4">
              <w:rPr>
                <w:rFonts w:cstheme="minorHAnsi"/>
                <w:szCs w:val="22"/>
              </w:rPr>
              <w:t>When an arrival notification (IE007) is presented under simplified procedure (IE007.TRANSIT OPERATION. Simplified procedure flag = ‘Yes’), NCTS checks that the Trader who communicates the arrival (IE007.TRADER AT DESTINATION.Identification number) is indeed authorised (Authorised Consignee) to use simplified procedure at that Customs Office of Destination and checks that the location where the consignment can be controlled (IE007.CONSIGNMENT.LOCATION OF GOODS.Type of location = ‘B’) is amongst the various authorised places specified in the authorisation.</w:t>
            </w:r>
          </w:p>
          <w:p w14:paraId="4934EDCD" w14:textId="77777777" w:rsidR="00FC55AB" w:rsidRPr="00C953A4" w:rsidRDefault="00FC55AB" w:rsidP="00FC55AB">
            <w:pPr>
              <w:pStyle w:val="Table"/>
              <w:jc w:val="both"/>
              <w:rPr>
                <w:rFonts w:cstheme="minorHAnsi"/>
                <w:szCs w:val="22"/>
              </w:rPr>
            </w:pPr>
            <w:r w:rsidRPr="00C953A4">
              <w:rPr>
                <w:rFonts w:cstheme="minorHAnsi"/>
                <w:szCs w:val="22"/>
              </w:rPr>
              <w:t>When an arrival notification (IE007) is presented under normal procedure (IE007.TRANSIT OPERATION. Simplified procedure flag = ‘No’), then the location where the consignment can be controlled is either:</w:t>
            </w:r>
          </w:p>
          <w:p w14:paraId="0E93B355" w14:textId="77777777" w:rsidR="00FC55AB" w:rsidRPr="00C953A4" w:rsidRDefault="00FC55AB" w:rsidP="00F87DDA">
            <w:pPr>
              <w:pStyle w:val="TableBullet"/>
              <w:numPr>
                <w:ilvl w:val="0"/>
                <w:numId w:val="51"/>
              </w:numPr>
              <w:jc w:val="both"/>
              <w:rPr>
                <w:rFonts w:cstheme="minorHAnsi"/>
                <w:szCs w:val="22"/>
              </w:rPr>
            </w:pPr>
            <w:r w:rsidRPr="00C953A4">
              <w:rPr>
                <w:rFonts w:cstheme="minorHAnsi"/>
                <w:szCs w:val="22"/>
              </w:rPr>
              <w:t>At the Customs Office of Destination, when IE007. ‘Type Of Location’ is not ‘A’ or ‘C’ or ‘D’;</w:t>
            </w:r>
          </w:p>
          <w:p w14:paraId="53537FE5" w14:textId="77777777" w:rsidR="00FC55AB" w:rsidRPr="00C953A4" w:rsidRDefault="00FC55AB" w:rsidP="00F87DDA">
            <w:pPr>
              <w:pStyle w:val="TableBullet"/>
              <w:numPr>
                <w:ilvl w:val="0"/>
                <w:numId w:val="51"/>
              </w:numPr>
              <w:jc w:val="both"/>
              <w:rPr>
                <w:rFonts w:cstheme="minorHAnsi"/>
                <w:szCs w:val="22"/>
              </w:rPr>
            </w:pPr>
            <w:r w:rsidRPr="00C953A4">
              <w:rPr>
                <w:rFonts w:cstheme="minorHAnsi"/>
                <w:szCs w:val="22"/>
              </w:rPr>
              <w:t>At a designated location of goods, when IE007. ‘Type Of Location’= ‘A’ and acceptable by the Customs Office, the system will notify the Customs Officer that he/she has to validate manually the location, no further processing is foreseen in NCTS to handle this kind of locations;</w:t>
            </w:r>
          </w:p>
          <w:p w14:paraId="455E60FD" w14:textId="77777777" w:rsidR="00FC55AB" w:rsidRPr="00C953A4" w:rsidRDefault="00FC55AB" w:rsidP="00F87DDA">
            <w:pPr>
              <w:pStyle w:val="TableBullet"/>
              <w:numPr>
                <w:ilvl w:val="0"/>
                <w:numId w:val="51"/>
              </w:numPr>
              <w:jc w:val="both"/>
              <w:rPr>
                <w:rFonts w:cstheme="minorHAnsi"/>
                <w:szCs w:val="22"/>
              </w:rPr>
            </w:pPr>
            <w:r w:rsidRPr="00C953A4">
              <w:rPr>
                <w:rFonts w:cstheme="minorHAnsi"/>
                <w:szCs w:val="22"/>
              </w:rPr>
              <w:t>At an approved place, when IE007. ‘Type Of Location’= ‘C’; in this case NCTS checks it against the various Customs sub places acceptable for the Customs Office of Destination.</w:t>
            </w:r>
          </w:p>
          <w:p w14:paraId="50BB99DC" w14:textId="77777777" w:rsidR="00FC55AB" w:rsidRPr="00C953A4" w:rsidRDefault="00FC55AB" w:rsidP="00FC55AB">
            <w:pPr>
              <w:pStyle w:val="Table"/>
              <w:jc w:val="both"/>
              <w:rPr>
                <w:rStyle w:val="Bold"/>
                <w:rFonts w:cstheme="minorHAnsi"/>
                <w:szCs w:val="22"/>
              </w:rPr>
            </w:pPr>
            <w:r w:rsidRPr="00C953A4">
              <w:rPr>
                <w:rFonts w:cstheme="minorHAnsi"/>
                <w:szCs w:val="22"/>
              </w:rPr>
              <w:t>When the arrival is invalid, NCTS rejects the arrival notification and notifies (IE057) the Trader at Destination that the presentation is invalid with the reason of the rejection.</w:t>
            </w:r>
          </w:p>
          <w:p w14:paraId="480A5F7E" w14:textId="77777777" w:rsidR="00FC55AB" w:rsidRPr="00C953A4" w:rsidRDefault="00FC55AB" w:rsidP="00FC55AB">
            <w:pPr>
              <w:pStyle w:val="Table"/>
              <w:jc w:val="both"/>
              <w:rPr>
                <w:rStyle w:val="Bold"/>
                <w:rFonts w:cstheme="minorHAnsi"/>
                <w:szCs w:val="22"/>
              </w:rPr>
            </w:pPr>
            <w:r w:rsidRPr="00C953A4">
              <w:rPr>
                <w:rFonts w:cstheme="minorHAnsi"/>
                <w:szCs w:val="22"/>
              </w:rPr>
              <w:t>When the arrival is valid, NCTS looks for the movement information referenced by the MRN brought in by the arrival notification (IE007.TRANSIT OPERATION.MRN).</w:t>
            </w:r>
          </w:p>
          <w:p w14:paraId="50FE450E" w14:textId="77777777" w:rsidR="00FC55AB" w:rsidRPr="00C953A4" w:rsidRDefault="00FC55AB" w:rsidP="00FC55AB">
            <w:pPr>
              <w:pStyle w:val="Table"/>
              <w:jc w:val="both"/>
              <w:rPr>
                <w:rFonts w:cstheme="minorHAnsi"/>
                <w:szCs w:val="22"/>
              </w:rPr>
            </w:pPr>
            <w:r w:rsidRPr="00C953A4">
              <w:rPr>
                <w:rFonts w:cstheme="minorHAnsi"/>
                <w:szCs w:val="22"/>
              </w:rPr>
              <w:t>If the movement information is not available either in case of international diversion</w:t>
            </w:r>
            <w:r w:rsidRPr="00C953A4">
              <w:rPr>
                <w:rStyle w:val="FootnoteReference"/>
                <w:rFonts w:cstheme="minorHAnsi"/>
                <w:sz w:val="22"/>
                <w:szCs w:val="22"/>
              </w:rPr>
              <w:footnoteReference w:id="8"/>
            </w:r>
            <w:r w:rsidRPr="00C953A4">
              <w:rPr>
                <w:rFonts w:cstheme="minorHAnsi"/>
                <w:szCs w:val="22"/>
              </w:rPr>
              <w:t xml:space="preserve"> or in case the consignment stops at this Office and the Anticipated Arrival Record has not been previously received (or is not nationally available) </w:t>
            </w:r>
            <w:r w:rsidRPr="00C953A4">
              <w:rPr>
                <w:rStyle w:val="FootnoteReference"/>
                <w:rFonts w:cstheme="minorHAnsi"/>
                <w:sz w:val="22"/>
                <w:szCs w:val="22"/>
              </w:rPr>
              <w:footnoteReference w:id="9"/>
            </w:r>
            <w:r w:rsidRPr="00C953A4">
              <w:rPr>
                <w:rFonts w:cstheme="minorHAnsi"/>
                <w:szCs w:val="22"/>
              </w:rPr>
              <w:t xml:space="preserve">, NCTS requests (IE002) that information from the Country of Departure. </w:t>
            </w:r>
          </w:p>
          <w:p w14:paraId="45AC1396" w14:textId="77777777" w:rsidR="00FC55AB" w:rsidRPr="00C953A4" w:rsidRDefault="00FC55AB" w:rsidP="00FC55AB">
            <w:pPr>
              <w:pStyle w:val="Table"/>
              <w:jc w:val="both"/>
              <w:rPr>
                <w:rStyle w:val="Bold"/>
                <w:rFonts w:cstheme="minorHAnsi"/>
                <w:szCs w:val="22"/>
              </w:rPr>
            </w:pPr>
            <w:r w:rsidRPr="00C953A4">
              <w:rPr>
                <w:rFonts w:cstheme="minorHAnsi"/>
                <w:szCs w:val="22"/>
              </w:rPr>
              <w:t>If an AAR request is made (IE002) to the Country of Departure, then this process ends by recording that the AAR has been requested.</w:t>
            </w:r>
          </w:p>
          <w:p w14:paraId="757831BD" w14:textId="77777777" w:rsidR="00FC55AB" w:rsidRPr="00C953A4" w:rsidRDefault="00FC55AB" w:rsidP="00FC55AB">
            <w:pPr>
              <w:pStyle w:val="Table"/>
              <w:jc w:val="both"/>
              <w:rPr>
                <w:rFonts w:cstheme="minorHAnsi"/>
                <w:szCs w:val="22"/>
              </w:rPr>
            </w:pPr>
            <w:r w:rsidRPr="00C953A4">
              <w:rPr>
                <w:rFonts w:cstheme="minorHAnsi"/>
                <w:szCs w:val="22"/>
              </w:rPr>
              <w:t>If no diversion occurred, NCTS notifies (IE006) the Customs Office of Departure with the arrival advice and the arrival is recorded into NCTS. In case of simplified procedure, the timer “Wait for automatic unloading permission” is started to protect a non-decision to control the goods that could be taken by the Customs Officer.</w:t>
            </w:r>
          </w:p>
          <w:p w14:paraId="1F190E1B" w14:textId="77777777" w:rsidR="00FC55AB" w:rsidRPr="00C953A4" w:rsidRDefault="00FC55AB" w:rsidP="00FC55AB">
            <w:pPr>
              <w:pStyle w:val="Table"/>
              <w:jc w:val="both"/>
              <w:rPr>
                <w:rFonts w:cstheme="minorHAnsi"/>
                <w:szCs w:val="22"/>
                <w:u w:val="single"/>
              </w:rPr>
            </w:pPr>
            <w:r w:rsidRPr="00C953A4">
              <w:rPr>
                <w:rFonts w:cstheme="minorHAnsi"/>
                <w:szCs w:val="22"/>
                <w:u w:val="single"/>
              </w:rPr>
              <w:t>Processing common to BPM L4-TRA-01-03-04.</w:t>
            </w:r>
          </w:p>
          <w:p w14:paraId="1F3EF1C2" w14:textId="3A76B4FC" w:rsidR="00FC55AB" w:rsidRPr="00C953A4" w:rsidRDefault="00FC55AB" w:rsidP="00FC55AB">
            <w:pPr>
              <w:pStyle w:val="TableBullet"/>
              <w:ind w:left="0" w:firstLine="0"/>
              <w:jc w:val="both"/>
              <w:rPr>
                <w:rFonts w:cstheme="minorHAnsi"/>
                <w:szCs w:val="22"/>
              </w:rPr>
            </w:pPr>
            <w:r w:rsidRPr="00C953A4">
              <w:rPr>
                <w:rFonts w:cstheme="minorHAnsi"/>
                <w:szCs w:val="22"/>
              </w:rPr>
              <w:t xml:space="preserve">An analysis of risk is done at this stage. NCTS triggers the risk analysis process. Data received are sent to the national risk analysis system and are processed against risk rules (including common risk criteria and national standards, where applicable). Risk analysis returns the risk analysis result code. Risk analysis results are communicated by the Customs Office of Departure through the Anticipated Arrival Record (IE001/IE003) can also be taken into account (if sent by the Customs Office of Departure) and only when both the Customs Office of Departure and the Actual Office of Destination belong to the </w:t>
            </w:r>
            <w:r w:rsidR="00E92B30" w:rsidRPr="00C953A4">
              <w:rPr>
                <w:rFonts w:cstheme="minorHAnsi"/>
                <w:szCs w:val="22"/>
              </w:rPr>
              <w:t>Safety</w:t>
            </w:r>
            <w:r w:rsidRPr="00C953A4">
              <w:rPr>
                <w:rFonts w:cstheme="minorHAnsi"/>
                <w:szCs w:val="22"/>
              </w:rPr>
              <w:t xml:space="preserve"> and Security Area.</w:t>
            </w:r>
          </w:p>
          <w:p w14:paraId="4CCD720C" w14:textId="77777777" w:rsidR="00FC55AB" w:rsidRPr="00C953A4" w:rsidRDefault="00FC55AB" w:rsidP="00FC55AB">
            <w:pPr>
              <w:pStyle w:val="Table"/>
              <w:jc w:val="both"/>
              <w:rPr>
                <w:rFonts w:cstheme="minorHAnsi"/>
                <w:szCs w:val="22"/>
              </w:rPr>
            </w:pPr>
            <w:r w:rsidRPr="00C953A4">
              <w:rPr>
                <w:rFonts w:cstheme="minorHAnsi"/>
                <w:szCs w:val="22"/>
              </w:rPr>
              <w:t>NCTS records the results of the risk analysis.</w:t>
            </w:r>
          </w:p>
          <w:p w14:paraId="009D16A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57A7B14" w14:textId="77777777" w:rsidR="00FC55AB" w:rsidRPr="00C953A4" w:rsidRDefault="00FC55AB" w:rsidP="00FC55AB">
            <w:pPr>
              <w:pStyle w:val="Table"/>
              <w:jc w:val="both"/>
              <w:rPr>
                <w:rStyle w:val="Bold"/>
                <w:rFonts w:cstheme="minorHAnsi"/>
                <w:szCs w:val="22"/>
              </w:rPr>
            </w:pPr>
            <w:r w:rsidRPr="00C953A4">
              <w:rPr>
                <w:rFonts w:cstheme="minorHAnsi"/>
                <w:szCs w:val="22"/>
              </w:rPr>
              <w:t>If the arrival notification is not valid then it is rejected; the state of the Transit Operation is changed to ‘Diversion rejected’;</w:t>
            </w:r>
          </w:p>
          <w:p w14:paraId="66D07E83" w14:textId="77777777" w:rsidR="00FC55AB" w:rsidRPr="00C953A4" w:rsidRDefault="00FC55AB" w:rsidP="00FC55AB">
            <w:pPr>
              <w:pStyle w:val="Table"/>
              <w:jc w:val="both"/>
              <w:rPr>
                <w:rStyle w:val="Bold"/>
                <w:rFonts w:cstheme="minorHAnsi"/>
                <w:szCs w:val="22"/>
              </w:rPr>
            </w:pPr>
            <w:r w:rsidRPr="00C953A4">
              <w:rPr>
                <w:rFonts w:cstheme="minorHAnsi"/>
                <w:szCs w:val="22"/>
              </w:rPr>
              <w:t>If there is an international diversion or it is decided to stop the movement (e.g. after registration of incidents En route), the Actual Customs Office of Destination sends an Anticipated Arrival Record request (IE002) and awaits the Anticipated Arrival Record information (IE003) from the Customs Office of Departure; the state of the Transit Operation is set to ‘AAR Requested’;</w:t>
            </w:r>
          </w:p>
          <w:p w14:paraId="67926189" w14:textId="77777777" w:rsidR="00FC55AB" w:rsidRPr="00C953A4" w:rsidRDefault="00FC55AB" w:rsidP="00FC55AB">
            <w:pPr>
              <w:pStyle w:val="Table"/>
              <w:jc w:val="both"/>
              <w:rPr>
                <w:rFonts w:cstheme="minorHAnsi"/>
                <w:szCs w:val="22"/>
              </w:rPr>
            </w:pPr>
            <w:r w:rsidRPr="00C953A4">
              <w:rPr>
                <w:rFonts w:cstheme="minorHAnsi"/>
                <w:szCs w:val="22"/>
              </w:rPr>
              <w:t>In the other cases, the arrival is accepted and recorded into NCTS, the Customs Office of Departure is notified of the arrival,</w:t>
            </w:r>
            <w:r w:rsidRPr="00C953A4">
              <w:rPr>
                <w:rFonts w:cstheme="minorHAnsi"/>
                <w:b/>
                <w:bCs/>
                <w:szCs w:val="22"/>
              </w:rPr>
              <w:t xml:space="preserve"> </w:t>
            </w:r>
            <w:r w:rsidRPr="00C953A4">
              <w:rPr>
                <w:rFonts w:cstheme="minorHAnsi"/>
                <w:szCs w:val="22"/>
              </w:rPr>
              <w:t>the state of the Transit Operation is set to ‘Arrival Accepted’.</w:t>
            </w:r>
          </w:p>
          <w:p w14:paraId="75B4A32D" w14:textId="77777777" w:rsidR="00FC55AB" w:rsidRPr="00C953A4" w:rsidRDefault="00FC55AB" w:rsidP="00FC55AB">
            <w:pPr>
              <w:pStyle w:val="Table"/>
              <w:jc w:val="both"/>
              <w:rPr>
                <w:rStyle w:val="Bold"/>
                <w:rFonts w:cstheme="minorHAnsi"/>
                <w:szCs w:val="22"/>
              </w:rPr>
            </w:pPr>
            <w:r w:rsidRPr="00C953A4">
              <w:rPr>
                <w:rFonts w:cstheme="minorHAnsi"/>
                <w:szCs w:val="22"/>
              </w:rPr>
              <w:t>The risk analysis is carried out (common and/or national) and the result is recorded in NCTS.</w:t>
            </w:r>
          </w:p>
        </w:tc>
      </w:tr>
    </w:tbl>
    <w:p w14:paraId="42E97CC4"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27BF9CED" w14:textId="77777777" w:rsidTr="00E92B30">
        <w:tc>
          <w:tcPr>
            <w:tcW w:w="6662" w:type="dxa"/>
          </w:tcPr>
          <w:p w14:paraId="126430E4" w14:textId="77777777" w:rsidR="00FC55AB" w:rsidRPr="00C953A4" w:rsidRDefault="00FC55AB" w:rsidP="00FC55AB">
            <w:pPr>
              <w:pStyle w:val="TableID"/>
              <w:jc w:val="both"/>
              <w:rPr>
                <w:rFonts w:cstheme="minorHAnsi"/>
                <w:szCs w:val="22"/>
              </w:rPr>
            </w:pPr>
            <w:r w:rsidRPr="00C953A4">
              <w:rPr>
                <w:rFonts w:cstheme="minorHAnsi"/>
                <w:szCs w:val="22"/>
              </w:rPr>
              <w:t>Handle AAR response</w:t>
            </w:r>
          </w:p>
        </w:tc>
        <w:tc>
          <w:tcPr>
            <w:tcW w:w="2575" w:type="dxa"/>
          </w:tcPr>
          <w:p w14:paraId="28B44B75" w14:textId="77777777" w:rsidR="00FC55AB" w:rsidRPr="00C953A4" w:rsidRDefault="00FC55AB" w:rsidP="00FC55AB">
            <w:pPr>
              <w:pStyle w:val="TableID"/>
              <w:jc w:val="both"/>
              <w:rPr>
                <w:rFonts w:cstheme="minorHAnsi"/>
                <w:szCs w:val="22"/>
              </w:rPr>
            </w:pPr>
            <w:r w:rsidRPr="00C953A4">
              <w:rPr>
                <w:rFonts w:cstheme="minorHAnsi"/>
                <w:szCs w:val="22"/>
              </w:rPr>
              <w:t>Process: L4-TRA-01-03-04</w:t>
            </w:r>
          </w:p>
        </w:tc>
      </w:tr>
      <w:tr w:rsidR="00FC55AB" w:rsidRPr="00C953A4" w14:paraId="33D5CB6B"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CF3E64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DA58C83"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2BE9A6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441765E6"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30C5BC7" w14:textId="77777777" w:rsidR="00FC55AB" w:rsidRPr="00C953A4" w:rsidRDefault="00FC55AB" w:rsidP="00FC55AB">
            <w:pPr>
              <w:pStyle w:val="Table"/>
              <w:jc w:val="both"/>
              <w:rPr>
                <w:rFonts w:cstheme="minorHAnsi"/>
                <w:szCs w:val="22"/>
              </w:rPr>
            </w:pPr>
            <w:r w:rsidRPr="00C953A4">
              <w:rPr>
                <w:rStyle w:val="Bold"/>
                <w:rFonts w:cstheme="minorHAnsi"/>
                <w:szCs w:val="22"/>
              </w:rPr>
              <w:t>Constraint :</w:t>
            </w:r>
            <w:r w:rsidRPr="00C953A4">
              <w:rPr>
                <w:rFonts w:cstheme="minorHAnsi"/>
                <w:szCs w:val="22"/>
              </w:rPr>
              <w:t xml:space="preserve"> </w:t>
            </w:r>
          </w:p>
          <w:p w14:paraId="5C29A121" w14:textId="77777777" w:rsidR="00FC55AB" w:rsidRPr="00C953A4" w:rsidRDefault="00FC55AB" w:rsidP="00FC55AB">
            <w:pPr>
              <w:pStyle w:val="TableBullet"/>
              <w:spacing w:line="276" w:lineRule="auto"/>
              <w:ind w:left="0" w:firstLine="0"/>
              <w:jc w:val="both"/>
              <w:rPr>
                <w:rStyle w:val="Bold"/>
                <w:rFonts w:cstheme="minorHAnsi"/>
                <w:b w:val="0"/>
                <w:szCs w:val="22"/>
              </w:rPr>
            </w:pPr>
          </w:p>
        </w:tc>
      </w:tr>
      <w:tr w:rsidR="00FC55AB" w:rsidRPr="00C953A4" w14:paraId="7363581D"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0AD0C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19C5BCE8" w14:textId="77777777" w:rsidR="00FC55AB" w:rsidRPr="00C953A4" w:rsidRDefault="00FC55AB" w:rsidP="00FC55AB">
            <w:pPr>
              <w:pStyle w:val="Table"/>
              <w:jc w:val="both"/>
              <w:rPr>
                <w:rStyle w:val="Bold"/>
                <w:rFonts w:cstheme="minorHAnsi"/>
                <w:szCs w:val="22"/>
              </w:rPr>
            </w:pPr>
            <w:r w:rsidRPr="00C953A4">
              <w:rPr>
                <w:rFonts w:cstheme="minorHAnsi"/>
                <w:szCs w:val="22"/>
              </w:rPr>
              <w:t>The Customs Office of Destination receives (IE003) the Anticipated Arrival Record information from the Customs Office of Departure about a Transit movement.</w:t>
            </w:r>
          </w:p>
          <w:p w14:paraId="51ECD66A" w14:textId="77777777" w:rsidR="00FC55AB" w:rsidRPr="00C953A4" w:rsidRDefault="00FC55AB" w:rsidP="00FC55AB">
            <w:pPr>
              <w:pStyle w:val="Table"/>
              <w:jc w:val="both"/>
              <w:rPr>
                <w:rFonts w:cstheme="minorHAnsi"/>
                <w:szCs w:val="22"/>
              </w:rPr>
            </w:pPr>
            <w:r w:rsidRPr="00C953A4">
              <w:rPr>
                <w:rFonts w:cstheme="minorHAnsi"/>
                <w:szCs w:val="22"/>
              </w:rPr>
              <w:t>If the answer does not contain the requested AAR (IE003.TRANSIT OPERATION. AAR rejection reason is present), NCTS rejects the arrival and notifies (IE057) the Trader at Destination about the rejection.</w:t>
            </w:r>
          </w:p>
          <w:p w14:paraId="05EA7AF3" w14:textId="77777777" w:rsidR="00FC55AB" w:rsidRPr="00C953A4" w:rsidRDefault="00FC55AB" w:rsidP="00FC55AB">
            <w:pPr>
              <w:pStyle w:val="Table"/>
              <w:jc w:val="both"/>
              <w:rPr>
                <w:rStyle w:val="Bold"/>
                <w:rFonts w:cstheme="minorHAnsi"/>
                <w:b w:val="0"/>
                <w:szCs w:val="22"/>
              </w:rPr>
            </w:pPr>
            <w:r w:rsidRPr="00C953A4">
              <w:rPr>
                <w:rFonts w:cstheme="minorHAnsi"/>
                <w:szCs w:val="22"/>
              </w:rPr>
              <w:t>In case of use of additional information codes ‘20100’ or ‘20200’, NCTS notifies the Customs officer at the Customs Office of Destination that the goods shall be kept under its control and not allow their removal other than to the Union or Common Transit Country having jurisdiction over the Customs Office of Departure, unless specifically authorised by the latter.</w:t>
            </w:r>
          </w:p>
          <w:p w14:paraId="0F7B78F9" w14:textId="77777777" w:rsidR="00FC55AB" w:rsidRPr="00C953A4" w:rsidRDefault="00FC55AB" w:rsidP="00FC55AB">
            <w:pPr>
              <w:pStyle w:val="Table"/>
              <w:jc w:val="both"/>
              <w:rPr>
                <w:rFonts w:cstheme="minorHAnsi"/>
                <w:szCs w:val="22"/>
              </w:rPr>
            </w:pPr>
            <w:r w:rsidRPr="00C953A4">
              <w:rPr>
                <w:rFonts w:cstheme="minorHAnsi"/>
                <w:szCs w:val="22"/>
              </w:rPr>
              <w:t>The provided AAR-response (IE003) contains the relevant safety and security data elements under following conditions:</w:t>
            </w:r>
          </w:p>
          <w:p w14:paraId="0EDCA0E2"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The requested AAR-data is provided (IE003.TRANSIT OPERATION. AAR rejection reason is not present)</w:t>
            </w:r>
          </w:p>
          <w:p w14:paraId="4114A8F6"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NCTS is used for safety and security [IE003.TRANSIT OPERATION. Security = '1' (ENS), ‘2’ (EXS) and ‘3’ (ENS and EXS)]</w:t>
            </w:r>
          </w:p>
          <w:p w14:paraId="50A2BB4F" w14:textId="76680110" w:rsidR="00FC55AB" w:rsidRPr="00C953A4" w:rsidRDefault="00FC55AB" w:rsidP="00F87DDA">
            <w:pPr>
              <w:pStyle w:val="TableBullet"/>
              <w:numPr>
                <w:ilvl w:val="0"/>
                <w:numId w:val="53"/>
              </w:numPr>
              <w:jc w:val="both"/>
              <w:rPr>
                <w:rFonts w:cstheme="minorHAnsi"/>
                <w:szCs w:val="22"/>
              </w:rPr>
            </w:pPr>
            <w:r w:rsidRPr="00C953A4">
              <w:rPr>
                <w:rFonts w:cstheme="minorHAnsi"/>
                <w:szCs w:val="22"/>
              </w:rPr>
              <w:t xml:space="preserve">The Actual Office of Destination is located inside the </w:t>
            </w:r>
            <w:r w:rsidR="00E92B30" w:rsidRPr="00C953A4">
              <w:rPr>
                <w:rFonts w:cstheme="minorHAnsi"/>
                <w:szCs w:val="22"/>
              </w:rPr>
              <w:t>Safety</w:t>
            </w:r>
            <w:r w:rsidRPr="00C953A4">
              <w:rPr>
                <w:rFonts w:cstheme="minorHAnsi"/>
                <w:szCs w:val="22"/>
              </w:rPr>
              <w:t xml:space="preserve"> and Security Area.</w:t>
            </w:r>
          </w:p>
          <w:p w14:paraId="0DF8ACA7"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For the rest of the processing, see common processing described in BPM L4-TRA-01-03-01.</w:t>
            </w:r>
          </w:p>
          <w:p w14:paraId="18044C2D"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Additionally:</w:t>
            </w:r>
          </w:p>
          <w:p w14:paraId="77EB1517"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Full safety and security related risk analysis for all the goods shall be initiated by NCTS and performed by the national risk application according to the rules set out by the risk management framework.</w:t>
            </w:r>
          </w:p>
          <w:p w14:paraId="1094FCC8" w14:textId="77777777" w:rsidR="00FC55AB" w:rsidRPr="00C953A4" w:rsidRDefault="00FC55AB" w:rsidP="00F87DDA">
            <w:pPr>
              <w:pStyle w:val="TableBullet"/>
              <w:numPr>
                <w:ilvl w:val="0"/>
                <w:numId w:val="53"/>
              </w:numPr>
              <w:rPr>
                <w:rFonts w:cstheme="minorHAnsi"/>
                <w:szCs w:val="22"/>
              </w:rPr>
            </w:pPr>
            <w:r w:rsidRPr="00C953A4">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3EB24E03" w14:textId="77777777" w:rsidR="00FC55AB" w:rsidRPr="00C953A4" w:rsidRDefault="00FC55AB" w:rsidP="00F87DDA">
            <w:pPr>
              <w:pStyle w:val="TableBullet"/>
              <w:numPr>
                <w:ilvl w:val="0"/>
                <w:numId w:val="53"/>
              </w:numPr>
              <w:spacing w:line="276" w:lineRule="auto"/>
              <w:rPr>
                <w:rFonts w:cstheme="minorHAnsi"/>
                <w:szCs w:val="22"/>
              </w:rPr>
            </w:pPr>
            <w:r w:rsidRPr="00C953A4">
              <w:rPr>
                <w:rFonts w:cstheme="minorHAnsi"/>
                <w:szCs w:val="22"/>
              </w:rPr>
              <w:t>The calculation of the risk analysis identification code (IE003. RISK ANALYSIS IDENTIFICATION.Code) is not transparent to NCTS but is visible and used by NCTS to identify the nature of risk and any appropriate actions:</w:t>
            </w:r>
          </w:p>
          <w:p w14:paraId="59679C42"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'R': Risk identified, to be handled at the next Customs Office (other than Office of Departure).;</w:t>
            </w:r>
          </w:p>
          <w:p w14:paraId="76E281A4"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'Y': Combined risk identified (national &amp; common);</w:t>
            </w:r>
          </w:p>
          <w:p w14:paraId="6A945F78"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'X': National risk identified</w:t>
            </w:r>
          </w:p>
          <w:p w14:paraId="591F7833" w14:textId="77777777" w:rsidR="00FC55AB" w:rsidRPr="00C953A4" w:rsidRDefault="00FC55AB" w:rsidP="00F87DDA">
            <w:pPr>
              <w:pStyle w:val="TableBullet"/>
              <w:numPr>
                <w:ilvl w:val="1"/>
                <w:numId w:val="53"/>
              </w:numPr>
              <w:spacing w:line="276" w:lineRule="auto"/>
              <w:rPr>
                <w:rFonts w:cstheme="minorHAnsi"/>
                <w:szCs w:val="22"/>
              </w:rPr>
            </w:pPr>
            <w:r w:rsidRPr="00C953A4">
              <w:rPr>
                <w:rFonts w:cstheme="minorHAnsi"/>
                <w:szCs w:val="22"/>
              </w:rPr>
              <w:t>The value is 'Z': No risk analysis performed at the Office of Departure.</w:t>
            </w:r>
          </w:p>
          <w:p w14:paraId="2753352A"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Random risk parameters shall be used additionally.</w:t>
            </w:r>
          </w:p>
          <w:p w14:paraId="3E2B50AB" w14:textId="77777777" w:rsidR="00FC55AB" w:rsidRPr="00C953A4" w:rsidRDefault="00FC55AB" w:rsidP="00F87DDA">
            <w:pPr>
              <w:pStyle w:val="TableBullet"/>
              <w:numPr>
                <w:ilvl w:val="0"/>
                <w:numId w:val="53"/>
              </w:numPr>
              <w:jc w:val="both"/>
              <w:rPr>
                <w:rFonts w:cstheme="minorHAnsi"/>
                <w:szCs w:val="22"/>
              </w:rPr>
            </w:pPr>
            <w:r w:rsidRPr="00C953A4">
              <w:rPr>
                <w:rFonts w:cstheme="minorHAnsi"/>
                <w:szCs w:val="22"/>
              </w:rPr>
              <w:t>If high risk is identified:</w:t>
            </w:r>
          </w:p>
          <w:p w14:paraId="1EC283BE" w14:textId="77777777" w:rsidR="00FC55AB" w:rsidRPr="00C953A4" w:rsidRDefault="00FC55AB" w:rsidP="00F87DDA">
            <w:pPr>
              <w:pStyle w:val="TableBullet"/>
              <w:numPr>
                <w:ilvl w:val="1"/>
                <w:numId w:val="53"/>
              </w:numPr>
              <w:rPr>
                <w:rFonts w:cstheme="minorHAnsi"/>
                <w:szCs w:val="22"/>
              </w:rPr>
            </w:pPr>
            <w:r w:rsidRPr="00C953A4">
              <w:rPr>
                <w:rFonts w:cstheme="minorHAnsi"/>
                <w:szCs w:val="22"/>
              </w:rPr>
              <w:t xml:space="preserve">The Customs Officer is alerted and is asked to register a control decision. </w:t>
            </w:r>
          </w:p>
          <w:p w14:paraId="2744DEC6" w14:textId="77777777" w:rsidR="00FC55AB" w:rsidRPr="00C953A4" w:rsidRDefault="00FC55AB" w:rsidP="00F87DDA">
            <w:pPr>
              <w:pStyle w:val="TableBullet"/>
              <w:numPr>
                <w:ilvl w:val="1"/>
                <w:numId w:val="53"/>
              </w:numPr>
              <w:rPr>
                <w:rFonts w:cstheme="minorHAnsi"/>
                <w:szCs w:val="22"/>
              </w:rPr>
            </w:pPr>
            <w:r w:rsidRPr="00C953A4">
              <w:rPr>
                <w:rFonts w:cstheme="minorHAnsi"/>
                <w:szCs w:val="22"/>
              </w:rPr>
              <w:t>Normal procedure: Next step is L4-TRA-01-03-08 -Decide to control.</w:t>
            </w:r>
          </w:p>
          <w:p w14:paraId="1823281A" w14:textId="77777777" w:rsidR="00FC55AB" w:rsidRPr="00C953A4" w:rsidRDefault="00FC55AB" w:rsidP="00F87DDA">
            <w:pPr>
              <w:pStyle w:val="TableBullet"/>
              <w:numPr>
                <w:ilvl w:val="1"/>
                <w:numId w:val="53"/>
              </w:numPr>
              <w:rPr>
                <w:rFonts w:cstheme="minorHAnsi"/>
                <w:szCs w:val="22"/>
              </w:rPr>
            </w:pPr>
            <w:r w:rsidRPr="00C953A4">
              <w:rPr>
                <w:rFonts w:cstheme="minorHAnsi"/>
                <w:szCs w:val="22"/>
              </w:rPr>
              <w:t>Simplified procedure: The sending of the unloading permission (IE043) is blocked and the timer “Wait for Automatic Unloading Permission” is not started. Next step is “Control of the goods” (Manual Process).</w:t>
            </w:r>
          </w:p>
          <w:p w14:paraId="17C61C94" w14:textId="77777777" w:rsidR="00FC55AB" w:rsidRPr="00C953A4" w:rsidRDefault="00FC55AB" w:rsidP="00FC55AB">
            <w:pPr>
              <w:pStyle w:val="Table"/>
              <w:jc w:val="both"/>
              <w:rPr>
                <w:rFonts w:cstheme="minorHAnsi"/>
                <w:szCs w:val="22"/>
              </w:rPr>
            </w:pPr>
            <w:r w:rsidRPr="00C953A4">
              <w:rPr>
                <w:rFonts w:cstheme="minorHAnsi"/>
                <w:szCs w:val="22"/>
              </w:rPr>
              <w:t>When diversion occurred (movement information not available at the Customs Office of Destination), NCTS records the movement information (IE003.C_AAR_SND) into the system and notifies (IE006) the Customs Office of Departure that the arrival is accepted.</w:t>
            </w:r>
            <w:r w:rsidRPr="00C953A4">
              <w:rPr>
                <w:rStyle w:val="Bold"/>
                <w:rFonts w:cstheme="minorHAnsi"/>
                <w:szCs w:val="22"/>
              </w:rPr>
              <w:t xml:space="preserve"> </w:t>
            </w:r>
            <w:r w:rsidRPr="00C953A4">
              <w:rPr>
                <w:rFonts w:cstheme="minorHAnsi"/>
                <w:szCs w:val="22"/>
              </w:rPr>
              <w:t>In case of simplified procedure, and in case of no/low risk, a timer “Wait for automatic unloading permission” is started to protect a non-decision to control the goods that could be taken by the Customs Officer.</w:t>
            </w:r>
          </w:p>
          <w:p w14:paraId="264316E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76D2A482"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Where the Anticipated Arrival Record request is rejected, the Trader at Destination is informed consequently with the IE057 message;</w:t>
            </w:r>
          </w:p>
          <w:p w14:paraId="09FE1474"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Where the Anticipated Arrival Record request is accepted, the diversion is recorded into NCTS, the Customs Office of Departure is notified for the arrival,</w:t>
            </w:r>
            <w:r w:rsidRPr="00C953A4">
              <w:rPr>
                <w:rFonts w:cstheme="minorHAnsi"/>
                <w:b/>
                <w:bCs/>
                <w:szCs w:val="22"/>
              </w:rPr>
              <w:t xml:space="preserve"> </w:t>
            </w:r>
            <w:r w:rsidRPr="00C953A4">
              <w:rPr>
                <w:rFonts w:cstheme="minorHAnsi"/>
                <w:szCs w:val="22"/>
              </w:rPr>
              <w:t>and</w:t>
            </w:r>
            <w:r w:rsidRPr="00C953A4">
              <w:rPr>
                <w:rFonts w:cstheme="minorHAnsi"/>
                <w:b/>
                <w:bCs/>
                <w:szCs w:val="22"/>
              </w:rPr>
              <w:t xml:space="preserve"> </w:t>
            </w:r>
            <w:r w:rsidRPr="00C953A4">
              <w:rPr>
                <w:rFonts w:cstheme="minorHAnsi"/>
                <w:szCs w:val="22"/>
              </w:rPr>
              <w:t>the state of the Transit Operation is set to ‘Arrival Accepted’.</w:t>
            </w:r>
          </w:p>
        </w:tc>
      </w:tr>
    </w:tbl>
    <w:p w14:paraId="2B57C830" w14:textId="2FF192EB" w:rsidR="00E92B30" w:rsidRDefault="00E92B30" w:rsidP="00FC55AB">
      <w:pPr>
        <w:jc w:val="both"/>
        <w:rPr>
          <w:rFonts w:cstheme="minorHAnsi"/>
          <w:szCs w:val="22"/>
        </w:rPr>
      </w:pPr>
    </w:p>
    <w:p w14:paraId="619E0A0D" w14:textId="77777777" w:rsidR="00A01D96" w:rsidRPr="00C953A4" w:rsidRDefault="00A01D96"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783B0B17" w14:textId="77777777" w:rsidTr="00E92B30">
        <w:tc>
          <w:tcPr>
            <w:tcW w:w="6662" w:type="dxa"/>
          </w:tcPr>
          <w:p w14:paraId="1D614A44" w14:textId="77777777" w:rsidR="00FC55AB" w:rsidRPr="00C953A4" w:rsidRDefault="00FC55AB" w:rsidP="00FC55AB">
            <w:pPr>
              <w:pStyle w:val="TableID"/>
              <w:jc w:val="both"/>
              <w:rPr>
                <w:rFonts w:cstheme="minorHAnsi"/>
                <w:szCs w:val="22"/>
              </w:rPr>
            </w:pPr>
            <w:r w:rsidRPr="00C953A4">
              <w:rPr>
                <w:rFonts w:cstheme="minorHAnsi"/>
                <w:szCs w:val="22"/>
              </w:rPr>
              <w:t>Process incidents</w:t>
            </w:r>
          </w:p>
        </w:tc>
        <w:tc>
          <w:tcPr>
            <w:tcW w:w="2575" w:type="dxa"/>
          </w:tcPr>
          <w:p w14:paraId="386AE75F" w14:textId="77777777" w:rsidR="00FC55AB" w:rsidRPr="00C953A4" w:rsidRDefault="00FC55AB" w:rsidP="00FC55AB">
            <w:pPr>
              <w:pStyle w:val="TableID"/>
              <w:jc w:val="both"/>
              <w:rPr>
                <w:rFonts w:cstheme="minorHAnsi"/>
                <w:szCs w:val="22"/>
              </w:rPr>
            </w:pPr>
            <w:r w:rsidRPr="00C953A4">
              <w:rPr>
                <w:rFonts w:cstheme="minorHAnsi"/>
                <w:szCs w:val="22"/>
              </w:rPr>
              <w:t>Process: L4-TRA-01-12</w:t>
            </w:r>
          </w:p>
        </w:tc>
      </w:tr>
      <w:tr w:rsidR="00FC55AB" w:rsidRPr="00C953A4" w14:paraId="100FD454"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C255A8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BF8FD25"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4A514CB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2127DFCB"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A14472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p w14:paraId="46FADE1D" w14:textId="77777777" w:rsidR="00FC55AB" w:rsidRPr="00C953A4" w:rsidRDefault="00FC55AB" w:rsidP="00FC55AB">
            <w:pPr>
              <w:pStyle w:val="Table"/>
              <w:jc w:val="both"/>
              <w:rPr>
                <w:rStyle w:val="Bold"/>
                <w:rFonts w:cstheme="minorHAnsi"/>
                <w:szCs w:val="22"/>
              </w:rPr>
            </w:pPr>
            <w:r w:rsidRPr="00C953A4">
              <w:rPr>
                <w:rFonts w:cstheme="minorHAnsi"/>
                <w:szCs w:val="22"/>
              </w:rPr>
              <w:t>The transit movement contains binding itinerary.</w:t>
            </w:r>
          </w:p>
        </w:tc>
      </w:tr>
      <w:tr w:rsidR="00FC55AB" w:rsidRPr="00C953A4" w14:paraId="2BF7B6C9"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1C13FBF" w14:textId="7777777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 xml:space="preserve">There are cases where a diversion might be requested so as the transit movement to end its journey to a country of destination that is not included among the list of countries based on binding itinerary as declared originally in the transit declaration by the Holder of the Transit Procedure and agreed with the Office of Departure. </w:t>
            </w:r>
          </w:p>
          <w:p w14:paraId="3DB7436D" w14:textId="7777777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Upon arrival of the transit movement to such a country (not included in the list of countries of the binding itinerary), and since the MRN is unknown, the Anticipated Transit Record is sent (IE002) to the Office of Departure, which checks that for the specific MRN, there is a binding itinerary and the diversion request comes from a country that is not included in the list of countries under the binding itinerary of the transit movement. Therefore, the Office of Departure replies with a negative IE003 that does not contain the details of the Anticipated Arrival Record (i.e. IE003.</w:t>
            </w:r>
            <w:r w:rsidRPr="00C953A4">
              <w:rPr>
                <w:rFonts w:cstheme="minorHAnsi"/>
                <w:szCs w:val="22"/>
              </w:rPr>
              <w:t xml:space="preserve"> </w:t>
            </w:r>
            <w:r w:rsidRPr="00C953A4">
              <w:rPr>
                <w:rStyle w:val="Bold"/>
                <w:rFonts w:cstheme="minorHAnsi"/>
                <w:b w:val="0"/>
                <w:bCs/>
                <w:szCs w:val="22"/>
              </w:rPr>
              <w:t>TRANSIT OPERATION.Request rejection reason code = '3' is present). Based on the above result of the diversion request, the Actual Office of Destination decides whether to allow or not the transit movement to divert to this Office despite the binding itinerary.</w:t>
            </w:r>
          </w:p>
          <w:p w14:paraId="3AA2798D" w14:textId="541F8A5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 xml:space="preserve">The Actual Office of Destination decides to allow the transit movement to end its journey to this country. Therefore, an incident registration occurs to justify the deviation from the binding itinerary to the Office of Departure. For this purpose, an Incident </w:t>
            </w:r>
            <w:r w:rsidR="00514DEA">
              <w:rPr>
                <w:rStyle w:val="Bold"/>
                <w:rFonts w:cstheme="minorHAnsi"/>
                <w:b w:val="0"/>
                <w:bCs/>
                <w:szCs w:val="22"/>
              </w:rPr>
              <w:t>Notification</w:t>
            </w:r>
            <w:r w:rsidRPr="00C953A4">
              <w:rPr>
                <w:rStyle w:val="Bold"/>
                <w:rFonts w:cstheme="minorHAnsi"/>
                <w:b w:val="0"/>
                <w:bCs/>
                <w:szCs w:val="22"/>
              </w:rPr>
              <w:t xml:space="preserve"> message is sent to the Office of Departure (IE180) that contains at least one instance of the appropriate Incident Code (i.e. IE180.</w:t>
            </w:r>
            <w:r w:rsidRPr="00C953A4">
              <w:rPr>
                <w:rFonts w:cstheme="minorHAnsi"/>
                <w:szCs w:val="22"/>
              </w:rPr>
              <w:t xml:space="preserve"> </w:t>
            </w:r>
            <w:r w:rsidRPr="00C953A4">
              <w:rPr>
                <w:rStyle w:val="Bold"/>
                <w:rFonts w:cstheme="minorHAnsi"/>
                <w:b w:val="0"/>
                <w:bCs/>
                <w:szCs w:val="22"/>
              </w:rPr>
              <w:t>CONSIGNMENT.INCIDENT.Code = '1').</w:t>
            </w:r>
          </w:p>
          <w:p w14:paraId="061DDE9B" w14:textId="77777777" w:rsidR="00FC55AB" w:rsidRPr="00C953A4" w:rsidRDefault="00FC55AB" w:rsidP="00FC55AB">
            <w:pPr>
              <w:pStyle w:val="Table"/>
              <w:spacing w:after="0"/>
              <w:jc w:val="both"/>
              <w:rPr>
                <w:rStyle w:val="Bold"/>
                <w:rFonts w:cstheme="minorHAnsi"/>
                <w:b w:val="0"/>
                <w:bCs/>
                <w:szCs w:val="22"/>
              </w:rPr>
            </w:pPr>
            <w:r w:rsidRPr="00C953A4">
              <w:rPr>
                <w:rStyle w:val="Bold"/>
                <w:rFonts w:cstheme="minorHAnsi"/>
                <w:b w:val="0"/>
                <w:bCs/>
                <w:szCs w:val="22"/>
              </w:rPr>
              <w:t>Upon completion of the incident registration, the Actual Office of Destination requests again the Anticipated Transit Record (IE002) and receives a positive IE003 (i.e. TRANSIT OPERATION.Request rejection reason code is absent). Next, the arrival process can be resumed to this Actual Office of Destination.</w:t>
            </w:r>
          </w:p>
          <w:p w14:paraId="42F1A59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w:t>
            </w:r>
          </w:p>
          <w:p w14:paraId="4B6B78E9"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The movement turns back since the deviation from the Binding Itinerary is not accepted, or</w:t>
            </w:r>
          </w:p>
          <w:p w14:paraId="750A6CAA" w14:textId="77777777" w:rsidR="00FC55AB" w:rsidRPr="00C953A4" w:rsidRDefault="00FC55AB" w:rsidP="00F87DDA">
            <w:pPr>
              <w:pStyle w:val="Table"/>
              <w:numPr>
                <w:ilvl w:val="0"/>
                <w:numId w:val="53"/>
              </w:numPr>
              <w:jc w:val="both"/>
              <w:rPr>
                <w:rStyle w:val="Bold"/>
                <w:rFonts w:cstheme="minorHAnsi"/>
                <w:szCs w:val="22"/>
              </w:rPr>
            </w:pPr>
            <w:r w:rsidRPr="00C953A4">
              <w:rPr>
                <w:rFonts w:cstheme="minorHAnsi"/>
                <w:szCs w:val="22"/>
              </w:rPr>
              <w:t>The movement ends its journey to this Actual Office of Destination, whose country is not included in the list of countries based on the Binding Itinerary, following an Incident Registration and successful exchange of IE002 and IE003 (that contains the Anticipated Arrival Record).</w:t>
            </w:r>
          </w:p>
        </w:tc>
      </w:tr>
    </w:tbl>
    <w:p w14:paraId="592C0EC4"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907B7FF" w14:textId="77777777" w:rsidTr="00E92B30">
        <w:tc>
          <w:tcPr>
            <w:tcW w:w="6662" w:type="dxa"/>
          </w:tcPr>
          <w:p w14:paraId="0A3F5591" w14:textId="77777777" w:rsidR="00FC55AB" w:rsidRPr="00C953A4" w:rsidRDefault="00FC55AB" w:rsidP="00FC55AB">
            <w:pPr>
              <w:pStyle w:val="TableID"/>
              <w:jc w:val="both"/>
              <w:rPr>
                <w:rFonts w:cstheme="minorHAnsi"/>
                <w:szCs w:val="22"/>
              </w:rPr>
            </w:pPr>
            <w:r w:rsidRPr="00C953A4">
              <w:rPr>
                <w:rFonts w:cstheme="minorHAnsi"/>
                <w:szCs w:val="22"/>
              </w:rPr>
              <w:t>Decide to control unloaded goods</w:t>
            </w:r>
          </w:p>
        </w:tc>
        <w:tc>
          <w:tcPr>
            <w:tcW w:w="2575" w:type="dxa"/>
          </w:tcPr>
          <w:p w14:paraId="3AC23F6B" w14:textId="77777777" w:rsidR="00FC55AB" w:rsidRPr="00C953A4" w:rsidRDefault="00FC55AB" w:rsidP="00FC55AB">
            <w:pPr>
              <w:pStyle w:val="TableID"/>
              <w:jc w:val="both"/>
              <w:rPr>
                <w:rFonts w:cstheme="minorHAnsi"/>
                <w:szCs w:val="22"/>
              </w:rPr>
            </w:pPr>
            <w:r w:rsidRPr="00C953A4">
              <w:rPr>
                <w:rFonts w:cstheme="minorHAnsi"/>
                <w:szCs w:val="22"/>
              </w:rPr>
              <w:t>Process: L4-TRA-01-03-05</w:t>
            </w:r>
          </w:p>
        </w:tc>
      </w:tr>
      <w:tr w:rsidR="00FC55AB" w:rsidRPr="00C953A4" w14:paraId="265A74C8"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482AA07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4FEFDC2"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73EF30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661F269"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0559D29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p w14:paraId="61F1DAC0" w14:textId="77777777" w:rsidR="00FC55AB" w:rsidRPr="00C953A4" w:rsidRDefault="00FC55AB" w:rsidP="00FC55AB">
            <w:pPr>
              <w:pStyle w:val="Table"/>
              <w:jc w:val="both"/>
              <w:rPr>
                <w:rStyle w:val="Bold"/>
                <w:rFonts w:cstheme="minorHAnsi"/>
                <w:szCs w:val="22"/>
              </w:rPr>
            </w:pPr>
            <w:r w:rsidRPr="00C953A4">
              <w:rPr>
                <w:rFonts w:cstheme="minorHAnsi"/>
                <w:szCs w:val="22"/>
              </w:rPr>
              <w:t>This process can only occur for movements under simplified procedure.</w:t>
            </w:r>
          </w:p>
        </w:tc>
      </w:tr>
      <w:tr w:rsidR="00FC55AB" w:rsidRPr="00C953A4" w14:paraId="289C4506"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469D66E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1F80C38C" w14:textId="77777777" w:rsidR="00FC55AB" w:rsidRPr="00C953A4" w:rsidRDefault="00FC55AB" w:rsidP="00FC55AB">
            <w:pPr>
              <w:pStyle w:val="Table"/>
              <w:spacing w:after="0"/>
              <w:jc w:val="both"/>
              <w:rPr>
                <w:rFonts w:cstheme="minorHAnsi"/>
                <w:szCs w:val="22"/>
              </w:rPr>
            </w:pPr>
            <w:r w:rsidRPr="00C953A4">
              <w:rPr>
                <w:rFonts w:cstheme="minorHAnsi"/>
                <w:szCs w:val="22"/>
              </w:rPr>
              <w:t xml:space="preserve">In case controls are decided to be performed, this decision is recorded in NCTS. </w:t>
            </w:r>
          </w:p>
          <w:p w14:paraId="29DA845D" w14:textId="77777777" w:rsidR="00FC55AB" w:rsidRPr="00C953A4" w:rsidRDefault="00FC55AB" w:rsidP="00FC55AB">
            <w:pPr>
              <w:pStyle w:val="Table"/>
              <w:spacing w:after="0"/>
              <w:jc w:val="both"/>
              <w:rPr>
                <w:rFonts w:cstheme="minorHAnsi"/>
                <w:szCs w:val="22"/>
              </w:rPr>
            </w:pPr>
            <w:r w:rsidRPr="00C953A4">
              <w:rPr>
                <w:rFonts w:cstheme="minorHAnsi"/>
                <w:szCs w:val="22"/>
              </w:rPr>
              <w:t>In case it is decided not to control the goods, this decision is recorded in NCTS and the Authorised Consignee is notified (IE043) of the decision granting the permission to start the unloading (IE043.TRANSIT OPERATION. Continue unloading flag is not present) or continue the unloading (IE043.TRANSIT OPERATION. Continue unloading flag is present) of the goods from the means of transport.</w:t>
            </w:r>
          </w:p>
          <w:p w14:paraId="3F14A798" w14:textId="77777777" w:rsidR="00FC55AB" w:rsidRPr="00C953A4" w:rsidRDefault="00FC55AB" w:rsidP="00FC55AB">
            <w:pPr>
              <w:pStyle w:val="Table"/>
              <w:spacing w:after="0"/>
              <w:jc w:val="both"/>
              <w:rPr>
                <w:rFonts w:cstheme="minorHAnsi"/>
                <w:szCs w:val="22"/>
              </w:rPr>
            </w:pPr>
          </w:p>
          <w:p w14:paraId="166E5AD2" w14:textId="77777777" w:rsidR="00FC55AB" w:rsidRPr="00C953A4" w:rsidRDefault="00FC55AB" w:rsidP="00FC55AB">
            <w:pPr>
              <w:pStyle w:val="Table"/>
              <w:spacing w:after="0"/>
              <w:jc w:val="both"/>
              <w:rPr>
                <w:rFonts w:cstheme="minorHAnsi"/>
                <w:szCs w:val="22"/>
              </w:rPr>
            </w:pPr>
            <w:r w:rsidRPr="00C953A4">
              <w:rPr>
                <w:rFonts w:cstheme="minorHAnsi"/>
                <w:szCs w:val="22"/>
              </w:rPr>
              <w:t>When the Actual Office of Destination indicates the permission to start the unloading, all the information about the Consignment is provided. When the Actual Office of Destination indicates the permission to continue the unloading, the information about the Consignment is not provided, and the Data Item</w:t>
            </w:r>
          </w:p>
          <w:p w14:paraId="229EF3A5" w14:textId="77777777" w:rsidR="00FC55AB" w:rsidRPr="00C953A4" w:rsidRDefault="00FC55AB" w:rsidP="00FC55AB">
            <w:pPr>
              <w:pStyle w:val="Table"/>
              <w:spacing w:after="0"/>
              <w:jc w:val="both"/>
              <w:rPr>
                <w:rFonts w:cstheme="minorHAnsi"/>
                <w:szCs w:val="22"/>
              </w:rPr>
            </w:pPr>
            <w:r w:rsidRPr="00C953A4">
              <w:rPr>
                <w:rFonts w:cstheme="minorHAnsi"/>
                <w:szCs w:val="22"/>
              </w:rPr>
              <w:t>&lt;CTL_CONTROL.Continue unloading&gt; shall be used with an incremental value ('1', '2', '3', etc. ...) in</w:t>
            </w:r>
          </w:p>
          <w:p w14:paraId="46F5D41D" w14:textId="77777777" w:rsidR="00FC55AB" w:rsidRPr="00C953A4" w:rsidRDefault="00FC55AB" w:rsidP="00FC55AB">
            <w:pPr>
              <w:pStyle w:val="Table"/>
              <w:rPr>
                <w:rFonts w:cstheme="minorHAnsi"/>
                <w:szCs w:val="22"/>
              </w:rPr>
            </w:pPr>
            <w:r w:rsidRPr="00C953A4">
              <w:rPr>
                <w:rFonts w:cstheme="minorHAnsi"/>
                <w:szCs w:val="22"/>
              </w:rPr>
              <w:t>the subsequent (IE043) messages (one message for each authorisation to continue the unloading).</w:t>
            </w:r>
          </w:p>
          <w:p w14:paraId="5FD727D6" w14:textId="77777777" w:rsidR="00FC55AB" w:rsidRPr="00C953A4" w:rsidRDefault="00FC55AB" w:rsidP="00FC55AB">
            <w:pPr>
              <w:pStyle w:val="Table"/>
              <w:rPr>
                <w:rFonts w:cstheme="minorHAnsi"/>
                <w:szCs w:val="22"/>
              </w:rPr>
            </w:pPr>
          </w:p>
          <w:p w14:paraId="5C202BA2" w14:textId="77777777" w:rsidR="00FC55AB" w:rsidRPr="00C953A4" w:rsidRDefault="00FC55AB" w:rsidP="00FC55AB">
            <w:pPr>
              <w:rPr>
                <w:rFonts w:cstheme="minorHAnsi"/>
                <w:szCs w:val="22"/>
              </w:rPr>
            </w:pPr>
            <w:r w:rsidRPr="00C953A4">
              <w:rPr>
                <w:rFonts w:cstheme="minorHAnsi"/>
                <w:szCs w:val="22"/>
              </w:rPr>
              <w:t>After the Office of Destination receives the Unloading Remarks (IE044) message from the authorised consignee, which is valid, the Unloading Remarks (IE044) are recorded, and NCTS identifies:</w:t>
            </w:r>
          </w:p>
          <w:p w14:paraId="5936DF75" w14:textId="77777777" w:rsidR="00FC55AB" w:rsidRPr="00C953A4" w:rsidRDefault="00FC55AB" w:rsidP="00F87DDA">
            <w:pPr>
              <w:pStyle w:val="ListParagraph"/>
              <w:numPr>
                <w:ilvl w:val="0"/>
                <w:numId w:val="76"/>
              </w:numPr>
              <w:spacing w:before="240"/>
              <w:jc w:val="both"/>
              <w:rPr>
                <w:rFonts w:cstheme="minorHAnsi"/>
                <w:szCs w:val="22"/>
              </w:rPr>
            </w:pPr>
            <w:r w:rsidRPr="00C953A4">
              <w:rPr>
                <w:rFonts w:cstheme="minorHAnsi"/>
                <w:szCs w:val="22"/>
              </w:rPr>
              <w:t>If unloading is completed (i.e. IE044.UNLOADING REMARK.Unloading completion = ‘1-Yes), the state of seals is in good condition (i.e. IE044.UNLOADING REMARK.State of seals = ‘1-Yes’) and we have no presence of Unloading Remarks (i.e. IE044.UNLOADING REMARK.Conform = ‘1-Yes’), then the Office of Destination sends the Destination Control Results (IE018) message to the Office of Departure with satisfactory control results (i.e. Control Result Code is set to ‘A2’); or</w:t>
            </w:r>
          </w:p>
          <w:p w14:paraId="29278424" w14:textId="77777777" w:rsidR="00FC55AB" w:rsidRPr="00C953A4" w:rsidRDefault="00FC55AB" w:rsidP="00F87DDA">
            <w:pPr>
              <w:pStyle w:val="ListParagraph"/>
              <w:numPr>
                <w:ilvl w:val="0"/>
                <w:numId w:val="76"/>
              </w:numPr>
              <w:spacing w:before="240"/>
              <w:jc w:val="both"/>
              <w:rPr>
                <w:rFonts w:cstheme="minorHAnsi"/>
                <w:szCs w:val="22"/>
              </w:rPr>
            </w:pPr>
            <w:r w:rsidRPr="00C953A4">
              <w:rPr>
                <w:rFonts w:cstheme="minorHAnsi"/>
                <w:szCs w:val="22"/>
              </w:rPr>
              <w:t>If unloading is completed (i.e. IE044.UNLOADING REMARK.Unloading completion = ‘1-Yes), the state of seals is in good condition (i.e. IE044.UNLOADING REMARK.State of seals = ‘1-Yes’) but we have presence of Unloading Remarks (i.e. IE044.UNLOADING REMARK.Conform = ‘0-No’), then the Office of Destination needs to decide whether to control or not the transit movement; or</w:t>
            </w:r>
          </w:p>
          <w:p w14:paraId="6C051D7C" w14:textId="77777777" w:rsidR="00FC55AB" w:rsidRPr="00C953A4" w:rsidRDefault="00FC55AB" w:rsidP="00F87DDA">
            <w:pPr>
              <w:pStyle w:val="ListParagraph"/>
              <w:numPr>
                <w:ilvl w:val="0"/>
                <w:numId w:val="76"/>
              </w:numPr>
              <w:spacing w:before="240"/>
              <w:jc w:val="both"/>
              <w:rPr>
                <w:rFonts w:cstheme="minorHAnsi"/>
                <w:szCs w:val="22"/>
              </w:rPr>
            </w:pPr>
            <w:r w:rsidRPr="00C953A4">
              <w:rPr>
                <w:rFonts w:cstheme="minorHAnsi"/>
                <w:szCs w:val="22"/>
              </w:rPr>
              <w:t>In all other cases that there are unloading remarks (i.e. IE044.UNLOADING REMARK.Conform = ‘0-No’) and/or the state of seals is not in good condition (i.e. IE044.UNLOADING REMARK.State of seals = ‘0-No’) and/or the unloading is not completed (i.e. IE044.UNLOADING REMARK.Unloading completion = ‘0-No’), the Office of Destination needs to decide whether to control or not the transit movement. In case “no control” is decided, the Office of Destination sends a new ‘Unloading Permission’ E_ULD_PER (IE043) message, and the status of the transit movement is set to the status “Unloading”.</w:t>
            </w:r>
          </w:p>
          <w:p w14:paraId="1B491808" w14:textId="77777777" w:rsidR="00FC55AB" w:rsidRPr="00C953A4" w:rsidRDefault="00FC55AB" w:rsidP="00FC55AB">
            <w:pPr>
              <w:pStyle w:val="Table"/>
              <w:rPr>
                <w:rFonts w:cstheme="minorHAnsi"/>
                <w:szCs w:val="22"/>
              </w:rPr>
            </w:pPr>
          </w:p>
          <w:p w14:paraId="5E2BB9A8" w14:textId="77777777" w:rsidR="00FC55AB" w:rsidRPr="00C953A4" w:rsidRDefault="00FC55AB" w:rsidP="00FC55AB">
            <w:pPr>
              <w:pStyle w:val="Table"/>
              <w:rPr>
                <w:rStyle w:val="Bold"/>
                <w:rFonts w:cstheme="minorHAnsi"/>
                <w:b w:val="0"/>
                <w:szCs w:val="22"/>
              </w:rPr>
            </w:pPr>
            <w:r w:rsidRPr="00C953A4">
              <w:rPr>
                <w:rStyle w:val="Bold"/>
                <w:rFonts w:cstheme="minorHAnsi"/>
                <w:szCs w:val="22"/>
              </w:rPr>
              <w:t>Final situation :</w:t>
            </w:r>
          </w:p>
          <w:p w14:paraId="4E7E3833" w14:textId="77777777" w:rsidR="00FC55AB" w:rsidRPr="00C953A4" w:rsidRDefault="00FC55AB" w:rsidP="00FC55AB">
            <w:pPr>
              <w:pStyle w:val="Table"/>
              <w:spacing w:after="0"/>
              <w:jc w:val="both"/>
              <w:rPr>
                <w:rFonts w:cstheme="minorHAnsi"/>
                <w:szCs w:val="22"/>
              </w:rPr>
            </w:pPr>
            <w:r w:rsidRPr="00C953A4">
              <w:rPr>
                <w:rFonts w:cstheme="minorHAnsi"/>
                <w:szCs w:val="22"/>
              </w:rPr>
              <w:t xml:space="preserve">One of the following situations can occur: </w:t>
            </w:r>
          </w:p>
          <w:p w14:paraId="5B3ED205" w14:textId="77777777" w:rsidR="00FC55AB" w:rsidRPr="00C953A4" w:rsidRDefault="00FC55AB" w:rsidP="00F87DDA">
            <w:pPr>
              <w:pStyle w:val="Table"/>
              <w:numPr>
                <w:ilvl w:val="0"/>
                <w:numId w:val="77"/>
              </w:numPr>
              <w:spacing w:after="0"/>
              <w:jc w:val="both"/>
              <w:rPr>
                <w:rFonts w:cstheme="minorHAnsi"/>
                <w:szCs w:val="22"/>
              </w:rPr>
            </w:pPr>
            <w:r w:rsidRPr="00C953A4">
              <w:rPr>
                <w:rFonts w:cstheme="minorHAnsi"/>
                <w:szCs w:val="22"/>
              </w:rPr>
              <w:t>In case no control at all, the state of the Transit Operation is set to ‘Unloading’ (if the unloading is not completed);</w:t>
            </w:r>
          </w:p>
          <w:p w14:paraId="140BED53" w14:textId="77777777" w:rsidR="00FC55AB" w:rsidRPr="00C953A4" w:rsidRDefault="00FC55AB" w:rsidP="00F87DDA">
            <w:pPr>
              <w:pStyle w:val="Table"/>
              <w:numPr>
                <w:ilvl w:val="0"/>
                <w:numId w:val="77"/>
              </w:numPr>
              <w:spacing w:after="0"/>
              <w:jc w:val="both"/>
              <w:rPr>
                <w:rStyle w:val="Bold"/>
                <w:rFonts w:cstheme="minorHAnsi"/>
                <w:szCs w:val="22"/>
              </w:rPr>
            </w:pPr>
            <w:r w:rsidRPr="00C953A4">
              <w:rPr>
                <w:rFonts w:cstheme="minorHAnsi"/>
                <w:szCs w:val="22"/>
              </w:rPr>
              <w:t>A control has been decided, the state of the Transit Operation is set to ‘Under control’.</w:t>
            </w:r>
          </w:p>
        </w:tc>
      </w:tr>
    </w:tbl>
    <w:p w14:paraId="0E10AFAE"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0744CE78" w14:textId="77777777" w:rsidTr="00E92B30">
        <w:tc>
          <w:tcPr>
            <w:tcW w:w="6662" w:type="dxa"/>
          </w:tcPr>
          <w:p w14:paraId="3130580A" w14:textId="77777777" w:rsidR="00FC55AB" w:rsidRPr="00C953A4" w:rsidRDefault="00FC55AB" w:rsidP="00FC55AB">
            <w:pPr>
              <w:pStyle w:val="TableID"/>
              <w:keepNext/>
              <w:jc w:val="both"/>
              <w:rPr>
                <w:rFonts w:cstheme="minorHAnsi"/>
                <w:szCs w:val="22"/>
              </w:rPr>
            </w:pPr>
            <w:r w:rsidRPr="00C953A4">
              <w:rPr>
                <w:rFonts w:cstheme="minorHAnsi"/>
                <w:szCs w:val="22"/>
              </w:rPr>
              <w:t>Force unloading permission</w:t>
            </w:r>
          </w:p>
        </w:tc>
        <w:tc>
          <w:tcPr>
            <w:tcW w:w="2575" w:type="dxa"/>
          </w:tcPr>
          <w:p w14:paraId="26AE4975"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L4-TRA-01-03-06</w:t>
            </w:r>
          </w:p>
        </w:tc>
      </w:tr>
      <w:tr w:rsidR="00FC55AB" w:rsidRPr="00C953A4" w14:paraId="3910D545"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5B19793"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071526E9"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5D27D13"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2847E486"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182666D"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Constraint :</w:t>
            </w:r>
          </w:p>
          <w:p w14:paraId="12A03CC4" w14:textId="77777777" w:rsidR="00FC55AB" w:rsidRPr="00C953A4" w:rsidRDefault="00FC55AB" w:rsidP="00FC55AB">
            <w:pPr>
              <w:pStyle w:val="Table"/>
              <w:keepNext/>
              <w:jc w:val="both"/>
              <w:rPr>
                <w:rStyle w:val="Bold"/>
                <w:rFonts w:cstheme="minorHAnsi"/>
                <w:szCs w:val="22"/>
              </w:rPr>
            </w:pPr>
            <w:r w:rsidRPr="00C953A4">
              <w:rPr>
                <w:rFonts w:cstheme="minorHAnsi"/>
                <w:szCs w:val="22"/>
              </w:rPr>
              <w:t>This process can only occur for movements under simplified procedure.</w:t>
            </w:r>
          </w:p>
        </w:tc>
      </w:tr>
      <w:tr w:rsidR="00FC55AB" w:rsidRPr="00C953A4" w14:paraId="06D946DF"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6916C0C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28EF1CF7" w14:textId="77777777" w:rsidR="00FC55AB" w:rsidRPr="00C953A4" w:rsidRDefault="00FC55AB" w:rsidP="00FC55AB">
            <w:pPr>
              <w:pStyle w:val="Table"/>
              <w:jc w:val="both"/>
              <w:rPr>
                <w:rStyle w:val="Bold"/>
                <w:rFonts w:cstheme="minorHAnsi"/>
                <w:szCs w:val="22"/>
              </w:rPr>
            </w:pPr>
            <w:r w:rsidRPr="00C953A4">
              <w:rPr>
                <w:rFonts w:cstheme="minorHAnsi"/>
                <w:szCs w:val="22"/>
              </w:rPr>
              <w:t>The Customs Officer at Destination didn’t take the decision to control the goods within the agreed time period (i.e. the timer “Wait for Automatic Unloading Permission” has expired). Thus, NCTS notifies (IE043) the Trader that he/she can start the unloading of the goods and records the unloading permission.</w:t>
            </w:r>
          </w:p>
          <w:p w14:paraId="7836F4D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6F5ABB88" w14:textId="77777777" w:rsidR="00FC55AB" w:rsidRPr="00C953A4" w:rsidRDefault="00FC55AB" w:rsidP="00FC55AB">
            <w:pPr>
              <w:pStyle w:val="Table"/>
              <w:jc w:val="both"/>
              <w:rPr>
                <w:rStyle w:val="Bold"/>
                <w:rFonts w:cstheme="minorHAnsi"/>
                <w:szCs w:val="22"/>
              </w:rPr>
            </w:pPr>
            <w:r w:rsidRPr="00C953A4">
              <w:rPr>
                <w:rFonts w:cstheme="minorHAnsi"/>
                <w:szCs w:val="22"/>
              </w:rPr>
              <w:t>The Trader at Destination is notified that he/she can start the unloading of the goods. The state of the Transit Operation is set to ‘Unloading’.</w:t>
            </w:r>
          </w:p>
        </w:tc>
      </w:tr>
    </w:tbl>
    <w:p w14:paraId="5880933B"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4E4CD44A" w14:textId="77777777" w:rsidTr="00E92B30">
        <w:tc>
          <w:tcPr>
            <w:tcW w:w="6662" w:type="dxa"/>
          </w:tcPr>
          <w:p w14:paraId="579D1D71" w14:textId="77777777" w:rsidR="00FC55AB" w:rsidRPr="00C953A4" w:rsidRDefault="00FC55AB" w:rsidP="00FC55AB">
            <w:pPr>
              <w:pStyle w:val="TableID"/>
              <w:keepNext/>
              <w:jc w:val="both"/>
              <w:rPr>
                <w:rFonts w:cstheme="minorHAnsi"/>
                <w:szCs w:val="22"/>
              </w:rPr>
            </w:pPr>
            <w:r w:rsidRPr="00C953A4">
              <w:rPr>
                <w:rFonts w:cstheme="minorHAnsi"/>
                <w:szCs w:val="22"/>
              </w:rPr>
              <w:t>Decide to control</w:t>
            </w:r>
          </w:p>
        </w:tc>
        <w:tc>
          <w:tcPr>
            <w:tcW w:w="2575" w:type="dxa"/>
          </w:tcPr>
          <w:p w14:paraId="417F5E2E"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L4-TRA-01-03-08</w:t>
            </w:r>
          </w:p>
        </w:tc>
      </w:tr>
      <w:tr w:rsidR="00FC55AB" w:rsidRPr="00C953A4" w14:paraId="6173564E"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747902F5"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6ED911BD"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20C2DE5B" w14:textId="77777777" w:rsidR="00FC55AB" w:rsidRPr="00C953A4" w:rsidRDefault="00FC55AB" w:rsidP="00FC55AB">
            <w:pPr>
              <w:pStyle w:val="Table"/>
              <w:keepNext/>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3BFFBB88"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188A60D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Constraint : </w:t>
            </w:r>
          </w:p>
          <w:p w14:paraId="0FB20893" w14:textId="77777777" w:rsidR="00FC55AB" w:rsidRPr="00C953A4" w:rsidRDefault="00FC55AB" w:rsidP="00FC55AB">
            <w:pPr>
              <w:pStyle w:val="Table"/>
              <w:jc w:val="both"/>
              <w:rPr>
                <w:rStyle w:val="Bold"/>
                <w:rFonts w:cstheme="minorHAnsi"/>
                <w:szCs w:val="22"/>
              </w:rPr>
            </w:pPr>
            <w:r w:rsidRPr="00C953A4">
              <w:rPr>
                <w:rFonts w:cstheme="minorHAnsi"/>
                <w:szCs w:val="22"/>
              </w:rPr>
              <w:t xml:space="preserve">This process can only occur for movements under </w:t>
            </w:r>
            <w:r w:rsidRPr="00C953A4">
              <w:rPr>
                <w:rStyle w:val="Bold"/>
                <w:rFonts w:cstheme="minorHAnsi"/>
                <w:b w:val="0"/>
                <w:szCs w:val="22"/>
              </w:rPr>
              <w:t>Normal Procedure.</w:t>
            </w:r>
          </w:p>
        </w:tc>
      </w:tr>
      <w:tr w:rsidR="00FC55AB" w:rsidRPr="00C953A4" w14:paraId="19D13491" w14:textId="77777777" w:rsidTr="00E92B30">
        <w:tc>
          <w:tcPr>
            <w:tcW w:w="9237" w:type="dxa"/>
            <w:gridSpan w:val="2"/>
            <w:tcBorders>
              <w:top w:val="single" w:sz="12" w:space="0" w:color="auto"/>
              <w:left w:val="single" w:sz="12" w:space="0" w:color="auto"/>
              <w:bottom w:val="single" w:sz="12" w:space="0" w:color="auto"/>
              <w:right w:val="single" w:sz="12" w:space="0" w:color="auto"/>
            </w:tcBorders>
          </w:tcPr>
          <w:p w14:paraId="5CCA18D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5028A290" w14:textId="77777777" w:rsidR="00FC55AB" w:rsidRPr="00C953A4" w:rsidRDefault="00FC55AB" w:rsidP="00FC55AB">
            <w:pPr>
              <w:pStyle w:val="Table"/>
              <w:jc w:val="both"/>
              <w:rPr>
                <w:rFonts w:cstheme="minorHAnsi"/>
                <w:color w:val="000000"/>
                <w:szCs w:val="22"/>
              </w:rPr>
            </w:pPr>
            <w:r w:rsidRPr="00C953A4">
              <w:rPr>
                <w:rFonts w:cstheme="minorHAnsi"/>
                <w:color w:val="000000"/>
                <w:szCs w:val="22"/>
              </w:rPr>
              <w:t xml:space="preserve">The process is started when an Arrival Notification is accepted. The Customs Officer registers his/her decision whether to control or not the goods: </w:t>
            </w:r>
          </w:p>
          <w:p w14:paraId="41F144B4" w14:textId="77777777" w:rsidR="00FC55AB" w:rsidRPr="00C953A4" w:rsidRDefault="00FC55AB" w:rsidP="00F87DDA">
            <w:pPr>
              <w:pStyle w:val="Table"/>
              <w:numPr>
                <w:ilvl w:val="0"/>
                <w:numId w:val="78"/>
              </w:numPr>
              <w:jc w:val="both"/>
              <w:rPr>
                <w:rFonts w:cstheme="minorHAnsi"/>
                <w:color w:val="000000"/>
                <w:szCs w:val="22"/>
              </w:rPr>
            </w:pPr>
            <w:r w:rsidRPr="00C953A4">
              <w:rPr>
                <w:rFonts w:cstheme="minorHAnsi"/>
                <w:color w:val="000000"/>
                <w:szCs w:val="22"/>
              </w:rPr>
              <w:t>If the decision 'Goods to be Controlled' is ‘Yes’, ’then a manual control of the Goods is performed; the state at the Actual Office of Destination is changed to "Under Control”;</w:t>
            </w:r>
          </w:p>
          <w:p w14:paraId="5FE597CA" w14:textId="77777777" w:rsidR="00FC55AB" w:rsidRPr="00C953A4" w:rsidRDefault="00FC55AB" w:rsidP="00F87DDA">
            <w:pPr>
              <w:pStyle w:val="Table"/>
              <w:numPr>
                <w:ilvl w:val="0"/>
                <w:numId w:val="78"/>
              </w:numPr>
              <w:jc w:val="both"/>
              <w:rPr>
                <w:rFonts w:cstheme="minorHAnsi"/>
                <w:color w:val="000000"/>
                <w:szCs w:val="22"/>
              </w:rPr>
            </w:pPr>
            <w:r w:rsidRPr="00C953A4">
              <w:rPr>
                <w:rFonts w:cstheme="minorHAnsi"/>
                <w:color w:val="000000"/>
                <w:szCs w:val="22"/>
              </w:rPr>
              <w:t xml:space="preserve">If the decision 'Goods to be Controlled' is ‘No’, then the Customs Office of Destination sends to the Customs Office of Departure the destination control results with control result code ‘Considered Satisfactory’ (IE018.CONTROL RESULT.Code = ‘A2’) and </w:t>
            </w:r>
            <w:r w:rsidRPr="00C953A4">
              <w:rPr>
                <w:rFonts w:cstheme="minorHAnsi"/>
                <w:szCs w:val="22"/>
              </w:rPr>
              <w:t>the goods are ready for the next procedure / activity (e.g. temporary storage, import procedure); the state of the Transit Operation is set to ‘Goods released’.</w:t>
            </w:r>
          </w:p>
          <w:p w14:paraId="05FCF78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54B0B309" w14:textId="77777777" w:rsidR="00FC55AB" w:rsidRPr="00C953A4" w:rsidRDefault="00FC55AB" w:rsidP="00FC55AB">
            <w:pPr>
              <w:pStyle w:val="Table"/>
              <w:jc w:val="both"/>
              <w:rPr>
                <w:rStyle w:val="Bold"/>
                <w:rFonts w:cstheme="minorHAnsi"/>
                <w:szCs w:val="22"/>
              </w:rPr>
            </w:pPr>
            <w:r w:rsidRPr="00C953A4">
              <w:rPr>
                <w:rFonts w:cstheme="minorHAnsi"/>
                <w:szCs w:val="22"/>
              </w:rPr>
              <w:t>Either no control is performed at all, the state of the Transit Operation is set to ‘Goods released’, or a control will be performed, the state of the Transit Operation is set to ‘Under Control’.</w:t>
            </w:r>
          </w:p>
        </w:tc>
      </w:tr>
    </w:tbl>
    <w:p w14:paraId="09DA5F6B"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717"/>
        <w:gridCol w:w="2520"/>
      </w:tblGrid>
      <w:tr w:rsidR="00FC55AB" w:rsidRPr="00C953A4" w14:paraId="6987C240" w14:textId="77777777" w:rsidTr="00C953A4">
        <w:tc>
          <w:tcPr>
            <w:tcW w:w="6717" w:type="dxa"/>
          </w:tcPr>
          <w:p w14:paraId="198B3CF4" w14:textId="77777777" w:rsidR="00FC55AB" w:rsidRPr="00C953A4" w:rsidRDefault="00FC55AB" w:rsidP="00FC55AB">
            <w:pPr>
              <w:pStyle w:val="TableID"/>
              <w:keepNext/>
              <w:jc w:val="both"/>
              <w:rPr>
                <w:rFonts w:cstheme="minorHAnsi"/>
                <w:szCs w:val="22"/>
              </w:rPr>
            </w:pPr>
            <w:r w:rsidRPr="00C953A4">
              <w:rPr>
                <w:rFonts w:cstheme="minorHAnsi"/>
                <w:szCs w:val="22"/>
              </w:rPr>
              <w:t>Record control results</w:t>
            </w:r>
          </w:p>
        </w:tc>
        <w:tc>
          <w:tcPr>
            <w:tcW w:w="2520" w:type="dxa"/>
          </w:tcPr>
          <w:p w14:paraId="0DAE0F25"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L4-TRA-01-03-11</w:t>
            </w:r>
          </w:p>
        </w:tc>
      </w:tr>
      <w:tr w:rsidR="00FC55AB" w:rsidRPr="00C953A4" w14:paraId="1D04E98D"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1833F9D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08982FF"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080996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3D64F9DE"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673392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45D45BB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5D28BF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59518103" w14:textId="77777777" w:rsidR="00FC55AB" w:rsidRPr="00C953A4" w:rsidRDefault="00FC55AB" w:rsidP="00FC55AB">
            <w:pPr>
              <w:pStyle w:val="Table"/>
              <w:jc w:val="both"/>
              <w:rPr>
                <w:rFonts w:cstheme="minorHAnsi"/>
                <w:szCs w:val="22"/>
              </w:rPr>
            </w:pPr>
            <w:r w:rsidRPr="00C953A4">
              <w:rPr>
                <w:rFonts w:cstheme="minorHAnsi"/>
                <w:szCs w:val="22"/>
              </w:rPr>
              <w:t>In case control is decided, the Customs Officer at the Customs Office of Destination records the results of control in NCTS or (only under Simplified Procedure) control may be decided after receiving unloading remarks (IE044) from an Authorised Consignee and these are translated to control results of type ‘A’ or ‘B’.</w:t>
            </w:r>
          </w:p>
          <w:p w14:paraId="26CF45F4" w14:textId="77777777" w:rsidR="00FC55AB" w:rsidRPr="00C953A4" w:rsidRDefault="00FC55AB" w:rsidP="00FC55AB">
            <w:pPr>
              <w:spacing w:before="240"/>
              <w:ind w:left="40"/>
              <w:jc w:val="both"/>
              <w:rPr>
                <w:rFonts w:cstheme="minorHAnsi"/>
                <w:color w:val="000000"/>
                <w:szCs w:val="22"/>
              </w:rPr>
            </w:pPr>
            <w:r w:rsidRPr="00C953A4">
              <w:rPr>
                <w:rFonts w:cstheme="minorHAnsi"/>
                <w:szCs w:val="22"/>
              </w:rPr>
              <w:t xml:space="preserve">In case control results indicate major discrepancies, these are recorded into the destination control results sent to the Customs Office of Departure (IE018. CONTROL RESULT.Code = 'B1'). </w:t>
            </w:r>
            <w:r w:rsidRPr="00C953A4">
              <w:rPr>
                <w:rFonts w:cstheme="minorHAnsi"/>
                <w:szCs w:val="22"/>
                <w:u w:val="single"/>
              </w:rPr>
              <w:t xml:space="preserve">In case of major discrepancies, </w:t>
            </w:r>
            <w:r w:rsidRPr="00C953A4">
              <w:rPr>
                <w:rFonts w:cstheme="minorHAnsi"/>
                <w:color w:val="000000"/>
                <w:szCs w:val="22"/>
                <w:u w:val="single"/>
              </w:rPr>
              <w:t>the Customs Office of Destination must always wait for the resolution of discrepancies performed at the Customs Office of Departure</w:t>
            </w:r>
            <w:r w:rsidRPr="00C953A4">
              <w:rPr>
                <w:rFonts w:cstheme="minorHAnsi"/>
                <w:color w:val="000000"/>
                <w:szCs w:val="22"/>
              </w:rPr>
              <w:t xml:space="preserve">. Additionally, the Trader at Destination is notified that the goods cannot be fully released yet with the goods release notification (IE025) having the appropriate release indicator (IE025.TRANSIT OPERATION.Release indicator is equal to ‘2-Partial release’ or '4-No release of goods'). </w:t>
            </w:r>
          </w:p>
          <w:p w14:paraId="78BB70C3" w14:textId="77777777" w:rsidR="00FC55AB" w:rsidRPr="00C953A4" w:rsidRDefault="00FC55AB" w:rsidP="00FC55AB">
            <w:pPr>
              <w:spacing w:before="240"/>
              <w:ind w:left="40"/>
              <w:jc w:val="both"/>
              <w:rPr>
                <w:rFonts w:cstheme="minorHAnsi"/>
                <w:color w:val="000000"/>
                <w:szCs w:val="22"/>
              </w:rPr>
            </w:pPr>
            <w:r w:rsidRPr="00C953A4">
              <w:rPr>
                <w:rFonts w:cstheme="minorHAnsi"/>
                <w:szCs w:val="22"/>
              </w:rPr>
              <w:t>Even though the transit movement is not closed at the Office of Departure (i.e. not discharged)</w:t>
            </w:r>
            <w:r w:rsidRPr="00C953A4">
              <w:rPr>
                <w:rStyle w:val="FootnoteReference"/>
                <w:rFonts w:cstheme="minorHAnsi"/>
                <w:sz w:val="22"/>
                <w:szCs w:val="22"/>
              </w:rPr>
              <w:footnoteReference w:id="10"/>
            </w:r>
            <w:r w:rsidRPr="00C953A4">
              <w:rPr>
                <w:rFonts w:cstheme="minorHAnsi"/>
                <w:szCs w:val="22"/>
              </w:rPr>
              <w:t>, at the discretion of the Office of Destination, some of the goods at the Office of Destination can be released from Transit. If the Office of Destination is located within EU, and despite the fact that the major discrepancies are not yet resolved, those goods that can be released to the next procedure:</w:t>
            </w:r>
          </w:p>
          <w:p w14:paraId="49E1E1D9" w14:textId="77777777" w:rsidR="00FC55AB" w:rsidRPr="00C953A4" w:rsidRDefault="00FC55AB" w:rsidP="00F87DDA">
            <w:pPr>
              <w:pStyle w:val="ListParagraph"/>
              <w:numPr>
                <w:ilvl w:val="1"/>
                <w:numId w:val="81"/>
              </w:numPr>
              <w:spacing w:before="240"/>
              <w:ind w:hanging="590"/>
              <w:jc w:val="both"/>
              <w:rPr>
                <w:rFonts w:cstheme="minorHAnsi"/>
                <w:szCs w:val="22"/>
              </w:rPr>
            </w:pPr>
            <w:r w:rsidRPr="00C953A4">
              <w:rPr>
                <w:rFonts w:cstheme="minorHAnsi"/>
                <w:szCs w:val="22"/>
              </w:rPr>
              <w:t>under the External transit, the goods are moved to Temporary Storage, before a possible release to free circulation;</w:t>
            </w:r>
          </w:p>
          <w:p w14:paraId="79A22928" w14:textId="77777777" w:rsidR="00FC55AB" w:rsidRPr="00C953A4" w:rsidRDefault="00FC55AB" w:rsidP="00F87DDA">
            <w:pPr>
              <w:pStyle w:val="ListParagraph"/>
              <w:numPr>
                <w:ilvl w:val="1"/>
                <w:numId w:val="81"/>
              </w:numPr>
              <w:spacing w:before="240"/>
              <w:ind w:hanging="590"/>
              <w:jc w:val="both"/>
              <w:rPr>
                <w:rFonts w:cstheme="minorHAnsi"/>
                <w:szCs w:val="22"/>
              </w:rPr>
            </w:pPr>
            <w:r w:rsidRPr="00C953A4">
              <w:rPr>
                <w:rFonts w:cstheme="minorHAnsi"/>
                <w:szCs w:val="22"/>
              </w:rPr>
              <w:t>under the Internal transit, the Union goods do not need to be released for free circulation, but they can proceed to other business operations (e.g. processing, or sale).</w:t>
            </w:r>
          </w:p>
          <w:p w14:paraId="5D11CFE0" w14:textId="77777777" w:rsidR="00FC55AB" w:rsidRPr="00C953A4" w:rsidRDefault="00FC55AB" w:rsidP="00FC55AB">
            <w:pPr>
              <w:pStyle w:val="Table"/>
              <w:jc w:val="both"/>
              <w:rPr>
                <w:rFonts w:cstheme="minorHAnsi"/>
                <w:szCs w:val="22"/>
              </w:rPr>
            </w:pPr>
          </w:p>
          <w:p w14:paraId="0F60B765" w14:textId="77777777" w:rsidR="00FC55AB" w:rsidRPr="00C953A4" w:rsidRDefault="00FC55AB" w:rsidP="00FC55AB">
            <w:pPr>
              <w:pStyle w:val="Table"/>
              <w:jc w:val="both"/>
              <w:rPr>
                <w:rFonts w:cstheme="minorHAnsi"/>
                <w:szCs w:val="22"/>
              </w:rPr>
            </w:pPr>
            <w:r w:rsidRPr="00C953A4">
              <w:rPr>
                <w:rFonts w:cstheme="minorHAnsi"/>
                <w:szCs w:val="22"/>
              </w:rPr>
              <w:t xml:space="preserve">In case control results indicate no or minor discrepancies, these are recorded into the destination control results sent to the Customs Office of Departure (IE018. CONTROL RESULT.Code = 'A1' or ‘A5’), then NCTS records that the goods are ready for the next procedure / activity (e.g. temporary storage, import procedure). </w:t>
            </w:r>
            <w:r w:rsidRPr="00C953A4">
              <w:rPr>
                <w:rFonts w:cstheme="minorHAnsi"/>
                <w:color w:val="000000"/>
                <w:szCs w:val="22"/>
              </w:rPr>
              <w:t>Additionally, the Trader at Destination is notified that the goods are fully released with the goods release notification (IE025) having the appropriate release indicator (IE025.TRANSIT OPERATION.Release indicator = ‘1-Full release – Movement closed’).</w:t>
            </w:r>
          </w:p>
          <w:p w14:paraId="0C684A34" w14:textId="77777777" w:rsidR="00FC55AB" w:rsidRPr="00C953A4" w:rsidRDefault="00FC55AB" w:rsidP="00FC55AB">
            <w:pPr>
              <w:pStyle w:val="Table"/>
              <w:jc w:val="both"/>
              <w:rPr>
                <w:rFonts w:cstheme="minorHAnsi"/>
                <w:szCs w:val="22"/>
              </w:rPr>
            </w:pPr>
          </w:p>
          <w:p w14:paraId="17F35C53" w14:textId="77777777" w:rsidR="00FC55AB" w:rsidRPr="00C953A4" w:rsidRDefault="00FC55AB" w:rsidP="00FC55AB">
            <w:pPr>
              <w:rPr>
                <w:rFonts w:cstheme="minorHAnsi"/>
                <w:szCs w:val="22"/>
              </w:rPr>
            </w:pPr>
            <w:r w:rsidRPr="00C953A4">
              <w:rPr>
                <w:rFonts w:cstheme="minorHAnsi"/>
                <w:szCs w:val="22"/>
              </w:rPr>
              <w:t>Excess goods in the transit declaration may also be discovered by the Actual Office of Destination. The term ‘goods in excess’ refers to the goods discovered while performing control at the Actual Office of Destination whose:</w:t>
            </w:r>
          </w:p>
          <w:p w14:paraId="6E298ECD" w14:textId="77777777" w:rsidR="00FC55AB" w:rsidRPr="00C953A4" w:rsidRDefault="00FC55AB" w:rsidP="00F87DDA">
            <w:pPr>
              <w:pStyle w:val="ListParagraph"/>
              <w:numPr>
                <w:ilvl w:val="0"/>
                <w:numId w:val="83"/>
              </w:numPr>
              <w:spacing w:before="240"/>
              <w:jc w:val="both"/>
              <w:rPr>
                <w:rFonts w:cstheme="minorHAnsi"/>
                <w:szCs w:val="22"/>
              </w:rPr>
            </w:pPr>
            <w:r w:rsidRPr="00C953A4">
              <w:rPr>
                <w:rFonts w:cstheme="minorHAnsi"/>
                <w:szCs w:val="22"/>
              </w:rPr>
              <w:t>commodity code is not included in the original declaration message received by the Actual Office of Destination (i.e. through the ‘Anticipated Arrival Record’ (IE001/IE003); and/or</w:t>
            </w:r>
          </w:p>
          <w:p w14:paraId="4B584695" w14:textId="77777777" w:rsidR="00FC55AB" w:rsidRPr="00C953A4" w:rsidRDefault="00FC55AB" w:rsidP="00F87DDA">
            <w:pPr>
              <w:pStyle w:val="ListParagraph"/>
              <w:numPr>
                <w:ilvl w:val="0"/>
                <w:numId w:val="83"/>
              </w:numPr>
              <w:spacing w:before="240"/>
              <w:jc w:val="both"/>
              <w:rPr>
                <w:rFonts w:cstheme="minorHAnsi"/>
                <w:szCs w:val="22"/>
              </w:rPr>
            </w:pPr>
            <w:r w:rsidRPr="00C953A4">
              <w:rPr>
                <w:rFonts w:cstheme="minorHAnsi"/>
                <w:szCs w:val="22"/>
              </w:rPr>
              <w:t>commodity code is included in the original declaration (i.e. through the ‘Anticipated Arrival Record’ (IE001/IE003), but whose actual net mass exceeds the declared net mass as per the original transit declaration.</w:t>
            </w:r>
          </w:p>
          <w:p w14:paraId="1498A291" w14:textId="77777777" w:rsidR="00FC55AB" w:rsidRPr="00C953A4" w:rsidRDefault="00FC55AB" w:rsidP="00FC55AB">
            <w:pPr>
              <w:rPr>
                <w:rFonts w:cstheme="minorHAnsi"/>
                <w:szCs w:val="22"/>
              </w:rPr>
            </w:pPr>
          </w:p>
          <w:p w14:paraId="3EA13F63" w14:textId="77777777" w:rsidR="00FC55AB" w:rsidRPr="00C953A4" w:rsidRDefault="00FC55AB" w:rsidP="00FC55AB">
            <w:pPr>
              <w:rPr>
                <w:rFonts w:cstheme="minorHAnsi"/>
                <w:szCs w:val="22"/>
              </w:rPr>
            </w:pPr>
            <w:r w:rsidRPr="00C953A4">
              <w:rPr>
                <w:rFonts w:cstheme="minorHAnsi"/>
                <w:szCs w:val="22"/>
              </w:rPr>
              <w:t>In case of ‘goods in excess’, the following control result codes may be assigned to the whole transit declaration also to be sent to the Office of Departure through the destination control results (IE018):</w:t>
            </w:r>
          </w:p>
          <w:p w14:paraId="4B0980F8" w14:textId="77777777" w:rsidR="00FC55AB" w:rsidRPr="00C953A4" w:rsidRDefault="00FC55AB" w:rsidP="00F87DDA">
            <w:pPr>
              <w:pStyle w:val="ListParagraph"/>
              <w:numPr>
                <w:ilvl w:val="0"/>
                <w:numId w:val="84"/>
              </w:numPr>
              <w:spacing w:before="240"/>
              <w:jc w:val="both"/>
              <w:rPr>
                <w:rFonts w:cstheme="minorHAnsi"/>
                <w:szCs w:val="22"/>
              </w:rPr>
            </w:pPr>
            <w:r w:rsidRPr="00C953A4">
              <w:rPr>
                <w:rFonts w:cstheme="minorHAnsi"/>
                <w:szCs w:val="22"/>
              </w:rPr>
              <w:t>‘B1’ control result code: Customs Debt incurred and thus must be included in the destination control results (IE018) meaning that:</w:t>
            </w:r>
          </w:p>
          <w:p w14:paraId="46A5994A"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All goods (declared and delivered) are released from transit;</w:t>
            </w:r>
          </w:p>
          <w:p w14:paraId="59F674A3"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Recovery procedure should be initiated due to the existence of excess goods (i.e. competency to be determined based on which authority can collect the debt);</w:t>
            </w:r>
          </w:p>
          <w:p w14:paraId="5EE5795D"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Movement is not written off until recovery is completed.</w:t>
            </w:r>
          </w:p>
          <w:p w14:paraId="246DD10F" w14:textId="77777777" w:rsidR="00FC55AB" w:rsidRPr="00C953A4" w:rsidRDefault="00FC55AB" w:rsidP="00F87DDA">
            <w:pPr>
              <w:pStyle w:val="ListParagraph"/>
              <w:numPr>
                <w:ilvl w:val="0"/>
                <w:numId w:val="84"/>
              </w:numPr>
              <w:spacing w:before="240"/>
              <w:jc w:val="both"/>
              <w:rPr>
                <w:rFonts w:cstheme="minorHAnsi"/>
                <w:szCs w:val="22"/>
              </w:rPr>
            </w:pPr>
            <w:r w:rsidRPr="00C953A4">
              <w:rPr>
                <w:rFonts w:cstheme="minorHAnsi"/>
                <w:szCs w:val="22"/>
              </w:rPr>
              <w:t>‘A5’ control result code: Customs Debt incurred but extinguished and thus ‘A5’ control result code must be included into the destination control results (IE018) meaning that:</w:t>
            </w:r>
          </w:p>
          <w:p w14:paraId="23F9F1FC"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All goods (declared and delivered) are released from transit;</w:t>
            </w:r>
          </w:p>
          <w:p w14:paraId="46C5199A"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Transit movement can be written off at the Office of Departure (i.e. release of guarantee is also performed);</w:t>
            </w:r>
          </w:p>
          <w:p w14:paraId="1274069C" w14:textId="77777777" w:rsidR="00FC55AB" w:rsidRPr="00C953A4" w:rsidRDefault="00FC55AB" w:rsidP="00F87DDA">
            <w:pPr>
              <w:pStyle w:val="ListParagraph"/>
              <w:numPr>
                <w:ilvl w:val="1"/>
                <w:numId w:val="84"/>
              </w:numPr>
              <w:spacing w:before="240"/>
              <w:jc w:val="both"/>
              <w:rPr>
                <w:rFonts w:cstheme="minorHAnsi"/>
                <w:szCs w:val="22"/>
              </w:rPr>
            </w:pPr>
            <w:r w:rsidRPr="00C953A4">
              <w:rPr>
                <w:rFonts w:cstheme="minorHAnsi"/>
                <w:szCs w:val="22"/>
              </w:rPr>
              <w:t>Excess goods are placed in a subsequent customs procedure.</w:t>
            </w:r>
          </w:p>
          <w:p w14:paraId="082E4419" w14:textId="77777777" w:rsidR="00FC55AB" w:rsidRPr="00C953A4" w:rsidRDefault="00FC55AB" w:rsidP="00FC55AB">
            <w:pPr>
              <w:pStyle w:val="Table"/>
              <w:jc w:val="both"/>
              <w:rPr>
                <w:rFonts w:cstheme="minorHAnsi"/>
                <w:szCs w:val="22"/>
              </w:rPr>
            </w:pPr>
          </w:p>
          <w:p w14:paraId="71F73A1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347D4BDE" w14:textId="77777777" w:rsidR="00FC55AB" w:rsidRPr="00C953A4" w:rsidRDefault="00FC55AB" w:rsidP="00FC55AB">
            <w:pPr>
              <w:pStyle w:val="Table"/>
              <w:jc w:val="both"/>
              <w:rPr>
                <w:rStyle w:val="Bold"/>
                <w:rFonts w:cstheme="minorHAnsi"/>
                <w:szCs w:val="22"/>
              </w:rPr>
            </w:pPr>
            <w:r w:rsidRPr="00C953A4">
              <w:rPr>
                <w:rFonts w:cstheme="minorHAnsi"/>
                <w:szCs w:val="22"/>
              </w:rPr>
              <w:t>Control results are stored into NCTS. The Customs Office of Departure is notified of the control results; if there are no or minor discrepancies, the state of the Transit Operation is set to ‘Goods released’; if there are major discrepancies, these must first be resolved by the Customs Office of Departure; the state of the Transit Operation is set to ‘Waiting for discrepancies resolution’.</w:t>
            </w:r>
          </w:p>
        </w:tc>
      </w:tr>
    </w:tbl>
    <w:p w14:paraId="7ECE592F"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C953A4" w14:paraId="1B609BC4" w14:textId="77777777" w:rsidTr="00C953A4">
        <w:tc>
          <w:tcPr>
            <w:tcW w:w="6520" w:type="dxa"/>
          </w:tcPr>
          <w:p w14:paraId="4D404FA4" w14:textId="77777777" w:rsidR="00FC55AB" w:rsidRPr="00C953A4" w:rsidRDefault="00FC55AB" w:rsidP="00FC55AB">
            <w:pPr>
              <w:pStyle w:val="TableID"/>
              <w:jc w:val="both"/>
              <w:rPr>
                <w:rFonts w:cstheme="minorHAnsi"/>
                <w:szCs w:val="22"/>
              </w:rPr>
            </w:pPr>
            <w:r w:rsidRPr="00C953A4">
              <w:rPr>
                <w:rFonts w:cstheme="minorHAnsi"/>
                <w:szCs w:val="22"/>
              </w:rPr>
              <w:t>Release goods from Transit</w:t>
            </w:r>
          </w:p>
        </w:tc>
        <w:tc>
          <w:tcPr>
            <w:tcW w:w="2717" w:type="dxa"/>
          </w:tcPr>
          <w:p w14:paraId="373C3240" w14:textId="77777777" w:rsidR="00FC55AB" w:rsidRPr="00C953A4" w:rsidRDefault="00FC55AB" w:rsidP="00FC55AB">
            <w:pPr>
              <w:pStyle w:val="TableID"/>
              <w:jc w:val="both"/>
              <w:rPr>
                <w:rFonts w:cstheme="minorHAnsi"/>
                <w:szCs w:val="22"/>
              </w:rPr>
            </w:pPr>
            <w:r w:rsidRPr="00C953A4">
              <w:rPr>
                <w:rFonts w:cstheme="minorHAnsi"/>
                <w:szCs w:val="22"/>
              </w:rPr>
              <w:t>Process: L4-TRA-01-03-12</w:t>
            </w:r>
          </w:p>
        </w:tc>
      </w:tr>
      <w:tr w:rsidR="00FC55AB" w:rsidRPr="00C953A4" w14:paraId="30D105F3"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644471D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2AA0BFCC"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DDE0CD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Actual Customs Office of Destination</w:t>
            </w:r>
          </w:p>
        </w:tc>
      </w:tr>
      <w:tr w:rsidR="00FC55AB" w:rsidRPr="00C953A4" w14:paraId="10F29EE3"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3EAC77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306E5D0E"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6C613C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37F089D0" w14:textId="77777777" w:rsidR="00FC55AB" w:rsidRPr="00C953A4" w:rsidRDefault="00FC55AB" w:rsidP="00FC55AB">
            <w:pPr>
              <w:pStyle w:val="Table"/>
              <w:jc w:val="both"/>
              <w:rPr>
                <w:rFonts w:cstheme="minorHAnsi"/>
                <w:szCs w:val="22"/>
              </w:rPr>
            </w:pPr>
            <w:r w:rsidRPr="00C953A4">
              <w:rPr>
                <w:rFonts w:cstheme="minorHAnsi"/>
                <w:szCs w:val="22"/>
              </w:rPr>
              <w:t>In case the destination control results sent to the Customs Office of Departure indicate no or minor discrepancies (IE018. CONTROL RESULT.Code = 'A1' or ‘A5’), then NCTS records that the goods are ready for the next procedure / activity (e.g. temporary storage, import procedure). Even when the destination control results indicate major discrepancies (IE018. CONTROL RESULT.Code = 'B1'), at the discretion of the Office of Destination, some of the goods at the Office of Destination can be released from Transit. However, the movement is not written off at the Customs Office of Departure; the liability on the Holder of the Transit Procedure remains until the resolution of the major discrepancies.</w:t>
            </w:r>
          </w:p>
          <w:p w14:paraId="21E3BAF8" w14:textId="77777777" w:rsidR="00FC55AB" w:rsidRPr="00C953A4" w:rsidRDefault="00FC55AB" w:rsidP="00FC55AB">
            <w:pPr>
              <w:pStyle w:val="Table"/>
              <w:jc w:val="both"/>
              <w:rPr>
                <w:rFonts w:cstheme="minorHAnsi"/>
                <w:szCs w:val="22"/>
              </w:rPr>
            </w:pPr>
          </w:p>
          <w:p w14:paraId="38887DBB" w14:textId="77777777" w:rsidR="00FC55AB" w:rsidRPr="00C953A4" w:rsidRDefault="00FC55AB" w:rsidP="00FC55AB">
            <w:pPr>
              <w:pStyle w:val="Table"/>
              <w:jc w:val="both"/>
              <w:rPr>
                <w:rFonts w:cstheme="minorHAnsi"/>
                <w:szCs w:val="22"/>
              </w:rPr>
            </w:pPr>
            <w:r w:rsidRPr="00C953A4">
              <w:rPr>
                <w:rFonts w:cstheme="minorHAnsi"/>
                <w:szCs w:val="22"/>
              </w:rPr>
              <w:t>In case the destination control results sent to the Office of Departure contain major discrepancies (IE018. CONTROL RESULT.Code = 'B1'), the Actual Office of Destination expects the discrepancies solved notification (IE049) from the Office of Departure. When the discrepancies solved notification (IE049) is received, the Actual Office of Destination determines whether these major discrepancies are resolved or not:</w:t>
            </w:r>
          </w:p>
          <w:p w14:paraId="674C4D44" w14:textId="77777777" w:rsidR="00FC55AB" w:rsidRPr="00C953A4" w:rsidRDefault="00FC55AB" w:rsidP="00F87DDA">
            <w:pPr>
              <w:pStyle w:val="Table"/>
              <w:numPr>
                <w:ilvl w:val="0"/>
                <w:numId w:val="82"/>
              </w:numPr>
              <w:jc w:val="both"/>
              <w:rPr>
                <w:rFonts w:cstheme="minorHAnsi"/>
                <w:szCs w:val="22"/>
              </w:rPr>
            </w:pPr>
            <w:r w:rsidRPr="00C953A4">
              <w:rPr>
                <w:rFonts w:cstheme="minorHAnsi"/>
                <w:szCs w:val="22"/>
              </w:rPr>
              <w:t xml:space="preserve">If discrepancies are resolved (IE049.TRANSIT OPERATION.Discrepancies resolved = "1") within thirteen calendar days, the goods can be released from transit. NCTS records that the goods are ready for the next procedure / activity (e.g. temporary storage, import procedure). </w:t>
            </w:r>
            <w:r w:rsidRPr="00C953A4">
              <w:rPr>
                <w:rFonts w:cstheme="minorHAnsi"/>
                <w:color w:val="000000"/>
                <w:szCs w:val="22"/>
              </w:rPr>
              <w:t>Additionally, the Trader at Destination is notified that the goods are fully released with the goods release notification (IE025) having the appropriate release indicator (IE025.TRANSIT OPERATION.Release indicator = ‘1-Full release – Movement closed’);</w:t>
            </w:r>
          </w:p>
          <w:p w14:paraId="753D1DD7" w14:textId="77777777" w:rsidR="00FC55AB" w:rsidRPr="00C953A4" w:rsidRDefault="00FC55AB" w:rsidP="00F87DDA">
            <w:pPr>
              <w:pStyle w:val="Table"/>
              <w:numPr>
                <w:ilvl w:val="0"/>
                <w:numId w:val="82"/>
              </w:numPr>
              <w:jc w:val="both"/>
              <w:rPr>
                <w:rFonts w:cstheme="minorHAnsi"/>
                <w:szCs w:val="22"/>
              </w:rPr>
            </w:pPr>
            <w:r w:rsidRPr="00C953A4">
              <w:rPr>
                <w:rFonts w:cstheme="minorHAnsi"/>
                <w:szCs w:val="22"/>
              </w:rPr>
              <w:t xml:space="preserve">If discrepancies remain unresolved after thirteen calendar days (IE049.TRANSIT OPERATION.Discrepancies resolved = "3"), recovery most probably needs to be initiated since the major discrepancies are not yet resolved; the state of the transit operation is set to “Under recovery decision”; an additional discrepancies solved notification (IE049) may be received afterwards indicating whether discrepancies are resolved (IE049.TRANSIT OPERATION.Discrepancies resolved = "1") or not resolved and thus recovery needs to be initiated (IE049.TRANSIT OPERATION.Discrepancies resolved = "2"); </w:t>
            </w:r>
          </w:p>
          <w:p w14:paraId="44AEAFC6" w14:textId="77777777" w:rsidR="00FC55AB" w:rsidRPr="00C953A4" w:rsidRDefault="00FC55AB" w:rsidP="00F87DDA">
            <w:pPr>
              <w:pStyle w:val="Table"/>
              <w:numPr>
                <w:ilvl w:val="0"/>
                <w:numId w:val="82"/>
              </w:numPr>
              <w:jc w:val="both"/>
              <w:rPr>
                <w:rFonts w:cstheme="minorHAnsi"/>
                <w:szCs w:val="22"/>
              </w:rPr>
            </w:pPr>
            <w:r w:rsidRPr="00C953A4">
              <w:rPr>
                <w:rFonts w:cstheme="minorHAnsi"/>
                <w:szCs w:val="22"/>
              </w:rPr>
              <w:t>If discrepancies are not resolved (IE049.TRANSIT OPERATION.Discrepancies resolved = "2"), recovery needs to be initiated; the state of the transit operation is set to “Under recovery decision”.</w:t>
            </w:r>
          </w:p>
          <w:p w14:paraId="7C9A23B4" w14:textId="77777777" w:rsidR="00FC55AB" w:rsidRPr="00C953A4" w:rsidRDefault="00FC55AB" w:rsidP="00FC55AB">
            <w:pPr>
              <w:pStyle w:val="Table"/>
              <w:jc w:val="both"/>
              <w:rPr>
                <w:rFonts w:cstheme="minorHAnsi"/>
                <w:szCs w:val="22"/>
              </w:rPr>
            </w:pPr>
          </w:p>
          <w:p w14:paraId="4058BC5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273ED497" w14:textId="77777777" w:rsidR="00FC55AB" w:rsidRPr="00C953A4" w:rsidRDefault="00FC55AB" w:rsidP="00FC55AB">
            <w:pPr>
              <w:pStyle w:val="Table"/>
              <w:jc w:val="both"/>
              <w:rPr>
                <w:rStyle w:val="Bold"/>
                <w:rFonts w:cstheme="minorHAnsi"/>
                <w:szCs w:val="22"/>
              </w:rPr>
            </w:pPr>
            <w:r w:rsidRPr="00C953A4">
              <w:rPr>
                <w:rFonts w:cstheme="minorHAnsi"/>
                <w:szCs w:val="22"/>
              </w:rPr>
              <w:t>In case of no / minor discrepancies, or in case of major discrepancies that are resolved by the Customs Office of Departure, the goods are released from transit (the Trader can dispose of the goods); the state of the Transit Operation is set to ‘Goods released’. The goods are ready for the next procedure / activity (e.g. temporary storage, import procedure). In case of major discrepancies that are not resolved by the Customs Office of Departure, then recovery is justified; the state of the Transit Operation is set to “Under recovery decision”.</w:t>
            </w:r>
          </w:p>
        </w:tc>
      </w:tr>
    </w:tbl>
    <w:p w14:paraId="2FF23685" w14:textId="45F0CEFD" w:rsidR="0086253B" w:rsidRDefault="0086253B" w:rsidP="00FC55AB">
      <w:pPr>
        <w:jc w:val="both"/>
        <w:rPr>
          <w:rFonts w:cstheme="minorHAnsi"/>
          <w:szCs w:val="22"/>
        </w:rPr>
      </w:pPr>
    </w:p>
    <w:p w14:paraId="4241AC8E" w14:textId="77777777" w:rsidR="0086253B" w:rsidRDefault="0086253B">
      <w:pPr>
        <w:spacing w:after="160" w:line="259" w:lineRule="auto"/>
        <w:rPr>
          <w:rFonts w:cstheme="minorHAnsi"/>
          <w:szCs w:val="22"/>
        </w:rPr>
      </w:pPr>
      <w:r>
        <w:rPr>
          <w:rFonts w:cstheme="minorHAnsi"/>
          <w:szCs w:val="22"/>
        </w:rPr>
        <w:br w:type="page"/>
      </w:r>
    </w:p>
    <w:p w14:paraId="122C3B6F" w14:textId="77777777" w:rsidR="0086253B" w:rsidRPr="00C953A4" w:rsidRDefault="0086253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C953A4" w14:paraId="5EA99F56" w14:textId="77777777" w:rsidTr="00C953A4">
        <w:tc>
          <w:tcPr>
            <w:tcW w:w="6520" w:type="dxa"/>
          </w:tcPr>
          <w:p w14:paraId="076DB7BA" w14:textId="77777777" w:rsidR="00FC55AB" w:rsidRPr="00C953A4" w:rsidRDefault="00FC55AB" w:rsidP="00FC55AB">
            <w:pPr>
              <w:spacing w:after="60"/>
              <w:jc w:val="both"/>
              <w:rPr>
                <w:rFonts w:cstheme="minorHAnsi"/>
                <w:b/>
                <w:bCs/>
                <w:szCs w:val="22"/>
              </w:rPr>
            </w:pPr>
            <w:r w:rsidRPr="00C953A4">
              <w:rPr>
                <w:rFonts w:cstheme="minorHAnsi"/>
                <w:b/>
                <w:bCs/>
                <w:szCs w:val="22"/>
              </w:rPr>
              <w:t>Handle AAR request</w:t>
            </w:r>
          </w:p>
        </w:tc>
        <w:tc>
          <w:tcPr>
            <w:tcW w:w="2717" w:type="dxa"/>
          </w:tcPr>
          <w:p w14:paraId="172E1A0A" w14:textId="77777777" w:rsidR="00FC55AB" w:rsidRPr="00C953A4" w:rsidRDefault="00FC55AB" w:rsidP="00FC55AB">
            <w:pPr>
              <w:spacing w:after="60"/>
              <w:jc w:val="both"/>
              <w:rPr>
                <w:rFonts w:cstheme="minorHAnsi"/>
                <w:b/>
                <w:bCs/>
                <w:szCs w:val="22"/>
              </w:rPr>
            </w:pPr>
            <w:r w:rsidRPr="00C953A4">
              <w:rPr>
                <w:rFonts w:cstheme="minorHAnsi"/>
                <w:b/>
                <w:bCs/>
                <w:szCs w:val="22"/>
              </w:rPr>
              <w:t>Process: L4-TRA-01-03-02</w:t>
            </w:r>
          </w:p>
        </w:tc>
      </w:tr>
      <w:tr w:rsidR="00FC55AB" w:rsidRPr="00C953A4" w14:paraId="78A3024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C529ECE" w14:textId="77777777" w:rsidR="00FC55AB" w:rsidRPr="00C953A4" w:rsidRDefault="00FC55AB" w:rsidP="00FC55AB">
            <w:pPr>
              <w:spacing w:after="60"/>
              <w:jc w:val="both"/>
              <w:rPr>
                <w:rFonts w:cstheme="minorHAnsi"/>
                <w:b/>
                <w:bCs/>
                <w:szCs w:val="22"/>
              </w:rPr>
            </w:pPr>
            <w:r w:rsidRPr="00C953A4">
              <w:rPr>
                <w:rFonts w:cstheme="minorHAnsi"/>
                <w:b/>
                <w:bCs/>
                <w:szCs w:val="22"/>
              </w:rPr>
              <w:t xml:space="preserve">Organisation : </w:t>
            </w:r>
            <w:r w:rsidRPr="00C953A4">
              <w:rPr>
                <w:rFonts w:cstheme="minorHAnsi"/>
                <w:szCs w:val="22"/>
              </w:rPr>
              <w:t>National Customs Administration</w:t>
            </w:r>
          </w:p>
        </w:tc>
      </w:tr>
      <w:tr w:rsidR="00FC55AB" w:rsidRPr="00C953A4" w14:paraId="7D619737"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09B3589" w14:textId="77777777" w:rsidR="00FC55AB" w:rsidRPr="00C953A4" w:rsidRDefault="00FC55AB" w:rsidP="00FC55AB">
            <w:pPr>
              <w:spacing w:after="60"/>
              <w:jc w:val="both"/>
              <w:rPr>
                <w:rFonts w:cstheme="minorHAnsi"/>
                <w:b/>
                <w:bCs/>
                <w:szCs w:val="22"/>
              </w:rPr>
            </w:pPr>
            <w:r w:rsidRPr="00C953A4">
              <w:rPr>
                <w:rFonts w:cstheme="minorHAnsi"/>
                <w:b/>
                <w:bCs/>
                <w:szCs w:val="22"/>
              </w:rPr>
              <w:t xml:space="preserve">Location : </w:t>
            </w:r>
            <w:r w:rsidRPr="00C953A4">
              <w:rPr>
                <w:rFonts w:cstheme="minorHAnsi"/>
                <w:szCs w:val="22"/>
              </w:rPr>
              <w:t>Customs Office of Departure</w:t>
            </w:r>
          </w:p>
        </w:tc>
      </w:tr>
      <w:tr w:rsidR="00FC55AB" w:rsidRPr="00C953A4" w14:paraId="7403C7C0"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3F32001" w14:textId="77777777" w:rsidR="00FC55AB" w:rsidRPr="00C953A4" w:rsidRDefault="00FC55AB" w:rsidP="00FC55AB">
            <w:pPr>
              <w:spacing w:after="60"/>
              <w:jc w:val="both"/>
              <w:rPr>
                <w:rFonts w:cstheme="minorHAnsi"/>
                <w:szCs w:val="22"/>
              </w:rPr>
            </w:pPr>
            <w:r w:rsidRPr="00C953A4">
              <w:rPr>
                <w:rFonts w:cstheme="minorHAnsi"/>
                <w:b/>
                <w:bCs/>
                <w:szCs w:val="22"/>
              </w:rPr>
              <w:t>Constraint :</w:t>
            </w:r>
          </w:p>
          <w:p w14:paraId="411F8621" w14:textId="77777777" w:rsidR="00FC55AB" w:rsidRPr="00C953A4" w:rsidRDefault="00FC55AB" w:rsidP="00FC55AB">
            <w:pPr>
              <w:spacing w:after="60"/>
              <w:jc w:val="both"/>
              <w:rPr>
                <w:rFonts w:cstheme="minorHAnsi"/>
                <w:szCs w:val="22"/>
              </w:rPr>
            </w:pPr>
            <w:r w:rsidRPr="00C953A4">
              <w:rPr>
                <w:rFonts w:cstheme="minorHAnsi"/>
                <w:szCs w:val="22"/>
              </w:rPr>
              <w:t>This business process is used to obtain data on a Transit Operation for which data is not available in the country of the actual Customs Office of Destination (international diversion or movement stopped). Automated response should be returned to Customs Office of Destination in maximum 60 seconds.</w:t>
            </w:r>
          </w:p>
          <w:p w14:paraId="71696991" w14:textId="71A8AA88" w:rsidR="00FC55AB" w:rsidRPr="00C953A4" w:rsidRDefault="00FC55AB" w:rsidP="00FC55AB">
            <w:pPr>
              <w:rPr>
                <w:rFonts w:cstheme="minorHAnsi"/>
                <w:szCs w:val="22"/>
              </w:rPr>
            </w:pPr>
            <w:r w:rsidRPr="00C953A4">
              <w:rPr>
                <w:rFonts w:cstheme="minorHAnsi"/>
                <w:szCs w:val="22"/>
              </w:rPr>
              <w:t xml:space="preserve">Safety and security risk analysis results shall be exchanged between the National Administrations only if they belong to the </w:t>
            </w:r>
            <w:r w:rsidR="00C953A4" w:rsidRPr="00C953A4">
              <w:rPr>
                <w:rFonts w:cstheme="minorHAnsi"/>
                <w:szCs w:val="22"/>
              </w:rPr>
              <w:t>Safety</w:t>
            </w:r>
            <w:r w:rsidRPr="00C953A4">
              <w:rPr>
                <w:rFonts w:cstheme="minorHAnsi"/>
                <w:szCs w:val="22"/>
              </w:rPr>
              <w:t xml:space="preserve"> and Security Area.</w:t>
            </w:r>
          </w:p>
        </w:tc>
      </w:tr>
      <w:tr w:rsidR="00FC55AB" w:rsidRPr="00C953A4" w14:paraId="7D32E57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012F621" w14:textId="77777777" w:rsidR="00FC55AB" w:rsidRPr="00C953A4" w:rsidRDefault="00FC55AB" w:rsidP="00FC55AB">
            <w:pPr>
              <w:spacing w:after="60"/>
              <w:jc w:val="both"/>
              <w:rPr>
                <w:rFonts w:cstheme="minorHAnsi"/>
                <w:b/>
                <w:bCs/>
                <w:szCs w:val="22"/>
              </w:rPr>
            </w:pPr>
            <w:r w:rsidRPr="00C953A4">
              <w:rPr>
                <w:rFonts w:cstheme="minorHAnsi"/>
                <w:b/>
                <w:bCs/>
                <w:szCs w:val="22"/>
              </w:rPr>
              <w:t>Description :</w:t>
            </w:r>
          </w:p>
          <w:p w14:paraId="027920B1" w14:textId="77777777" w:rsidR="00FC55AB" w:rsidRPr="00C953A4" w:rsidRDefault="00FC55AB" w:rsidP="00FC55AB">
            <w:pPr>
              <w:spacing w:after="60"/>
              <w:jc w:val="both"/>
              <w:rPr>
                <w:rFonts w:cstheme="minorHAnsi"/>
                <w:szCs w:val="22"/>
              </w:rPr>
            </w:pPr>
            <w:r w:rsidRPr="00C953A4">
              <w:rPr>
                <w:rFonts w:cstheme="minorHAnsi"/>
                <w:szCs w:val="22"/>
              </w:rPr>
              <w:t xml:space="preserve">The Customs Office of Departure is asked (IE002) by the Customs Office of Destination to provide information about a movement. NCTS retrieves the movement information referenced by the MRN brought in the received information (IE002.TRANSIT OPERATION.MRN). </w:t>
            </w:r>
          </w:p>
          <w:p w14:paraId="7BE7CB76" w14:textId="568B66FB" w:rsidR="00FC55AB" w:rsidRPr="00C953A4" w:rsidRDefault="00FC55AB" w:rsidP="00FC55AB">
            <w:pPr>
              <w:spacing w:after="60"/>
              <w:jc w:val="both"/>
              <w:rPr>
                <w:rFonts w:cstheme="minorHAnsi"/>
                <w:szCs w:val="22"/>
              </w:rPr>
            </w:pPr>
            <w:bookmarkStart w:id="4456" w:name="_Hlk501378904"/>
            <w:r w:rsidRPr="00C953A4">
              <w:rPr>
                <w:rFonts w:cstheme="minorHAnsi"/>
                <w:szCs w:val="22"/>
              </w:rPr>
              <w:t>If any incident has occurred during the journey, NCTS sends the Anticipated Arrival Record response (IE003) that contains the Anticipated Arrival Record (IE001), and additional information on incident(s) that may have occurred during the journey and have been communicated to the Customs Office of Departure through the incident notification (</w:t>
            </w:r>
            <w:bookmarkEnd w:id="4456"/>
            <w:r w:rsidRPr="00C953A4">
              <w:rPr>
                <w:rFonts w:cstheme="minorHAnsi"/>
                <w:szCs w:val="22"/>
              </w:rPr>
              <w:t xml:space="preserve">IE180) messages. NCTS automatically sends (IE003) back to the Customs Office of Destination the required information about the movements. If the provided request (IE002) relates to a transit movement which is also used for safety and security (IE001. TRANSIT OPERATION. Security =’1’ (ENS) or ‘2’ (EXS) or ‘3’ (ENS and EXS), if the requested data is available at departure, then the response (IE003) shall contain the relevant additional safety and security data elements, provided that the Actual Office of Destination that receives the Anticipated Arrival Record information (IE003), belongs to the </w:t>
            </w:r>
            <w:r w:rsidR="00C953A4" w:rsidRPr="00C953A4">
              <w:rPr>
                <w:rFonts w:cstheme="minorHAnsi"/>
                <w:szCs w:val="22"/>
              </w:rPr>
              <w:t>Safety</w:t>
            </w:r>
            <w:r w:rsidRPr="00C953A4">
              <w:rPr>
                <w:rFonts w:cstheme="minorHAnsi"/>
                <w:szCs w:val="22"/>
              </w:rPr>
              <w:t xml:space="preserve"> and Security Area.</w:t>
            </w:r>
          </w:p>
          <w:p w14:paraId="067571AC" w14:textId="77777777" w:rsidR="00FC55AB" w:rsidRPr="00C953A4" w:rsidRDefault="00FC55AB" w:rsidP="00FC55AB">
            <w:pPr>
              <w:spacing w:after="60"/>
              <w:jc w:val="both"/>
              <w:rPr>
                <w:rFonts w:cstheme="minorHAnsi"/>
                <w:szCs w:val="22"/>
              </w:rPr>
            </w:pPr>
            <w:r w:rsidRPr="00C953A4">
              <w:rPr>
                <w:rFonts w:cstheme="minorHAnsi"/>
                <w:szCs w:val="22"/>
              </w:rPr>
              <w:t>The safety and security risk analysis results shall be sent in IE003 if all of the following conditions are met:</w:t>
            </w:r>
          </w:p>
          <w:p w14:paraId="62968B01" w14:textId="6F4A8169" w:rsidR="00FC55AB" w:rsidRPr="00C953A4" w:rsidRDefault="00FC55AB" w:rsidP="00F87DDA">
            <w:pPr>
              <w:numPr>
                <w:ilvl w:val="0"/>
                <w:numId w:val="52"/>
              </w:numPr>
              <w:spacing w:after="60"/>
              <w:rPr>
                <w:rFonts w:cstheme="minorHAnsi"/>
                <w:szCs w:val="22"/>
              </w:rPr>
            </w:pPr>
            <w:r w:rsidRPr="00C953A4">
              <w:rPr>
                <w:rFonts w:cstheme="minorHAnsi"/>
                <w:szCs w:val="22"/>
              </w:rPr>
              <w:t xml:space="preserve">The requesting (actual) Customs Office of Destination is located inside the </w:t>
            </w:r>
            <w:r w:rsidR="00C953A4" w:rsidRPr="00C953A4">
              <w:rPr>
                <w:rFonts w:cstheme="minorHAnsi"/>
                <w:szCs w:val="22"/>
              </w:rPr>
              <w:t>Safety</w:t>
            </w:r>
            <w:r w:rsidRPr="00C953A4">
              <w:rPr>
                <w:rFonts w:cstheme="minorHAnsi"/>
                <w:szCs w:val="22"/>
              </w:rPr>
              <w:t xml:space="preserve"> and Security Area;</w:t>
            </w:r>
          </w:p>
          <w:p w14:paraId="445F960E" w14:textId="487B6A2C" w:rsidR="00FC55AB" w:rsidRPr="00C953A4" w:rsidRDefault="00FC55AB" w:rsidP="00F87DDA">
            <w:pPr>
              <w:numPr>
                <w:ilvl w:val="0"/>
                <w:numId w:val="52"/>
              </w:numPr>
              <w:spacing w:after="60"/>
              <w:rPr>
                <w:rFonts w:cstheme="minorHAnsi"/>
                <w:szCs w:val="22"/>
              </w:rPr>
            </w:pPr>
            <w:r w:rsidRPr="00C953A4">
              <w:rPr>
                <w:rFonts w:cstheme="minorHAnsi"/>
                <w:szCs w:val="22"/>
              </w:rPr>
              <w:t xml:space="preserve">The Customs Office of Departure is located inside the </w:t>
            </w:r>
            <w:r w:rsidR="00C953A4" w:rsidRPr="00C953A4">
              <w:rPr>
                <w:rFonts w:cstheme="minorHAnsi"/>
                <w:szCs w:val="22"/>
              </w:rPr>
              <w:t>Safety</w:t>
            </w:r>
            <w:r w:rsidRPr="00C953A4">
              <w:rPr>
                <w:rFonts w:cstheme="minorHAnsi"/>
                <w:szCs w:val="22"/>
              </w:rPr>
              <w:t xml:space="preserve"> and Security Area.</w:t>
            </w:r>
          </w:p>
          <w:p w14:paraId="220C781F" w14:textId="77777777" w:rsidR="00FC55AB" w:rsidRPr="00C953A4" w:rsidRDefault="00FC55AB" w:rsidP="00FC55AB">
            <w:pPr>
              <w:spacing w:after="60"/>
              <w:jc w:val="both"/>
              <w:rPr>
                <w:rFonts w:cstheme="minorHAnsi"/>
                <w:b/>
                <w:bCs/>
                <w:szCs w:val="22"/>
              </w:rPr>
            </w:pPr>
            <w:r w:rsidRPr="00C953A4">
              <w:rPr>
                <w:rFonts w:cstheme="minorHAnsi"/>
                <w:b/>
                <w:bCs/>
                <w:szCs w:val="22"/>
              </w:rPr>
              <w:t>Final situation :</w:t>
            </w:r>
          </w:p>
          <w:p w14:paraId="5368F95A" w14:textId="77777777" w:rsidR="00FC55AB" w:rsidRPr="00C953A4" w:rsidRDefault="00FC55AB" w:rsidP="00FC55AB">
            <w:pPr>
              <w:spacing w:after="60"/>
              <w:rPr>
                <w:rFonts w:cstheme="minorHAnsi"/>
                <w:b/>
                <w:bCs/>
                <w:szCs w:val="22"/>
              </w:rPr>
            </w:pPr>
            <w:r w:rsidRPr="00C953A4">
              <w:rPr>
                <w:rFonts w:cstheme="minorHAnsi"/>
                <w:szCs w:val="22"/>
              </w:rPr>
              <w:t>IE003 is sent to the Customs Office of Destination.</w:t>
            </w:r>
          </w:p>
        </w:tc>
      </w:tr>
    </w:tbl>
    <w:p w14:paraId="688A357B" w14:textId="3AEAF61C" w:rsidR="00C953A4" w:rsidRDefault="00C953A4" w:rsidP="00FC55AB">
      <w:pPr>
        <w:jc w:val="both"/>
        <w:rPr>
          <w:rFonts w:cstheme="minorHAnsi"/>
          <w:szCs w:val="22"/>
        </w:rPr>
      </w:pPr>
    </w:p>
    <w:p w14:paraId="62F056E7" w14:textId="77777777" w:rsidR="00CF67B1" w:rsidRPr="00C953A4" w:rsidRDefault="00CF67B1" w:rsidP="00FC55AB">
      <w:pPr>
        <w:jc w:val="both"/>
        <w:rPr>
          <w:rFonts w:cstheme="minorHAnsi"/>
          <w:szCs w:val="22"/>
        </w:rPr>
      </w:pPr>
    </w:p>
    <w:tbl>
      <w:tblPr>
        <w:tblW w:w="91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85"/>
      </w:tblGrid>
      <w:tr w:rsidR="00FC55AB" w:rsidRPr="00C953A4" w14:paraId="49B3AE38" w14:textId="77777777" w:rsidTr="00C953A4">
        <w:tc>
          <w:tcPr>
            <w:tcW w:w="6662" w:type="dxa"/>
          </w:tcPr>
          <w:p w14:paraId="365C9E9C" w14:textId="77777777" w:rsidR="00FC55AB" w:rsidRPr="00C953A4" w:rsidRDefault="00FC55AB" w:rsidP="00FC55AB">
            <w:pPr>
              <w:pStyle w:val="TableID"/>
              <w:jc w:val="both"/>
              <w:rPr>
                <w:rFonts w:cstheme="minorHAnsi"/>
                <w:szCs w:val="22"/>
              </w:rPr>
            </w:pPr>
            <w:r w:rsidRPr="00C953A4">
              <w:rPr>
                <w:rFonts w:cstheme="minorHAnsi"/>
                <w:szCs w:val="22"/>
              </w:rPr>
              <w:t>Store and forward arrival advice</w:t>
            </w:r>
          </w:p>
        </w:tc>
        <w:tc>
          <w:tcPr>
            <w:tcW w:w="2485" w:type="dxa"/>
          </w:tcPr>
          <w:p w14:paraId="1A3DA370" w14:textId="77777777" w:rsidR="00FC55AB" w:rsidRPr="00C953A4" w:rsidRDefault="00FC55AB" w:rsidP="00FC55AB">
            <w:pPr>
              <w:pStyle w:val="TableID"/>
              <w:jc w:val="both"/>
              <w:rPr>
                <w:rFonts w:cstheme="minorHAnsi"/>
                <w:szCs w:val="22"/>
              </w:rPr>
            </w:pPr>
            <w:r w:rsidRPr="00C953A4">
              <w:rPr>
                <w:rFonts w:cstheme="minorHAnsi"/>
                <w:szCs w:val="22"/>
              </w:rPr>
              <w:t>Process L4-TRA-01-03-03</w:t>
            </w:r>
          </w:p>
        </w:tc>
      </w:tr>
      <w:tr w:rsidR="00FC55AB" w:rsidRPr="00C953A4" w14:paraId="6F60EE10"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0D2F6C7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4DE7F3C8"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7499DE0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43CC4B39"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56802AE1" w14:textId="77777777" w:rsidR="00FC55AB" w:rsidRPr="00C953A4" w:rsidRDefault="00FC55AB" w:rsidP="00FC55AB">
            <w:pPr>
              <w:pStyle w:val="Table"/>
              <w:jc w:val="both"/>
              <w:rPr>
                <w:rFonts w:cstheme="minorHAnsi"/>
                <w:szCs w:val="22"/>
              </w:rPr>
            </w:pPr>
            <w:r w:rsidRPr="00C953A4">
              <w:rPr>
                <w:rStyle w:val="Bold"/>
                <w:rFonts w:cstheme="minorHAnsi"/>
                <w:szCs w:val="22"/>
              </w:rPr>
              <w:t>Constraint :</w:t>
            </w:r>
            <w:r w:rsidRPr="00C953A4">
              <w:rPr>
                <w:rFonts w:cstheme="minorHAnsi"/>
                <w:szCs w:val="22"/>
              </w:rPr>
              <w:t xml:space="preserve"> </w:t>
            </w:r>
          </w:p>
          <w:p w14:paraId="0DF9D0CF" w14:textId="77777777" w:rsidR="00FC55AB" w:rsidRPr="00C953A4" w:rsidRDefault="00FC55AB" w:rsidP="00FC55AB">
            <w:pPr>
              <w:pStyle w:val="Table"/>
              <w:jc w:val="both"/>
              <w:rPr>
                <w:rStyle w:val="Bold"/>
                <w:rFonts w:cstheme="minorHAnsi"/>
                <w:szCs w:val="22"/>
              </w:rPr>
            </w:pPr>
            <w:r w:rsidRPr="00C953A4">
              <w:rPr>
                <w:rFonts w:cstheme="minorHAnsi"/>
                <w:szCs w:val="22"/>
              </w:rPr>
              <w:t xml:space="preserve">When two or more Offices of Transit or a Customs Office of Transit and the Customs Office of Destination belong to the same National Administration, then only one IE024 is sent to the National Administration in question. </w:t>
            </w:r>
          </w:p>
        </w:tc>
      </w:tr>
      <w:tr w:rsidR="00FC55AB" w:rsidRPr="00C953A4" w14:paraId="6AD91208" w14:textId="77777777" w:rsidTr="00C953A4">
        <w:tc>
          <w:tcPr>
            <w:tcW w:w="9147" w:type="dxa"/>
            <w:gridSpan w:val="2"/>
            <w:tcBorders>
              <w:top w:val="single" w:sz="12" w:space="0" w:color="auto"/>
              <w:left w:val="single" w:sz="12" w:space="0" w:color="auto"/>
              <w:bottom w:val="single" w:sz="12" w:space="0" w:color="auto"/>
              <w:right w:val="single" w:sz="12" w:space="0" w:color="auto"/>
            </w:tcBorders>
          </w:tcPr>
          <w:p w14:paraId="0F6EA22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Description </w:t>
            </w:r>
            <w:bookmarkStart w:id="4457" w:name="_Toc359659798"/>
            <w:r w:rsidRPr="00C953A4">
              <w:rPr>
                <w:rStyle w:val="Bold"/>
                <w:rFonts w:cstheme="minorHAnsi"/>
                <w:szCs w:val="22"/>
              </w:rPr>
              <w:t>:</w:t>
            </w:r>
          </w:p>
          <w:p w14:paraId="224E65FE" w14:textId="77777777" w:rsidR="00FC55AB" w:rsidRPr="00C953A4" w:rsidRDefault="00FC55AB" w:rsidP="00FC55AB">
            <w:pPr>
              <w:pStyle w:val="Table"/>
              <w:jc w:val="both"/>
              <w:rPr>
                <w:rFonts w:cstheme="minorHAnsi"/>
                <w:szCs w:val="22"/>
              </w:rPr>
            </w:pPr>
            <w:r w:rsidRPr="00C953A4">
              <w:rPr>
                <w:rFonts w:cstheme="minorHAnsi"/>
                <w:szCs w:val="22"/>
              </w:rPr>
              <w:t>The Customs Office of Departure is notified (IE006) about the acceptance of an arrival by the Customs Office of Destination. Based on the MRN brought in the arrival advice (IE006.TRANSIT OPERATION.MRN), NCTS records the arrival and identifies whether there is diversion of the consignment.</w:t>
            </w:r>
          </w:p>
          <w:p w14:paraId="34AB75E0" w14:textId="4DD572D7" w:rsidR="00FC55AB" w:rsidRPr="00C953A4" w:rsidRDefault="00FC55AB" w:rsidP="00FC55AB">
            <w:pPr>
              <w:pStyle w:val="Table"/>
              <w:jc w:val="both"/>
              <w:rPr>
                <w:rFonts w:cstheme="minorHAnsi"/>
                <w:szCs w:val="22"/>
              </w:rPr>
            </w:pPr>
            <w:r w:rsidRPr="00C953A4">
              <w:rPr>
                <w:rFonts w:cstheme="minorHAnsi"/>
                <w:szCs w:val="22"/>
              </w:rPr>
              <w:t xml:space="preserve">Upon arrival of the movement at destination, NCTS notifies (IE024) the declared Customs Office of Destination (in case of diversion, the movement has arrived not at Declared but at another Actual Office of Destination) and/or the declared Offices of Transit (which have not notified whether the consignment has crossed the frontier) and/or the declared Offices of Exit for Transit (which have not notified whether the consignment has left the </w:t>
            </w:r>
            <w:r w:rsidR="00C953A4" w:rsidRPr="00C953A4">
              <w:rPr>
                <w:rFonts w:cstheme="minorHAnsi"/>
                <w:szCs w:val="22"/>
              </w:rPr>
              <w:t>Safety</w:t>
            </w:r>
            <w:r w:rsidRPr="00C953A4">
              <w:rPr>
                <w:rFonts w:cstheme="minorHAnsi"/>
                <w:szCs w:val="22"/>
              </w:rPr>
              <w:t xml:space="preserve"> and Security Area)</w:t>
            </w:r>
            <w:bookmarkEnd w:id="4457"/>
            <w:r w:rsidRPr="00C953A4">
              <w:rPr>
                <w:rFonts w:cstheme="minorHAnsi"/>
                <w:szCs w:val="22"/>
              </w:rPr>
              <w:t>. In addition, if a Customs Office has received a positive IE003 or positive IE115 or positive IE165, meaning that these message contain IE001, or IE050 or IE160 data, but these messages are not used (i.e. no response with IE006, or IE118 or IE168 was sent from this Customs Office), then an IE024 will also be sent to these actual offices in order to close the open IE003, and/or the open IE115 and/or the open IE165.</w:t>
            </w:r>
          </w:p>
          <w:p w14:paraId="30D5D97C" w14:textId="4F1C08DE" w:rsidR="00FC55AB" w:rsidRPr="00C953A4" w:rsidRDefault="00FC55AB" w:rsidP="00FC55AB">
            <w:pPr>
              <w:pStyle w:val="Table"/>
              <w:jc w:val="both"/>
              <w:rPr>
                <w:rFonts w:cstheme="minorHAnsi"/>
                <w:szCs w:val="22"/>
              </w:rPr>
            </w:pPr>
            <w:r w:rsidRPr="00C953A4">
              <w:rPr>
                <w:rFonts w:cstheme="minorHAnsi"/>
                <w:szCs w:val="22"/>
              </w:rPr>
              <w:t>If the case occurs, NCTS notifies the Customs Officer that the movement has ended in a Contracting Party other than the one declared so that the Customs Office of Departure can take, where necessary, measures to regulari</w:t>
            </w:r>
            <w:r w:rsidR="00763CAA">
              <w:rPr>
                <w:rFonts w:cstheme="minorHAnsi"/>
                <w:szCs w:val="22"/>
              </w:rPr>
              <w:t>s</w:t>
            </w:r>
            <w:r w:rsidRPr="00C953A4">
              <w:rPr>
                <w:rFonts w:cstheme="minorHAnsi"/>
                <w:szCs w:val="22"/>
              </w:rPr>
              <w:t>e the situation.</w:t>
            </w:r>
          </w:p>
          <w:p w14:paraId="17052BFD" w14:textId="77777777" w:rsidR="00FC55AB" w:rsidRPr="00C953A4" w:rsidRDefault="00FC55AB" w:rsidP="00FC55AB">
            <w:pPr>
              <w:pStyle w:val="Table"/>
              <w:jc w:val="both"/>
              <w:rPr>
                <w:rFonts w:cstheme="minorHAnsi"/>
                <w:szCs w:val="22"/>
              </w:rPr>
            </w:pPr>
            <w:r w:rsidRPr="00C953A4">
              <w:rPr>
                <w:rFonts w:cstheme="minorHAnsi"/>
                <w:szCs w:val="22"/>
              </w:rPr>
              <w:t>In case of use of Guarantee codes ‘0’ and ‘1’, NCTS asks the Customs Office of Guarantee to credit the reference amount (IE209), which added back to the Guarantee balance.</w:t>
            </w:r>
          </w:p>
          <w:p w14:paraId="3C753664" w14:textId="77777777" w:rsidR="00FC55AB" w:rsidRPr="00C953A4" w:rsidRDefault="00FC55AB" w:rsidP="00FC55AB">
            <w:pPr>
              <w:pStyle w:val="Table"/>
              <w:jc w:val="both"/>
              <w:rPr>
                <w:rFonts w:cstheme="minorHAnsi"/>
                <w:szCs w:val="22"/>
              </w:rPr>
            </w:pPr>
            <w:r w:rsidRPr="00C953A4">
              <w:rPr>
                <w:rFonts w:cstheme="minorHAnsi"/>
                <w:szCs w:val="22"/>
              </w:rPr>
              <w:t>In case an enquiry request at a Customs Office of Destination or Competent Authority of Enquiry at Destination had been sent (before the reception of the IE006) due to the non-timely arrival of the consignment, NCTS records the cancellation of the enquiry request upon reception of the IE006 and notifies (IE059 ) the Customs Office of Destination or Competent Authority of Enquiry at Destination (except the one which sent the arrival advice).</w:t>
            </w:r>
          </w:p>
          <w:p w14:paraId="77B47DFB" w14:textId="77777777" w:rsidR="00FC55AB" w:rsidRPr="00C953A4" w:rsidRDefault="00FC55AB" w:rsidP="00FC55AB">
            <w:pPr>
              <w:pStyle w:val="Table"/>
              <w:jc w:val="both"/>
              <w:rPr>
                <w:rFonts w:cstheme="minorHAnsi"/>
                <w:szCs w:val="22"/>
              </w:rPr>
            </w:pPr>
            <w:r w:rsidRPr="00C953A4">
              <w:rPr>
                <w:rFonts w:cstheme="minorHAnsi"/>
                <w:szCs w:val="22"/>
              </w:rPr>
              <w:t>If during an enquiry the Customs Office of Departure is notified via IE143 with code 3 (return copy returned on) about the arrival at the Customs Office of Destination, the Customs Office of Departure awaits the arrival of the alternative proof and NCTS records the arrival of the consignment. When the Customs Office of Departure receives the alternative proof (see L4-TRA-01-06-02-Check Provided Information, L4-TRA-01-07-05-Waiting For Paper Control Result To Arrive), the movement is written off and the IE024 is sent to all involved offices to close the movement in their system.</w:t>
            </w:r>
          </w:p>
          <w:p w14:paraId="6251F659" w14:textId="77777777" w:rsidR="00FC55AB" w:rsidRPr="00C953A4" w:rsidRDefault="00FC55AB" w:rsidP="00FC55AB">
            <w:pPr>
              <w:pStyle w:val="Table"/>
              <w:jc w:val="both"/>
              <w:rPr>
                <w:rStyle w:val="Bold"/>
                <w:rFonts w:cstheme="minorHAnsi"/>
                <w:b w:val="0"/>
                <w:szCs w:val="22"/>
              </w:rPr>
            </w:pPr>
            <w:r w:rsidRPr="00C953A4">
              <w:rPr>
                <w:rStyle w:val="Bold"/>
                <w:rFonts w:cstheme="minorHAnsi"/>
                <w:b w:val="0"/>
                <w:szCs w:val="22"/>
              </w:rPr>
              <w:t xml:space="preserve">In case Internal Transit follows Export, and the Arrival Advice (IE006) has been received from a non-appropriate Office of Destination (i.e. the Office of Destination is located in EU and does not have the role ‘’EXT’), the Office of Departure sends the Destination Control Results to AES (IE042) upon the reception of the Arrival Advice (IE006). That concludes the interconnection between NCTS and AES. </w:t>
            </w:r>
          </w:p>
          <w:p w14:paraId="7D64B16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1AF602E0" w14:textId="77777777" w:rsidR="00FC55AB" w:rsidRPr="00C953A4" w:rsidRDefault="00FC55AB" w:rsidP="00FC55AB">
            <w:pPr>
              <w:pStyle w:val="Table"/>
              <w:jc w:val="both"/>
              <w:rPr>
                <w:rStyle w:val="Bold"/>
                <w:rFonts w:cstheme="minorHAnsi"/>
                <w:szCs w:val="22"/>
              </w:rPr>
            </w:pPr>
            <w:r w:rsidRPr="00C953A4">
              <w:rPr>
                <w:rFonts w:cstheme="minorHAnsi"/>
                <w:szCs w:val="22"/>
              </w:rPr>
              <w:t>The Customs Office of Departure is notified of the arrival of the movement at destination; the state of the Transit Operation is set to ‘Arrived’; the credit of the reference amount is notified to the Office of Guarantee.</w:t>
            </w:r>
          </w:p>
        </w:tc>
      </w:tr>
    </w:tbl>
    <w:p w14:paraId="2495A1C3" w14:textId="77777777" w:rsidR="00FC55AB" w:rsidRPr="00C953A4" w:rsidRDefault="00FC55AB" w:rsidP="00FC55AB">
      <w:pPr>
        <w:pStyle w:val="DBActionText"/>
        <w:ind w:left="0" w:firstLine="0"/>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C953A4" w14:paraId="5FAA46EB" w14:textId="77777777" w:rsidTr="00C953A4">
        <w:tc>
          <w:tcPr>
            <w:tcW w:w="6662" w:type="dxa"/>
          </w:tcPr>
          <w:p w14:paraId="1B6B7C33" w14:textId="77777777" w:rsidR="00FC55AB" w:rsidRPr="00C953A4" w:rsidRDefault="00FC55AB" w:rsidP="00FC55AB">
            <w:pPr>
              <w:pStyle w:val="TableID"/>
              <w:keepNext/>
              <w:jc w:val="both"/>
              <w:rPr>
                <w:rFonts w:cstheme="minorHAnsi"/>
                <w:szCs w:val="22"/>
              </w:rPr>
            </w:pPr>
            <w:r w:rsidRPr="00C953A4">
              <w:rPr>
                <w:rFonts w:cstheme="minorHAnsi"/>
                <w:szCs w:val="22"/>
              </w:rPr>
              <w:t>Handle destination control results</w:t>
            </w:r>
          </w:p>
        </w:tc>
        <w:tc>
          <w:tcPr>
            <w:tcW w:w="2575" w:type="dxa"/>
          </w:tcPr>
          <w:p w14:paraId="05887983" w14:textId="77777777" w:rsidR="00FC55AB" w:rsidRPr="00C953A4" w:rsidRDefault="00FC55AB" w:rsidP="00FC55AB">
            <w:pPr>
              <w:pStyle w:val="TableID"/>
              <w:keepNext/>
              <w:jc w:val="both"/>
              <w:rPr>
                <w:rFonts w:cstheme="minorHAnsi"/>
                <w:szCs w:val="22"/>
              </w:rPr>
            </w:pPr>
            <w:r w:rsidRPr="00C953A4">
              <w:rPr>
                <w:rFonts w:cstheme="minorHAnsi"/>
                <w:szCs w:val="22"/>
              </w:rPr>
              <w:t>Process: L4-TRA-01-03-09</w:t>
            </w:r>
          </w:p>
        </w:tc>
      </w:tr>
      <w:tr w:rsidR="00FC55AB" w:rsidRPr="00C953A4" w14:paraId="2B58E1D1"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226F854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0A644815"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BDBCD6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350F8D6B"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442E08A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r w:rsidRPr="00C953A4">
              <w:rPr>
                <w:rFonts w:cstheme="minorHAnsi"/>
                <w:szCs w:val="22"/>
              </w:rPr>
              <w:t xml:space="preserve"> </w:t>
            </w:r>
          </w:p>
        </w:tc>
      </w:tr>
      <w:tr w:rsidR="00FC55AB" w:rsidRPr="00C953A4" w14:paraId="27952FB7"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0B12108"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164CFD9C"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Departure receives (IE018) the control results from the Customs Office of Destination. Based on the MRN brought in the control results (IE018.TRANSIT OPERATION.MRN), NCTS records these control results and the timer “Awaiting Receipt Of Control Results” is stopped. </w:t>
            </w:r>
          </w:p>
          <w:p w14:paraId="22AA0B03" w14:textId="77777777" w:rsidR="00FC55AB" w:rsidRPr="00C953A4" w:rsidRDefault="00FC55AB" w:rsidP="00FC55AB">
            <w:pPr>
              <w:pStyle w:val="Table"/>
              <w:jc w:val="both"/>
              <w:rPr>
                <w:rFonts w:cstheme="minorHAnsi"/>
                <w:szCs w:val="22"/>
              </w:rPr>
            </w:pPr>
            <w:r w:rsidRPr="00C953A4">
              <w:rPr>
                <w:rFonts w:cstheme="minorHAnsi"/>
                <w:szCs w:val="22"/>
              </w:rPr>
              <w:t>When there are major discrepancies detected (IE018.CONTROL RESULT. Control result type is equal to “B1”) then:</w:t>
            </w:r>
          </w:p>
          <w:p w14:paraId="7075348C"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The Customs Officer or NCTS records that the Holder of Transit procedure responsibility is extended and notifies (IE019) the Holder of Transit procedure about their extended responsibility.</w:t>
            </w:r>
          </w:p>
          <w:p w14:paraId="5B6DE37B"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The timer “Awaiting for Discrepancies Resolution” is initiated;</w:t>
            </w:r>
          </w:p>
          <w:p w14:paraId="21BCD302"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When an enquiry request (IE142) is in progress about the movement, the Competent Authority of Enquiry at Departure cancels the enquiry request and sends the (IE059) message to the Actual Office of Destination / Competent Authority of Enquiry at Destination;</w:t>
            </w:r>
          </w:p>
          <w:p w14:paraId="63F7A7BA"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The major discrepancies recorded into the destination control results (IE018) need either to be resolved or recovery to be initiated;</w:t>
            </w:r>
          </w:p>
          <w:p w14:paraId="2EEA66A9" w14:textId="77777777" w:rsidR="00FC55AB" w:rsidRPr="00C953A4" w:rsidRDefault="00FC55AB" w:rsidP="00F87DDA">
            <w:pPr>
              <w:pStyle w:val="TableBullet"/>
              <w:numPr>
                <w:ilvl w:val="0"/>
                <w:numId w:val="54"/>
              </w:numPr>
              <w:jc w:val="both"/>
              <w:rPr>
                <w:rFonts w:cstheme="minorHAnsi"/>
                <w:szCs w:val="22"/>
              </w:rPr>
            </w:pPr>
            <w:r w:rsidRPr="00C953A4">
              <w:rPr>
                <w:rFonts w:cstheme="minorHAnsi"/>
                <w:szCs w:val="22"/>
              </w:rPr>
              <w:t>In case, Internal Transit follows Export, NCTS notifies AES (IE042) about the major discrepancies recorded into the destination control results of NCTS (IE042.EXPORT OPERATION.CONTROL RESULT.Code = ‘B1’). The destination control result to AES (IE042) concludes the interconnection between NCTS and AES (i.e. no further communication between NCTS and AES);</w:t>
            </w:r>
          </w:p>
          <w:p w14:paraId="71711DEF" w14:textId="77777777" w:rsidR="00FC55AB" w:rsidRPr="00C953A4" w:rsidRDefault="00FC55AB" w:rsidP="00FC55AB">
            <w:pPr>
              <w:pStyle w:val="Table"/>
              <w:jc w:val="both"/>
              <w:rPr>
                <w:rFonts w:cstheme="minorHAnsi"/>
                <w:szCs w:val="22"/>
              </w:rPr>
            </w:pPr>
            <w:r w:rsidRPr="00C953A4">
              <w:rPr>
                <w:rFonts w:cstheme="minorHAnsi"/>
                <w:szCs w:val="22"/>
              </w:rPr>
              <w:t>When there are minor or no discrepancies detected (IE018.CONTROL RESULT. Control result type equal to “A”) then:</w:t>
            </w:r>
          </w:p>
          <w:p w14:paraId="1B96510A"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The Customs Officer or NCTS records the write-off;</w:t>
            </w:r>
          </w:p>
          <w:p w14:paraId="70AF9FCE"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NCTS asks the release of the guarantee (see process “L4-TRA-02-05 Release Guarantee”);</w:t>
            </w:r>
          </w:p>
          <w:p w14:paraId="1C92A45D"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When an enquiry request (IE142) is in progress about the movement, the Competent Authority of Enquiry at Departure cancels the enquiry request and sends the (IE059) message to the Actual Office of Destination / Competent Authority of Enquiry at Destination;</w:t>
            </w:r>
          </w:p>
          <w:p w14:paraId="40B84772"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In case, Internal Transit follows Export, NCTS notifies AES (IE042) about the no/minor discrepancies recorded into the transit destination control results (IE042.EXPORT OPERATION.CONTROL RESULT.Code = 'A1’, or ‘A2’, or ‘A5’). The destination control results to AES (IE042) concludes the interconnection between NCTS and AES (i.e. no further communication between NCTS and AES);</w:t>
            </w:r>
          </w:p>
          <w:p w14:paraId="7899BB13"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The Master timer “Recovery recommended” stops;</w:t>
            </w:r>
          </w:p>
          <w:p w14:paraId="3CAABFDD" w14:textId="77777777" w:rsidR="00FC55AB" w:rsidRPr="00C953A4" w:rsidRDefault="00FC55AB" w:rsidP="00F87DDA">
            <w:pPr>
              <w:pStyle w:val="TableBullet"/>
              <w:numPr>
                <w:ilvl w:val="0"/>
                <w:numId w:val="55"/>
              </w:numPr>
              <w:jc w:val="both"/>
              <w:rPr>
                <w:rFonts w:cstheme="minorHAnsi"/>
                <w:szCs w:val="22"/>
              </w:rPr>
            </w:pPr>
            <w:r w:rsidRPr="00C953A4">
              <w:rPr>
                <w:rFonts w:cstheme="minorHAnsi"/>
                <w:szCs w:val="22"/>
              </w:rPr>
              <w:t>NCTS notifies (IE045) the Holder of the Transit Procedure that the movement is written-off.</w:t>
            </w:r>
          </w:p>
          <w:p w14:paraId="7D8F53C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7E8DF8F8" w14:textId="77777777" w:rsidR="00FC55AB" w:rsidRPr="00C953A4" w:rsidRDefault="00FC55AB" w:rsidP="00FC55AB">
            <w:pPr>
              <w:pStyle w:val="Table"/>
              <w:jc w:val="both"/>
              <w:rPr>
                <w:rStyle w:val="Bold"/>
                <w:rFonts w:cstheme="minorHAnsi"/>
                <w:szCs w:val="22"/>
              </w:rPr>
            </w:pPr>
            <w:r w:rsidRPr="00C953A4">
              <w:rPr>
                <w:rFonts w:cstheme="minorHAnsi"/>
                <w:szCs w:val="22"/>
              </w:rPr>
              <w:t>If there are no discrepancies then the movement is written-off; the release of the guarantee is asked; any enquiry is cancelled; the state of the Transit Operation is set to ‘Movement written off’. If there are discrepancies, these have first to be solved; the state of the Transit Operation is set to ‘Movement under resolution’.</w:t>
            </w:r>
          </w:p>
        </w:tc>
      </w:tr>
    </w:tbl>
    <w:p w14:paraId="21544F6E" w14:textId="77777777" w:rsidR="00FC55AB" w:rsidRPr="00C953A4"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C953A4" w14:paraId="25D7AF70" w14:textId="77777777" w:rsidTr="00C953A4">
        <w:tc>
          <w:tcPr>
            <w:tcW w:w="6520" w:type="dxa"/>
          </w:tcPr>
          <w:p w14:paraId="3A780188" w14:textId="77777777" w:rsidR="00FC55AB" w:rsidRPr="00C953A4" w:rsidRDefault="00FC55AB" w:rsidP="00FC55AB">
            <w:pPr>
              <w:pStyle w:val="TableID"/>
              <w:jc w:val="both"/>
              <w:rPr>
                <w:rFonts w:cstheme="minorHAnsi"/>
                <w:szCs w:val="22"/>
              </w:rPr>
            </w:pPr>
            <w:r w:rsidRPr="00C953A4">
              <w:rPr>
                <w:rFonts w:cstheme="minorHAnsi"/>
                <w:szCs w:val="22"/>
              </w:rPr>
              <w:t>Solve discrepancies</w:t>
            </w:r>
          </w:p>
        </w:tc>
        <w:tc>
          <w:tcPr>
            <w:tcW w:w="2717" w:type="dxa"/>
          </w:tcPr>
          <w:p w14:paraId="28DF9EB1" w14:textId="77777777" w:rsidR="00FC55AB" w:rsidRPr="00C953A4" w:rsidRDefault="00FC55AB" w:rsidP="00FC55AB">
            <w:pPr>
              <w:pStyle w:val="TableID"/>
              <w:jc w:val="both"/>
              <w:rPr>
                <w:rFonts w:cstheme="minorHAnsi"/>
                <w:szCs w:val="22"/>
              </w:rPr>
            </w:pPr>
            <w:r w:rsidRPr="00C953A4">
              <w:rPr>
                <w:rFonts w:cstheme="minorHAnsi"/>
                <w:szCs w:val="22"/>
              </w:rPr>
              <w:t>Process: L4-TRA-01-03-10</w:t>
            </w:r>
          </w:p>
        </w:tc>
      </w:tr>
      <w:tr w:rsidR="00FC55AB" w:rsidRPr="00C953A4" w14:paraId="5D0C5E44"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5E722BEF"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 </w:t>
            </w:r>
            <w:r w:rsidRPr="00C953A4">
              <w:rPr>
                <w:rFonts w:cstheme="minorHAnsi"/>
                <w:szCs w:val="22"/>
              </w:rPr>
              <w:t>National Customs Administration</w:t>
            </w:r>
          </w:p>
        </w:tc>
      </w:tr>
      <w:tr w:rsidR="00FC55AB" w:rsidRPr="00C953A4" w14:paraId="3456A549"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3E894CD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 </w:t>
            </w:r>
            <w:r w:rsidRPr="00C953A4">
              <w:rPr>
                <w:rFonts w:cstheme="minorHAnsi"/>
                <w:szCs w:val="22"/>
              </w:rPr>
              <w:t>Customs Office of Departure</w:t>
            </w:r>
          </w:p>
        </w:tc>
      </w:tr>
      <w:tr w:rsidR="00FC55AB" w:rsidRPr="00C953A4" w14:paraId="220732F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7B0FA3A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Constraint :</w:t>
            </w:r>
          </w:p>
        </w:tc>
      </w:tr>
      <w:tr w:rsidR="00FC55AB" w:rsidRPr="00C953A4" w14:paraId="16771E06" w14:textId="77777777" w:rsidTr="00C953A4">
        <w:tc>
          <w:tcPr>
            <w:tcW w:w="9237" w:type="dxa"/>
            <w:gridSpan w:val="2"/>
            <w:tcBorders>
              <w:top w:val="single" w:sz="12" w:space="0" w:color="auto"/>
              <w:left w:val="single" w:sz="12" w:space="0" w:color="auto"/>
              <w:bottom w:val="single" w:sz="12" w:space="0" w:color="auto"/>
              <w:right w:val="single" w:sz="12" w:space="0" w:color="auto"/>
            </w:tcBorders>
          </w:tcPr>
          <w:p w14:paraId="093ADED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Description :</w:t>
            </w:r>
          </w:p>
          <w:p w14:paraId="32828411" w14:textId="77777777" w:rsidR="00FC55AB" w:rsidRPr="00C953A4" w:rsidRDefault="00FC55AB" w:rsidP="00FC55AB">
            <w:pPr>
              <w:pStyle w:val="Table"/>
              <w:jc w:val="both"/>
              <w:rPr>
                <w:rFonts w:cstheme="minorHAnsi"/>
                <w:szCs w:val="22"/>
              </w:rPr>
            </w:pPr>
            <w:r w:rsidRPr="00C953A4">
              <w:rPr>
                <w:rFonts w:cstheme="minorHAnsi"/>
                <w:szCs w:val="22"/>
              </w:rPr>
              <w:t xml:space="preserve">This is a procedure to be handled if control results are of type ‘B1’ (IE018.CONTROL RESULT. Control result type equal to ‘B’). </w:t>
            </w:r>
            <w:r w:rsidRPr="00C953A4">
              <w:rPr>
                <w:rFonts w:cstheme="minorHAnsi"/>
                <w:szCs w:val="22"/>
                <w:u w:val="single"/>
              </w:rPr>
              <w:t>The Customs Office of Destination must wait for the discrepancies resolution notification (IE049) from the Office of Departure</w:t>
            </w:r>
            <w:r w:rsidRPr="00C953A4">
              <w:rPr>
                <w:rFonts w:cstheme="minorHAnsi"/>
                <w:szCs w:val="22"/>
              </w:rPr>
              <w:t xml:space="preserve">. </w:t>
            </w:r>
          </w:p>
          <w:p w14:paraId="541143FC" w14:textId="77777777" w:rsidR="00FC55AB" w:rsidRPr="00C953A4" w:rsidRDefault="00FC55AB" w:rsidP="00FC55AB">
            <w:pPr>
              <w:pStyle w:val="Table"/>
              <w:jc w:val="both"/>
              <w:rPr>
                <w:rFonts w:cstheme="minorHAnsi"/>
                <w:szCs w:val="22"/>
              </w:rPr>
            </w:pPr>
          </w:p>
          <w:p w14:paraId="356A0326" w14:textId="77777777" w:rsidR="00FC55AB" w:rsidRPr="00C953A4" w:rsidRDefault="00FC55AB" w:rsidP="00FC55AB">
            <w:pPr>
              <w:pStyle w:val="Table"/>
              <w:jc w:val="both"/>
              <w:rPr>
                <w:rFonts w:cstheme="minorHAnsi"/>
                <w:szCs w:val="22"/>
              </w:rPr>
            </w:pPr>
            <w:r w:rsidRPr="00C953A4">
              <w:rPr>
                <w:rFonts w:cstheme="minorHAnsi"/>
                <w:szCs w:val="22"/>
              </w:rPr>
              <w:t>The sorting out and the resolution of the discrepancies is a paper-based procedure that is handled outside NCTS, but NCTS will provide Customs Officer at Office of Departure and Office of Destination with:</w:t>
            </w:r>
          </w:p>
          <w:p w14:paraId="3F079229" w14:textId="77777777" w:rsidR="00FC55AB" w:rsidRPr="00C953A4" w:rsidRDefault="00FC55AB" w:rsidP="00F87DDA">
            <w:pPr>
              <w:pStyle w:val="TableNum"/>
              <w:numPr>
                <w:ilvl w:val="0"/>
                <w:numId w:val="14"/>
              </w:numPr>
              <w:spacing w:line="276" w:lineRule="auto"/>
              <w:jc w:val="both"/>
              <w:rPr>
                <w:rFonts w:cstheme="minorHAnsi"/>
                <w:szCs w:val="22"/>
              </w:rPr>
            </w:pPr>
            <w:r w:rsidRPr="00C953A4">
              <w:rPr>
                <w:rFonts w:cstheme="minorHAnsi"/>
                <w:szCs w:val="22"/>
              </w:rPr>
              <w:t>Access to the information about that movement, based on the MRN brought in the control results (IE018.TRANSIT OPERATION.MRN);</w:t>
            </w:r>
          </w:p>
          <w:p w14:paraId="207F0211" w14:textId="71130727" w:rsidR="00FC55AB" w:rsidRPr="00C953A4" w:rsidRDefault="00FC55AB" w:rsidP="00F87DDA">
            <w:pPr>
              <w:pStyle w:val="TableNum"/>
              <w:numPr>
                <w:ilvl w:val="0"/>
                <w:numId w:val="14"/>
              </w:numPr>
              <w:spacing w:line="276" w:lineRule="auto"/>
              <w:jc w:val="both"/>
              <w:rPr>
                <w:rFonts w:cstheme="minorHAnsi"/>
                <w:szCs w:val="22"/>
              </w:rPr>
            </w:pPr>
            <w:r w:rsidRPr="00C953A4">
              <w:rPr>
                <w:rFonts w:cstheme="minorHAnsi"/>
                <w:szCs w:val="22"/>
              </w:rPr>
              <w:t xml:space="preserve">Tools to allow them to record and track the operations performed in order to solve those discrepancies (see under Heading </w:t>
            </w:r>
            <w:r w:rsidRPr="00C953A4">
              <w:rPr>
                <w:rFonts w:cstheme="minorHAnsi"/>
                <w:szCs w:val="22"/>
              </w:rPr>
              <w:fldChar w:fldCharType="begin"/>
            </w:r>
            <w:r w:rsidRPr="00C953A4">
              <w:rPr>
                <w:rFonts w:cstheme="minorHAnsi"/>
                <w:szCs w:val="22"/>
              </w:rPr>
              <w:instrText xml:space="preserve"> REF _Ref425157407 \n  \* MERGEFORMAT </w:instrText>
            </w:r>
            <w:r w:rsidRPr="00C953A4">
              <w:rPr>
                <w:rFonts w:cstheme="minorHAnsi"/>
                <w:szCs w:val="22"/>
              </w:rPr>
              <w:fldChar w:fldCharType="separate"/>
            </w:r>
            <w:r w:rsidR="00E47982">
              <w:rPr>
                <w:rFonts w:cstheme="minorHAnsi"/>
                <w:szCs w:val="22"/>
              </w:rPr>
              <w:t>2.13</w:t>
            </w:r>
            <w:r w:rsidRPr="00C953A4">
              <w:rPr>
                <w:rFonts w:cstheme="minorHAnsi"/>
                <w:szCs w:val="22"/>
              </w:rPr>
              <w:fldChar w:fldCharType="end"/>
            </w:r>
            <w:r w:rsidRPr="00C953A4">
              <w:rPr>
                <w:rFonts w:cstheme="minorHAnsi"/>
                <w:szCs w:val="22"/>
              </w:rPr>
              <w:t xml:space="preserve"> ‘</w:t>
            </w:r>
            <w:r w:rsidRPr="00C953A4">
              <w:rPr>
                <w:rFonts w:cstheme="minorHAnsi"/>
                <w:szCs w:val="22"/>
              </w:rPr>
              <w:fldChar w:fldCharType="begin"/>
            </w:r>
            <w:r w:rsidRPr="00C953A4">
              <w:rPr>
                <w:rFonts w:cstheme="minorHAnsi"/>
                <w:szCs w:val="22"/>
              </w:rPr>
              <w:instrText xml:space="preserve"> REF _Ref425157436 \* MERGEFORMAT </w:instrText>
            </w:r>
            <w:r w:rsidRPr="00C953A4">
              <w:rPr>
                <w:rFonts w:cstheme="minorHAnsi"/>
                <w:szCs w:val="22"/>
              </w:rPr>
              <w:fldChar w:fldCharType="separate"/>
            </w:r>
            <w:r w:rsidR="00E47982" w:rsidRPr="00E47982">
              <w:rPr>
                <w:rFonts w:cstheme="minorHAnsi"/>
                <w:szCs w:val="22"/>
              </w:rPr>
              <w:t>Assist users in their daily work</w:t>
            </w:r>
            <w:r w:rsidRPr="00C953A4">
              <w:rPr>
                <w:rFonts w:cstheme="minorHAnsi"/>
                <w:szCs w:val="22"/>
              </w:rPr>
              <w:fldChar w:fldCharType="end"/>
            </w:r>
            <w:r w:rsidRPr="00C953A4">
              <w:rPr>
                <w:rFonts w:cstheme="minorHAnsi"/>
                <w:szCs w:val="22"/>
              </w:rPr>
              <w:t>’). IE144 and IE145 can be used to exchange information during the enquiry and recovery procedure.</w:t>
            </w:r>
          </w:p>
          <w:p w14:paraId="437F117B" w14:textId="77777777" w:rsidR="00FC55AB" w:rsidRPr="00C953A4" w:rsidRDefault="00FC55AB" w:rsidP="00FC55AB">
            <w:pPr>
              <w:pStyle w:val="Table"/>
              <w:jc w:val="both"/>
              <w:rPr>
                <w:rFonts w:cstheme="minorHAnsi"/>
                <w:szCs w:val="22"/>
              </w:rPr>
            </w:pPr>
            <w:r w:rsidRPr="00C953A4">
              <w:rPr>
                <w:rFonts w:cstheme="minorHAnsi"/>
                <w:szCs w:val="22"/>
              </w:rPr>
              <w:t>When applicable, i.e. when incident occurred and the Office of Destination notified (IE018) via the control results that other official documents will follow, the Office of Departure may decide to wait for these documents in order to solve the discrepancies.</w:t>
            </w:r>
          </w:p>
          <w:p w14:paraId="7CCE6436" w14:textId="77777777" w:rsidR="00FC55AB" w:rsidRPr="00C953A4" w:rsidRDefault="00FC55AB" w:rsidP="00FC55AB">
            <w:pPr>
              <w:pStyle w:val="Table"/>
              <w:jc w:val="both"/>
              <w:rPr>
                <w:rFonts w:cstheme="minorHAnsi"/>
                <w:szCs w:val="22"/>
              </w:rPr>
            </w:pPr>
          </w:p>
          <w:p w14:paraId="14E7653B" w14:textId="77777777" w:rsidR="00FC55AB" w:rsidRPr="00C953A4" w:rsidRDefault="00FC55AB" w:rsidP="00FC55AB">
            <w:pPr>
              <w:pStyle w:val="Table"/>
              <w:jc w:val="both"/>
              <w:rPr>
                <w:rFonts w:cstheme="minorHAnsi"/>
                <w:szCs w:val="22"/>
              </w:rPr>
            </w:pPr>
            <w:r w:rsidRPr="00C953A4">
              <w:rPr>
                <w:rFonts w:cstheme="minorHAnsi"/>
                <w:szCs w:val="22"/>
              </w:rPr>
              <w:t>The Office of Departure sends the Discrepancies solved notification (IE049) to the Actual Office of Destination. One of the following values is recorded in the discrepancies resolution notification (IE049. TRANSIT OPERATION.Discrepancies resolved):</w:t>
            </w:r>
          </w:p>
          <w:p w14:paraId="0C23346C" w14:textId="77777777" w:rsidR="00FC55AB" w:rsidRPr="00C953A4" w:rsidRDefault="00FC55AB" w:rsidP="00F87DDA">
            <w:pPr>
              <w:pStyle w:val="Table"/>
              <w:numPr>
                <w:ilvl w:val="0"/>
                <w:numId w:val="79"/>
              </w:numPr>
              <w:jc w:val="both"/>
              <w:rPr>
                <w:rFonts w:cstheme="minorHAnsi"/>
                <w:szCs w:val="22"/>
              </w:rPr>
            </w:pPr>
            <w:r w:rsidRPr="00C953A4">
              <w:rPr>
                <w:rFonts w:cstheme="minorHAnsi"/>
                <w:szCs w:val="22"/>
              </w:rPr>
              <w:t>The value ‘1’. This means that discrepancies are resolved by the customs office of departure;</w:t>
            </w:r>
          </w:p>
          <w:p w14:paraId="3D9EB840" w14:textId="77777777" w:rsidR="00FC55AB" w:rsidRPr="00C953A4" w:rsidRDefault="00FC55AB" w:rsidP="00F87DDA">
            <w:pPr>
              <w:pStyle w:val="Table"/>
              <w:numPr>
                <w:ilvl w:val="0"/>
                <w:numId w:val="79"/>
              </w:numPr>
              <w:jc w:val="both"/>
              <w:rPr>
                <w:rFonts w:cstheme="minorHAnsi"/>
                <w:szCs w:val="22"/>
              </w:rPr>
            </w:pPr>
            <w:r w:rsidRPr="00C953A4">
              <w:rPr>
                <w:rFonts w:cstheme="minorHAnsi"/>
                <w:szCs w:val="22"/>
              </w:rPr>
              <w:t>The value ‘2’. This means that discrepancies are confirmed by the customs office of departure. The recovery process will be started (e.g. at departure);</w:t>
            </w:r>
          </w:p>
          <w:p w14:paraId="0D0F3EC1" w14:textId="77777777" w:rsidR="00FC55AB" w:rsidRPr="00C953A4" w:rsidRDefault="00FC55AB" w:rsidP="00F87DDA">
            <w:pPr>
              <w:pStyle w:val="Table"/>
              <w:numPr>
                <w:ilvl w:val="0"/>
                <w:numId w:val="79"/>
              </w:numPr>
              <w:jc w:val="both"/>
              <w:rPr>
                <w:rFonts w:cstheme="minorHAnsi"/>
                <w:szCs w:val="22"/>
              </w:rPr>
            </w:pPr>
            <w:r w:rsidRPr="00C953A4">
              <w:rPr>
                <w:rFonts w:cstheme="minorHAnsi"/>
                <w:szCs w:val="22"/>
              </w:rPr>
              <w:t>The value ‘3’. This means that the timer “Awaiting for Discrepancies Resolution” expired (after thirteen (13) days) and customs office of departure did not resolve discrepancies yet.</w:t>
            </w:r>
          </w:p>
          <w:p w14:paraId="1CE71AE0" w14:textId="77777777" w:rsidR="00FC55AB" w:rsidRPr="00C953A4" w:rsidRDefault="00FC55AB" w:rsidP="00FC55AB">
            <w:pPr>
              <w:pStyle w:val="TableNum"/>
              <w:ind w:left="0" w:firstLine="0"/>
              <w:jc w:val="both"/>
              <w:rPr>
                <w:rFonts w:cstheme="minorHAnsi"/>
                <w:szCs w:val="22"/>
              </w:rPr>
            </w:pPr>
          </w:p>
          <w:p w14:paraId="68FED605" w14:textId="77777777" w:rsidR="00FC55AB" w:rsidRPr="00C953A4" w:rsidRDefault="00FC55AB" w:rsidP="00FC55AB">
            <w:pPr>
              <w:pStyle w:val="TableNum"/>
              <w:ind w:left="0" w:firstLine="0"/>
              <w:jc w:val="both"/>
              <w:rPr>
                <w:rFonts w:cstheme="minorHAnsi"/>
                <w:szCs w:val="22"/>
              </w:rPr>
            </w:pPr>
            <w:r w:rsidRPr="00C953A4">
              <w:rPr>
                <w:rFonts w:cstheme="minorHAnsi"/>
                <w:szCs w:val="22"/>
              </w:rPr>
              <w:t>After the discrepancies are solved and the discrepancies notification message (IE049.TRANSIT OPERATION.Discrepancies resolved = “1”) is sent to the Actual Office of Destination:</w:t>
            </w:r>
          </w:p>
          <w:p w14:paraId="13656512"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NCTS records the write-off, and notifies (IE045) the Holder of Transit procedure;</w:t>
            </w:r>
          </w:p>
          <w:p w14:paraId="33E3228E"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NCTS asks the release of the guarantee (see process “L4-TRA-02-05 Release Guarantee”);</w:t>
            </w:r>
          </w:p>
          <w:p w14:paraId="2BB17236"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The timer “Awaiting for Discrepancies Resolution” stops;</w:t>
            </w:r>
          </w:p>
          <w:p w14:paraId="5177462D" w14:textId="77777777" w:rsidR="00FC55AB" w:rsidRPr="00C953A4" w:rsidRDefault="00FC55AB" w:rsidP="00F87DDA">
            <w:pPr>
              <w:pStyle w:val="TableBullet"/>
              <w:numPr>
                <w:ilvl w:val="0"/>
                <w:numId w:val="56"/>
              </w:numPr>
              <w:jc w:val="both"/>
              <w:rPr>
                <w:rFonts w:cstheme="minorHAnsi"/>
                <w:szCs w:val="22"/>
              </w:rPr>
            </w:pPr>
            <w:r w:rsidRPr="00C953A4">
              <w:rPr>
                <w:rFonts w:cstheme="minorHAnsi"/>
                <w:szCs w:val="22"/>
              </w:rPr>
              <w:t>The Master timer “Recovery recommended” stops.</w:t>
            </w:r>
          </w:p>
          <w:p w14:paraId="67CC0DE7" w14:textId="77777777" w:rsidR="00FC55AB" w:rsidRPr="00C953A4" w:rsidRDefault="00FC55AB" w:rsidP="00FC55AB">
            <w:pPr>
              <w:pStyle w:val="TableBullet"/>
              <w:jc w:val="both"/>
              <w:rPr>
                <w:rFonts w:cstheme="minorHAnsi"/>
                <w:szCs w:val="22"/>
              </w:rPr>
            </w:pPr>
          </w:p>
          <w:p w14:paraId="1A3E43CB"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In case the Office of Departure decides that the discrepancies are confirmed and not solved, the discrepancies notification message (IE049.TRANSIT OPERATION.Discrepancies resolved = “2”) is sent to the Actual Office of Destination, informing about the fact that recovery needs to be initiated; the state of the transit movement is changed to “Recovery recommended”. The timer “Awaiting for Discrepancies Resolution” stops.</w:t>
            </w:r>
          </w:p>
          <w:p w14:paraId="61BB734C" w14:textId="77777777" w:rsidR="00FC55AB" w:rsidRPr="00C953A4" w:rsidRDefault="00FC55AB" w:rsidP="00FC55AB">
            <w:pPr>
              <w:pStyle w:val="TableBullet"/>
              <w:ind w:left="0" w:firstLine="0"/>
              <w:jc w:val="both"/>
              <w:rPr>
                <w:rFonts w:cstheme="minorHAnsi"/>
                <w:szCs w:val="22"/>
              </w:rPr>
            </w:pPr>
          </w:p>
          <w:p w14:paraId="6F431F6C" w14:textId="77777777" w:rsidR="00FC55AB" w:rsidRPr="00C953A4" w:rsidRDefault="00FC55AB" w:rsidP="00FC55AB">
            <w:pPr>
              <w:pStyle w:val="TableBullet"/>
              <w:ind w:left="0" w:firstLine="0"/>
              <w:jc w:val="both"/>
              <w:rPr>
                <w:rFonts w:cstheme="minorHAnsi"/>
                <w:szCs w:val="22"/>
              </w:rPr>
            </w:pPr>
            <w:r w:rsidRPr="00C953A4">
              <w:rPr>
                <w:rFonts w:cstheme="minorHAnsi"/>
                <w:szCs w:val="22"/>
              </w:rPr>
              <w:t>Upon expiration of the timer “Awaiting for Discrepancies Resolution”, the discrepancies notification message (IE049.TRANSIT OPERATION.Discrepancies resolved = “3”) is automatically sent to the Actual Office of Destination. The Officer at the Office of Departure is notified that timer expired and is alerted by NCTS to provide a decision about the resolution status of the major discrepancies. When the Officer has an updated status about the resolution of the major discrepancies, a new discrepancies notification message (IE049) is sent to the Actual Office of Destination with an updated discrepancies resolved value (IE049.TRANSIT OPERATION.Discrepancies resolved = “1” or “2”).</w:t>
            </w:r>
          </w:p>
          <w:p w14:paraId="7D1952E3" w14:textId="77777777" w:rsidR="00FC55AB" w:rsidRPr="00C953A4" w:rsidRDefault="00FC55AB" w:rsidP="00FC55AB">
            <w:pPr>
              <w:pStyle w:val="TableBullet"/>
              <w:ind w:left="0" w:firstLine="0"/>
              <w:jc w:val="both"/>
              <w:rPr>
                <w:rFonts w:cstheme="minorHAnsi"/>
                <w:szCs w:val="22"/>
              </w:rPr>
            </w:pPr>
          </w:p>
          <w:p w14:paraId="4F8DDAF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Final situation :</w:t>
            </w:r>
          </w:p>
          <w:p w14:paraId="1015B2A9" w14:textId="77777777" w:rsidR="00FC55AB" w:rsidRPr="00C953A4" w:rsidRDefault="00FC55AB" w:rsidP="00F87DDA">
            <w:pPr>
              <w:pStyle w:val="Table"/>
              <w:numPr>
                <w:ilvl w:val="0"/>
                <w:numId w:val="80"/>
              </w:numPr>
              <w:jc w:val="both"/>
              <w:rPr>
                <w:rStyle w:val="Bold"/>
                <w:rFonts w:cstheme="minorHAnsi"/>
                <w:szCs w:val="22"/>
              </w:rPr>
            </w:pPr>
            <w:r w:rsidRPr="00C953A4">
              <w:rPr>
                <w:rFonts w:cstheme="minorHAnsi"/>
                <w:szCs w:val="22"/>
              </w:rPr>
              <w:t>When the discrepancies are solved, then the movement is written-off; the release of the guarantee is asked; the state of the Transit Operation is set to ‘Movement written off’.</w:t>
            </w:r>
          </w:p>
          <w:p w14:paraId="2B73C614" w14:textId="77777777" w:rsidR="00FC55AB" w:rsidRPr="00C953A4" w:rsidRDefault="00FC55AB" w:rsidP="00F87DDA">
            <w:pPr>
              <w:pStyle w:val="Table"/>
              <w:numPr>
                <w:ilvl w:val="0"/>
                <w:numId w:val="80"/>
              </w:numPr>
              <w:jc w:val="both"/>
              <w:rPr>
                <w:rFonts w:cstheme="minorHAnsi"/>
                <w:szCs w:val="22"/>
              </w:rPr>
            </w:pPr>
            <w:r w:rsidRPr="00C953A4">
              <w:rPr>
                <w:rFonts w:cstheme="minorHAnsi"/>
                <w:szCs w:val="22"/>
              </w:rPr>
              <w:t>When the discrepancies cannot be solved by the Office of Departure, the recovery needs to be initiated; the state of the Transit Operation is set to ‘Recovery recommended’;</w:t>
            </w:r>
          </w:p>
          <w:p w14:paraId="1382A816" w14:textId="77777777" w:rsidR="00FC55AB" w:rsidRPr="00C953A4" w:rsidRDefault="00FC55AB" w:rsidP="00F87DDA">
            <w:pPr>
              <w:pStyle w:val="Table"/>
              <w:numPr>
                <w:ilvl w:val="0"/>
                <w:numId w:val="80"/>
              </w:numPr>
              <w:jc w:val="both"/>
              <w:rPr>
                <w:rStyle w:val="Bold"/>
                <w:rFonts w:cstheme="minorHAnsi"/>
                <w:szCs w:val="22"/>
              </w:rPr>
            </w:pPr>
            <w:r w:rsidRPr="00C953A4">
              <w:rPr>
                <w:rFonts w:cstheme="minorHAnsi"/>
                <w:szCs w:val="22"/>
              </w:rPr>
              <w:t>When the discrepancies are not yet solved and the timer “Awaiting for Discrepancies Resolution” expires, the discrepancies notification message (IE049.TRANSIT OPERATION.Discrepancies resolved = “3”) is automatically sent to the Actual Office of Destination; the state of the Transit Operation remains ‘Movement under resolution’.</w:t>
            </w:r>
          </w:p>
        </w:tc>
      </w:tr>
    </w:tbl>
    <w:p w14:paraId="72C79156" w14:textId="77777777" w:rsidR="00FC55AB" w:rsidRPr="00C953A4" w:rsidRDefault="00FC55AB" w:rsidP="00FC55AB">
      <w:pPr>
        <w:jc w:val="both"/>
        <w:rPr>
          <w:rFonts w:cstheme="minorHAnsi"/>
          <w:szCs w:val="22"/>
        </w:rPr>
      </w:pPr>
    </w:p>
    <w:p w14:paraId="6D1F832E" w14:textId="77777777" w:rsidR="00FC55AB" w:rsidRPr="00C953A4" w:rsidRDefault="00FC55AB" w:rsidP="00FC55AB">
      <w:pPr>
        <w:pStyle w:val="Subtitle1"/>
        <w:jc w:val="both"/>
        <w:rPr>
          <w:rFonts w:cstheme="minorHAnsi"/>
          <w:sz w:val="22"/>
          <w:szCs w:val="22"/>
        </w:rPr>
      </w:pPr>
      <w:bookmarkStart w:id="4458" w:name="_Toc356198710"/>
      <w:bookmarkStart w:id="4459" w:name="_Toc356268407"/>
      <w:r w:rsidRPr="00C953A4">
        <w:rPr>
          <w:rFonts w:cstheme="minorHAnsi"/>
          <w:sz w:val="22"/>
          <w:szCs w:val="22"/>
        </w:rPr>
        <w:t>Major Result</w:t>
      </w:r>
      <w:bookmarkEnd w:id="4458"/>
      <w:bookmarkEnd w:id="4459"/>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1A5A98E" w14:textId="77777777" w:rsidTr="00FC55AB">
        <w:tc>
          <w:tcPr>
            <w:tcW w:w="9072" w:type="dxa"/>
          </w:tcPr>
          <w:p w14:paraId="6CF86E20" w14:textId="77777777" w:rsidR="00FC55AB" w:rsidRPr="00C953A4" w:rsidRDefault="00FC55AB" w:rsidP="00FC55AB">
            <w:pPr>
              <w:pStyle w:val="TableID"/>
              <w:jc w:val="both"/>
              <w:rPr>
                <w:rFonts w:cstheme="minorHAnsi"/>
                <w:szCs w:val="22"/>
              </w:rPr>
            </w:pPr>
            <w:bookmarkStart w:id="4460" w:name="_Toc356198711"/>
            <w:bookmarkStart w:id="4461" w:name="_Toc356268408"/>
            <w:r w:rsidRPr="00C953A4">
              <w:rPr>
                <w:rFonts w:cstheme="minorHAnsi"/>
                <w:szCs w:val="22"/>
              </w:rPr>
              <w:t>Trader at Destination notified of Unloading Permission</w:t>
            </w:r>
          </w:p>
        </w:tc>
      </w:tr>
      <w:tr w:rsidR="00FC55AB" w:rsidRPr="00C953A4" w14:paraId="41241B9F" w14:textId="77777777" w:rsidTr="00FC55AB">
        <w:tc>
          <w:tcPr>
            <w:tcW w:w="9072" w:type="dxa"/>
            <w:tcBorders>
              <w:top w:val="single" w:sz="12" w:space="0" w:color="auto"/>
              <w:left w:val="single" w:sz="12" w:space="0" w:color="auto"/>
              <w:bottom w:val="single" w:sz="6" w:space="0" w:color="auto"/>
              <w:right w:val="single" w:sz="12" w:space="0" w:color="auto"/>
            </w:tcBorders>
          </w:tcPr>
          <w:p w14:paraId="1B665DA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DDF956C" w14:textId="77777777" w:rsidTr="00FC55AB">
        <w:tc>
          <w:tcPr>
            <w:tcW w:w="9072" w:type="dxa"/>
            <w:tcBorders>
              <w:top w:val="single" w:sz="12" w:space="0" w:color="auto"/>
              <w:left w:val="single" w:sz="12" w:space="0" w:color="auto"/>
              <w:bottom w:val="single" w:sz="6" w:space="0" w:color="auto"/>
              <w:right w:val="single" w:sz="12" w:space="0" w:color="auto"/>
            </w:tcBorders>
          </w:tcPr>
          <w:p w14:paraId="21448CF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37C646D0" w14:textId="77777777" w:rsidTr="00FC55AB">
        <w:tc>
          <w:tcPr>
            <w:tcW w:w="9072" w:type="dxa"/>
          </w:tcPr>
          <w:p w14:paraId="65743FF3"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Destination notified authorised consignee to start unloading goods from the means of transport. </w:t>
            </w:r>
          </w:p>
        </w:tc>
      </w:tr>
    </w:tbl>
    <w:p w14:paraId="4C9764DD"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546DF4F5" w14:textId="77777777" w:rsidTr="00FC55AB">
        <w:tc>
          <w:tcPr>
            <w:tcW w:w="9072" w:type="dxa"/>
          </w:tcPr>
          <w:p w14:paraId="6705612D" w14:textId="77777777" w:rsidR="00FC55AB" w:rsidRPr="00C953A4" w:rsidRDefault="00FC55AB" w:rsidP="00FC55AB">
            <w:pPr>
              <w:pStyle w:val="TableID"/>
              <w:jc w:val="both"/>
              <w:rPr>
                <w:rFonts w:cstheme="minorHAnsi"/>
                <w:szCs w:val="22"/>
              </w:rPr>
            </w:pPr>
            <w:r w:rsidRPr="00C953A4">
              <w:rPr>
                <w:rFonts w:cstheme="minorHAnsi"/>
                <w:szCs w:val="22"/>
              </w:rPr>
              <w:t>Control of goods to be performed</w:t>
            </w:r>
          </w:p>
        </w:tc>
      </w:tr>
      <w:tr w:rsidR="00FC55AB" w:rsidRPr="00C953A4" w14:paraId="59E4C134" w14:textId="77777777" w:rsidTr="00FC55AB">
        <w:tc>
          <w:tcPr>
            <w:tcW w:w="9072" w:type="dxa"/>
            <w:tcBorders>
              <w:top w:val="single" w:sz="12" w:space="0" w:color="auto"/>
              <w:left w:val="single" w:sz="12" w:space="0" w:color="auto"/>
              <w:bottom w:val="single" w:sz="6" w:space="0" w:color="auto"/>
              <w:right w:val="single" w:sz="12" w:space="0" w:color="auto"/>
            </w:tcBorders>
          </w:tcPr>
          <w:p w14:paraId="195B2D4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772A5F56" w14:textId="77777777" w:rsidTr="00FC55AB">
        <w:tc>
          <w:tcPr>
            <w:tcW w:w="9072" w:type="dxa"/>
            <w:tcBorders>
              <w:top w:val="single" w:sz="12" w:space="0" w:color="auto"/>
              <w:left w:val="single" w:sz="12" w:space="0" w:color="auto"/>
              <w:bottom w:val="single" w:sz="6" w:space="0" w:color="auto"/>
              <w:right w:val="single" w:sz="12" w:space="0" w:color="auto"/>
            </w:tcBorders>
          </w:tcPr>
          <w:p w14:paraId="37D4BB8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04121B94" w14:textId="77777777" w:rsidTr="00FC55AB">
        <w:tc>
          <w:tcPr>
            <w:tcW w:w="9072" w:type="dxa"/>
          </w:tcPr>
          <w:p w14:paraId="2F9862C6"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Destination decided to perform control. </w:t>
            </w:r>
          </w:p>
        </w:tc>
      </w:tr>
    </w:tbl>
    <w:p w14:paraId="45B8A17B"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6073718" w14:textId="77777777" w:rsidTr="00FC55AB">
        <w:tc>
          <w:tcPr>
            <w:tcW w:w="9072" w:type="dxa"/>
          </w:tcPr>
          <w:p w14:paraId="5717C5AC" w14:textId="77777777" w:rsidR="00FC55AB" w:rsidRPr="00C953A4" w:rsidRDefault="00FC55AB" w:rsidP="00FC55AB">
            <w:pPr>
              <w:pStyle w:val="TableID"/>
              <w:jc w:val="both"/>
              <w:rPr>
                <w:rFonts w:cstheme="minorHAnsi"/>
                <w:szCs w:val="22"/>
              </w:rPr>
            </w:pPr>
            <w:r w:rsidRPr="00C953A4">
              <w:rPr>
                <w:rFonts w:cstheme="minorHAnsi"/>
                <w:szCs w:val="22"/>
              </w:rPr>
              <w:t>Destination control results communicated to Customs Office of Departure</w:t>
            </w:r>
          </w:p>
        </w:tc>
      </w:tr>
      <w:tr w:rsidR="00FC55AB" w:rsidRPr="00C953A4" w14:paraId="37FF67A0" w14:textId="77777777" w:rsidTr="00FC55AB">
        <w:tc>
          <w:tcPr>
            <w:tcW w:w="9072" w:type="dxa"/>
            <w:tcBorders>
              <w:top w:val="single" w:sz="12" w:space="0" w:color="auto"/>
              <w:left w:val="single" w:sz="12" w:space="0" w:color="auto"/>
              <w:bottom w:val="single" w:sz="6" w:space="0" w:color="auto"/>
              <w:right w:val="single" w:sz="12" w:space="0" w:color="auto"/>
            </w:tcBorders>
          </w:tcPr>
          <w:p w14:paraId="1DD964D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4B4CBFDF" w14:textId="77777777" w:rsidTr="00FC55AB">
        <w:tc>
          <w:tcPr>
            <w:tcW w:w="9072" w:type="dxa"/>
            <w:tcBorders>
              <w:top w:val="single" w:sz="12" w:space="0" w:color="auto"/>
              <w:left w:val="single" w:sz="12" w:space="0" w:color="auto"/>
              <w:bottom w:val="single" w:sz="6" w:space="0" w:color="auto"/>
              <w:right w:val="single" w:sz="12" w:space="0" w:color="auto"/>
            </w:tcBorders>
          </w:tcPr>
          <w:p w14:paraId="5C3729D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23F7153F" w14:textId="77777777" w:rsidTr="00FC55AB">
        <w:tc>
          <w:tcPr>
            <w:tcW w:w="9072" w:type="dxa"/>
          </w:tcPr>
          <w:p w14:paraId="5A69B2A4" w14:textId="77777777" w:rsidR="00FC55AB" w:rsidRPr="00C953A4" w:rsidRDefault="00FC55AB" w:rsidP="00FC55AB">
            <w:pPr>
              <w:pStyle w:val="Table"/>
              <w:jc w:val="both"/>
              <w:rPr>
                <w:rFonts w:cstheme="minorHAnsi"/>
                <w:szCs w:val="22"/>
              </w:rPr>
            </w:pPr>
            <w:r w:rsidRPr="00C953A4">
              <w:rPr>
                <w:rFonts w:cstheme="minorHAnsi"/>
                <w:szCs w:val="22"/>
              </w:rPr>
              <w:t xml:space="preserve">The destination control results (IE018) are sent to the Customs Office of Departure. </w:t>
            </w:r>
          </w:p>
        </w:tc>
      </w:tr>
    </w:tbl>
    <w:p w14:paraId="58F6D94B"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05D832D0" w14:textId="77777777" w:rsidTr="00FC55AB">
        <w:tc>
          <w:tcPr>
            <w:tcW w:w="9072" w:type="dxa"/>
          </w:tcPr>
          <w:p w14:paraId="10FAF00F" w14:textId="77777777" w:rsidR="00FC55AB" w:rsidRPr="00C953A4" w:rsidRDefault="00FC55AB" w:rsidP="00FC55AB">
            <w:pPr>
              <w:pStyle w:val="TableID"/>
              <w:jc w:val="both"/>
              <w:rPr>
                <w:rFonts w:cstheme="minorHAnsi"/>
                <w:szCs w:val="22"/>
              </w:rPr>
            </w:pPr>
            <w:r w:rsidRPr="00C953A4">
              <w:rPr>
                <w:rFonts w:cstheme="minorHAnsi"/>
                <w:szCs w:val="22"/>
              </w:rPr>
              <w:t>Goods released from transit</w:t>
            </w:r>
          </w:p>
        </w:tc>
      </w:tr>
      <w:tr w:rsidR="00FC55AB" w:rsidRPr="00C953A4" w14:paraId="0073A2C8" w14:textId="77777777" w:rsidTr="00FC55AB">
        <w:tc>
          <w:tcPr>
            <w:tcW w:w="9072" w:type="dxa"/>
            <w:tcBorders>
              <w:top w:val="single" w:sz="12" w:space="0" w:color="auto"/>
              <w:left w:val="single" w:sz="12" w:space="0" w:color="auto"/>
              <w:bottom w:val="single" w:sz="6" w:space="0" w:color="auto"/>
              <w:right w:val="single" w:sz="12" w:space="0" w:color="auto"/>
            </w:tcBorders>
          </w:tcPr>
          <w:p w14:paraId="5222145A"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6528876A" w14:textId="77777777" w:rsidTr="00FC55AB">
        <w:tc>
          <w:tcPr>
            <w:tcW w:w="9072" w:type="dxa"/>
            <w:tcBorders>
              <w:top w:val="single" w:sz="12" w:space="0" w:color="auto"/>
              <w:left w:val="single" w:sz="12" w:space="0" w:color="auto"/>
              <w:bottom w:val="single" w:sz="6" w:space="0" w:color="auto"/>
              <w:right w:val="single" w:sz="12" w:space="0" w:color="auto"/>
            </w:tcBorders>
          </w:tcPr>
          <w:p w14:paraId="6F387D3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4A5CAE17" w14:textId="77777777" w:rsidTr="00FC55AB">
        <w:tc>
          <w:tcPr>
            <w:tcW w:w="9072" w:type="dxa"/>
          </w:tcPr>
          <w:p w14:paraId="5EDFCA31" w14:textId="77777777" w:rsidR="00FC55AB" w:rsidRPr="00C953A4" w:rsidRDefault="00FC55AB" w:rsidP="00FC55AB">
            <w:pPr>
              <w:pStyle w:val="Table"/>
              <w:jc w:val="both"/>
              <w:rPr>
                <w:rFonts w:cstheme="minorHAnsi"/>
                <w:szCs w:val="22"/>
              </w:rPr>
            </w:pPr>
            <w:bookmarkStart w:id="4462" w:name="_Toc359659847"/>
            <w:r w:rsidRPr="00C953A4">
              <w:rPr>
                <w:rFonts w:cstheme="minorHAnsi"/>
                <w:szCs w:val="22"/>
              </w:rPr>
              <w:t>The goods of the movement are released from transit.</w:t>
            </w:r>
            <w:bookmarkEnd w:id="4462"/>
            <w:r w:rsidRPr="00C953A4">
              <w:rPr>
                <w:rFonts w:cstheme="minorHAnsi"/>
                <w:szCs w:val="22"/>
              </w:rPr>
              <w:t xml:space="preserve"> </w:t>
            </w:r>
          </w:p>
        </w:tc>
      </w:tr>
    </w:tbl>
    <w:p w14:paraId="5557B65C" w14:textId="77777777" w:rsidR="00C953A4" w:rsidRPr="00C953A4" w:rsidRDefault="00C953A4"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09BAD562" w14:textId="77777777" w:rsidTr="00FC55AB">
        <w:tc>
          <w:tcPr>
            <w:tcW w:w="9072" w:type="dxa"/>
          </w:tcPr>
          <w:p w14:paraId="7BF8900A" w14:textId="77777777" w:rsidR="00FC55AB" w:rsidRPr="00C953A4" w:rsidRDefault="00FC55AB" w:rsidP="00FC55AB">
            <w:pPr>
              <w:pStyle w:val="TableID"/>
              <w:jc w:val="both"/>
              <w:rPr>
                <w:rFonts w:cstheme="minorHAnsi"/>
                <w:szCs w:val="22"/>
              </w:rPr>
            </w:pPr>
            <w:r w:rsidRPr="00C953A4">
              <w:rPr>
                <w:rFonts w:cstheme="minorHAnsi"/>
                <w:szCs w:val="22"/>
              </w:rPr>
              <w:t>Guarantee is to be released</w:t>
            </w:r>
          </w:p>
        </w:tc>
      </w:tr>
      <w:tr w:rsidR="00FC55AB" w:rsidRPr="00C953A4" w14:paraId="03FA35AE" w14:textId="77777777" w:rsidTr="00FC55AB">
        <w:tc>
          <w:tcPr>
            <w:tcW w:w="9072" w:type="dxa"/>
            <w:tcBorders>
              <w:top w:val="single" w:sz="12" w:space="0" w:color="auto"/>
              <w:left w:val="single" w:sz="12" w:space="0" w:color="auto"/>
              <w:bottom w:val="single" w:sz="6" w:space="0" w:color="auto"/>
              <w:right w:val="single" w:sz="12" w:space="0" w:color="auto"/>
            </w:tcBorders>
          </w:tcPr>
          <w:p w14:paraId="5F98CCEB"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1F01A7EB" w14:textId="77777777" w:rsidTr="00FC55AB">
        <w:tc>
          <w:tcPr>
            <w:tcW w:w="9072" w:type="dxa"/>
            <w:tcBorders>
              <w:top w:val="single" w:sz="12" w:space="0" w:color="auto"/>
              <w:left w:val="single" w:sz="12" w:space="0" w:color="auto"/>
              <w:bottom w:val="single" w:sz="6" w:space="0" w:color="auto"/>
              <w:right w:val="single" w:sz="12" w:space="0" w:color="auto"/>
            </w:tcBorders>
          </w:tcPr>
          <w:p w14:paraId="30EA13A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Style w:val="Bold"/>
                <w:rFonts w:cstheme="minorHAnsi"/>
                <w:b w:val="0"/>
                <w:bCs/>
                <w:szCs w:val="22"/>
              </w:rPr>
              <w:t xml:space="preserve">Customs </w:t>
            </w:r>
            <w:r w:rsidRPr="00C953A4">
              <w:rPr>
                <w:rFonts w:cstheme="minorHAnsi"/>
                <w:szCs w:val="22"/>
              </w:rPr>
              <w:t>Office of Departure</w:t>
            </w:r>
          </w:p>
        </w:tc>
      </w:tr>
      <w:tr w:rsidR="00FC55AB" w:rsidRPr="00C953A4" w14:paraId="4683027B" w14:textId="77777777" w:rsidTr="00FC55AB">
        <w:tc>
          <w:tcPr>
            <w:tcW w:w="9072" w:type="dxa"/>
          </w:tcPr>
          <w:p w14:paraId="1D93B492" w14:textId="77777777" w:rsidR="00FC55AB" w:rsidRPr="00C953A4" w:rsidRDefault="00FC55AB" w:rsidP="00FC55AB">
            <w:pPr>
              <w:pStyle w:val="Table"/>
              <w:jc w:val="both"/>
              <w:rPr>
                <w:rFonts w:cstheme="minorHAnsi"/>
                <w:szCs w:val="22"/>
              </w:rPr>
            </w:pPr>
            <w:r w:rsidRPr="00C953A4">
              <w:rPr>
                <w:rFonts w:cstheme="minorHAnsi"/>
                <w:szCs w:val="22"/>
              </w:rPr>
              <w:t xml:space="preserve">The Office of Departure releases the Guarantee. </w:t>
            </w:r>
          </w:p>
        </w:tc>
      </w:tr>
    </w:tbl>
    <w:p w14:paraId="2D3423F9" w14:textId="77777777" w:rsidR="00FC55AB" w:rsidRPr="00C953A4" w:rsidRDefault="00FC55AB" w:rsidP="00FC55AB">
      <w:pPr>
        <w:pStyle w:val="Subtitle1"/>
        <w:jc w:val="both"/>
        <w:rPr>
          <w:rFonts w:cstheme="minorHAnsi"/>
          <w:sz w:val="22"/>
          <w:szCs w:val="22"/>
        </w:rPr>
      </w:pPr>
      <w:r w:rsidRPr="00C953A4">
        <w:rPr>
          <w:rFonts w:cstheme="minorHAnsi"/>
          <w:sz w:val="22"/>
          <w:szCs w:val="22"/>
        </w:rPr>
        <w:t>Minor Results</w:t>
      </w:r>
      <w:bookmarkEnd w:id="4460"/>
      <w:bookmarkEnd w:id="4461"/>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074E328B" w14:textId="77777777" w:rsidTr="00FC55AB">
        <w:tc>
          <w:tcPr>
            <w:tcW w:w="9072" w:type="dxa"/>
          </w:tcPr>
          <w:p w14:paraId="4454E125" w14:textId="77777777" w:rsidR="00FC55AB" w:rsidRPr="00C953A4" w:rsidRDefault="00FC55AB" w:rsidP="00FC55AB">
            <w:pPr>
              <w:pStyle w:val="TableID"/>
              <w:jc w:val="both"/>
              <w:rPr>
                <w:rFonts w:cstheme="minorHAnsi"/>
                <w:szCs w:val="22"/>
              </w:rPr>
            </w:pPr>
            <w:r w:rsidRPr="00C953A4">
              <w:rPr>
                <w:rFonts w:cstheme="minorHAnsi"/>
                <w:szCs w:val="22"/>
              </w:rPr>
              <w:t>Arrival notification is rejected</w:t>
            </w:r>
          </w:p>
        </w:tc>
      </w:tr>
      <w:tr w:rsidR="00FC55AB" w:rsidRPr="00C953A4" w14:paraId="36E461AE" w14:textId="77777777" w:rsidTr="00FC55AB">
        <w:tc>
          <w:tcPr>
            <w:tcW w:w="9072" w:type="dxa"/>
            <w:tcBorders>
              <w:top w:val="single" w:sz="12" w:space="0" w:color="auto"/>
              <w:left w:val="single" w:sz="12" w:space="0" w:color="auto"/>
              <w:bottom w:val="single" w:sz="6" w:space="0" w:color="auto"/>
              <w:right w:val="single" w:sz="12" w:space="0" w:color="auto"/>
            </w:tcBorders>
          </w:tcPr>
          <w:p w14:paraId="5DF5B9C3"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23FD28D" w14:textId="77777777" w:rsidTr="00FC55AB">
        <w:tc>
          <w:tcPr>
            <w:tcW w:w="9072" w:type="dxa"/>
            <w:tcBorders>
              <w:top w:val="single" w:sz="12" w:space="0" w:color="auto"/>
              <w:left w:val="single" w:sz="12" w:space="0" w:color="auto"/>
              <w:bottom w:val="single" w:sz="6" w:space="0" w:color="auto"/>
              <w:right w:val="single" w:sz="12" w:space="0" w:color="auto"/>
            </w:tcBorders>
          </w:tcPr>
          <w:p w14:paraId="7284230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624DC2CB" w14:textId="77777777" w:rsidTr="00FC55AB">
        <w:tc>
          <w:tcPr>
            <w:tcW w:w="9072" w:type="dxa"/>
          </w:tcPr>
          <w:p w14:paraId="757D485B" w14:textId="77777777" w:rsidR="00FC55AB" w:rsidRPr="00C953A4" w:rsidRDefault="00FC55AB" w:rsidP="00FC55AB">
            <w:pPr>
              <w:pStyle w:val="Table"/>
              <w:jc w:val="both"/>
              <w:rPr>
                <w:rFonts w:cstheme="minorHAnsi"/>
                <w:szCs w:val="22"/>
              </w:rPr>
            </w:pPr>
            <w:r w:rsidRPr="00C953A4">
              <w:rPr>
                <w:rFonts w:cstheme="minorHAnsi"/>
                <w:szCs w:val="22"/>
              </w:rPr>
              <w:t xml:space="preserve">The Customs Office of Destination rejects the arrival notification (IE007). </w:t>
            </w:r>
          </w:p>
        </w:tc>
      </w:tr>
    </w:tbl>
    <w:p w14:paraId="5C36C9C6"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C94F8C8" w14:textId="77777777" w:rsidTr="00FC55AB">
        <w:tc>
          <w:tcPr>
            <w:tcW w:w="9072" w:type="dxa"/>
          </w:tcPr>
          <w:p w14:paraId="3CE79D94" w14:textId="77777777" w:rsidR="00FC55AB" w:rsidRPr="00C953A4" w:rsidRDefault="00FC55AB" w:rsidP="00FC55AB">
            <w:pPr>
              <w:pStyle w:val="TableID"/>
              <w:jc w:val="both"/>
              <w:rPr>
                <w:rFonts w:cstheme="minorHAnsi"/>
                <w:szCs w:val="22"/>
              </w:rPr>
            </w:pPr>
            <w:r w:rsidRPr="00C953A4">
              <w:rPr>
                <w:rFonts w:cstheme="minorHAnsi"/>
                <w:szCs w:val="22"/>
              </w:rPr>
              <w:t>Rejection from Office of Destination is sent</w:t>
            </w:r>
          </w:p>
        </w:tc>
      </w:tr>
      <w:tr w:rsidR="00FC55AB" w:rsidRPr="00C953A4" w14:paraId="434E7C58" w14:textId="77777777" w:rsidTr="00FC55AB">
        <w:tc>
          <w:tcPr>
            <w:tcW w:w="9072" w:type="dxa"/>
            <w:tcBorders>
              <w:top w:val="single" w:sz="12" w:space="0" w:color="auto"/>
              <w:left w:val="single" w:sz="12" w:space="0" w:color="auto"/>
              <w:bottom w:val="single" w:sz="6" w:space="0" w:color="auto"/>
              <w:right w:val="single" w:sz="12" w:space="0" w:color="auto"/>
            </w:tcBorders>
          </w:tcPr>
          <w:p w14:paraId="1A18C51C"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1CC9B2E7" w14:textId="77777777" w:rsidTr="00FC55AB">
        <w:tc>
          <w:tcPr>
            <w:tcW w:w="9072" w:type="dxa"/>
            <w:tcBorders>
              <w:top w:val="single" w:sz="12" w:space="0" w:color="auto"/>
              <w:left w:val="single" w:sz="12" w:space="0" w:color="auto"/>
              <w:bottom w:val="single" w:sz="6" w:space="0" w:color="auto"/>
              <w:right w:val="single" w:sz="12" w:space="0" w:color="auto"/>
            </w:tcBorders>
          </w:tcPr>
          <w:p w14:paraId="3505062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549FE644" w14:textId="77777777" w:rsidTr="00FC55AB">
        <w:tc>
          <w:tcPr>
            <w:tcW w:w="9072" w:type="dxa"/>
          </w:tcPr>
          <w:p w14:paraId="00E10C42" w14:textId="77777777" w:rsidR="00FC55AB" w:rsidRPr="00C953A4" w:rsidRDefault="00FC55AB" w:rsidP="00FC55AB">
            <w:pPr>
              <w:pStyle w:val="Table"/>
              <w:jc w:val="both"/>
              <w:rPr>
                <w:rFonts w:cstheme="minorHAnsi"/>
                <w:szCs w:val="22"/>
              </w:rPr>
            </w:pPr>
            <w:r w:rsidRPr="00C953A4">
              <w:rPr>
                <w:rFonts w:cstheme="minorHAnsi"/>
                <w:szCs w:val="22"/>
              </w:rPr>
              <w:t xml:space="preserve">The Trader at Destination receives the rejection notification from the Actual Office of Destination (IE057). </w:t>
            </w:r>
          </w:p>
        </w:tc>
      </w:tr>
    </w:tbl>
    <w:p w14:paraId="15519194"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95C4564" w14:textId="77777777" w:rsidTr="00FC55AB">
        <w:tc>
          <w:tcPr>
            <w:tcW w:w="9072" w:type="dxa"/>
          </w:tcPr>
          <w:p w14:paraId="754A95A8" w14:textId="77777777" w:rsidR="00FC55AB" w:rsidRPr="00C953A4" w:rsidRDefault="00FC55AB" w:rsidP="00FC55AB">
            <w:pPr>
              <w:pStyle w:val="TableID"/>
              <w:jc w:val="both"/>
              <w:rPr>
                <w:rFonts w:cstheme="minorHAnsi"/>
                <w:szCs w:val="22"/>
              </w:rPr>
            </w:pPr>
            <w:r w:rsidRPr="00C953A4">
              <w:rPr>
                <w:rFonts w:cstheme="minorHAnsi"/>
                <w:szCs w:val="22"/>
              </w:rPr>
              <w:t>Movement information is received</w:t>
            </w:r>
          </w:p>
        </w:tc>
      </w:tr>
      <w:tr w:rsidR="00FC55AB" w:rsidRPr="00C953A4" w14:paraId="4B6256C1" w14:textId="77777777" w:rsidTr="00FC55AB">
        <w:tc>
          <w:tcPr>
            <w:tcW w:w="9072" w:type="dxa"/>
            <w:tcBorders>
              <w:top w:val="single" w:sz="12" w:space="0" w:color="auto"/>
              <w:left w:val="single" w:sz="12" w:space="0" w:color="auto"/>
              <w:bottom w:val="single" w:sz="6" w:space="0" w:color="auto"/>
              <w:right w:val="single" w:sz="12" w:space="0" w:color="auto"/>
            </w:tcBorders>
          </w:tcPr>
          <w:p w14:paraId="73DEF4C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22D35C58" w14:textId="77777777" w:rsidTr="00FC55AB">
        <w:tc>
          <w:tcPr>
            <w:tcW w:w="9072" w:type="dxa"/>
            <w:tcBorders>
              <w:top w:val="single" w:sz="12" w:space="0" w:color="auto"/>
              <w:left w:val="single" w:sz="12" w:space="0" w:color="auto"/>
              <w:bottom w:val="single" w:sz="6" w:space="0" w:color="auto"/>
              <w:right w:val="single" w:sz="12" w:space="0" w:color="auto"/>
            </w:tcBorders>
          </w:tcPr>
          <w:p w14:paraId="16A714BD"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57691CC9" w14:textId="77777777" w:rsidTr="00FC55AB">
        <w:tc>
          <w:tcPr>
            <w:tcW w:w="9072" w:type="dxa"/>
          </w:tcPr>
          <w:p w14:paraId="218A72F6" w14:textId="77777777" w:rsidR="00FC55AB" w:rsidRPr="00C953A4" w:rsidRDefault="00FC55AB" w:rsidP="00FC55AB">
            <w:pPr>
              <w:pStyle w:val="Table"/>
              <w:jc w:val="both"/>
              <w:rPr>
                <w:rFonts w:cstheme="minorHAnsi"/>
                <w:szCs w:val="22"/>
              </w:rPr>
            </w:pPr>
            <w:r w:rsidRPr="00C953A4">
              <w:rPr>
                <w:rFonts w:cstheme="minorHAnsi"/>
                <w:szCs w:val="22"/>
              </w:rPr>
              <w:t xml:space="preserve">The Actual Office of Destination has received the Anticipated Arrival Record response (IE003). </w:t>
            </w:r>
          </w:p>
        </w:tc>
      </w:tr>
    </w:tbl>
    <w:p w14:paraId="7682278E"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4544CDD2" w14:textId="77777777" w:rsidTr="00FC55AB">
        <w:tc>
          <w:tcPr>
            <w:tcW w:w="9072" w:type="dxa"/>
          </w:tcPr>
          <w:p w14:paraId="7A3458EF" w14:textId="77777777" w:rsidR="00FC55AB" w:rsidRPr="00C953A4" w:rsidRDefault="00FC55AB" w:rsidP="00FC55AB">
            <w:pPr>
              <w:pStyle w:val="TableID"/>
              <w:jc w:val="both"/>
              <w:rPr>
                <w:rFonts w:cstheme="minorHAnsi"/>
                <w:szCs w:val="22"/>
              </w:rPr>
            </w:pPr>
            <w:r w:rsidRPr="00C953A4">
              <w:rPr>
                <w:rFonts w:cstheme="minorHAnsi"/>
                <w:szCs w:val="22"/>
              </w:rPr>
              <w:t>Movement turned back</w:t>
            </w:r>
          </w:p>
        </w:tc>
      </w:tr>
      <w:tr w:rsidR="00FC55AB" w:rsidRPr="00C953A4" w14:paraId="3216E73F" w14:textId="77777777" w:rsidTr="00FC55AB">
        <w:tc>
          <w:tcPr>
            <w:tcW w:w="9072" w:type="dxa"/>
            <w:tcBorders>
              <w:top w:val="single" w:sz="12" w:space="0" w:color="auto"/>
              <w:left w:val="single" w:sz="12" w:space="0" w:color="auto"/>
              <w:bottom w:val="single" w:sz="6" w:space="0" w:color="auto"/>
              <w:right w:val="single" w:sz="12" w:space="0" w:color="auto"/>
            </w:tcBorders>
          </w:tcPr>
          <w:p w14:paraId="7B98DB0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24625F9" w14:textId="77777777" w:rsidTr="00FC55AB">
        <w:tc>
          <w:tcPr>
            <w:tcW w:w="9072" w:type="dxa"/>
            <w:tcBorders>
              <w:top w:val="single" w:sz="12" w:space="0" w:color="auto"/>
              <w:left w:val="single" w:sz="12" w:space="0" w:color="auto"/>
              <w:bottom w:val="single" w:sz="6" w:space="0" w:color="auto"/>
              <w:right w:val="single" w:sz="12" w:space="0" w:color="auto"/>
            </w:tcBorders>
          </w:tcPr>
          <w:p w14:paraId="33B217C1"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Actual Customs Office of Destination</w:t>
            </w:r>
          </w:p>
        </w:tc>
      </w:tr>
      <w:tr w:rsidR="00FC55AB" w:rsidRPr="00C953A4" w14:paraId="6BB24720" w14:textId="77777777" w:rsidTr="00FC55AB">
        <w:tc>
          <w:tcPr>
            <w:tcW w:w="9072" w:type="dxa"/>
          </w:tcPr>
          <w:p w14:paraId="682B99A5" w14:textId="77777777" w:rsidR="00FC55AB" w:rsidRPr="00C953A4" w:rsidRDefault="00FC55AB" w:rsidP="00FC55AB">
            <w:pPr>
              <w:pStyle w:val="Table"/>
              <w:jc w:val="both"/>
              <w:rPr>
                <w:rFonts w:cstheme="minorHAnsi"/>
                <w:szCs w:val="22"/>
              </w:rPr>
            </w:pPr>
            <w:r w:rsidRPr="00C953A4">
              <w:rPr>
                <w:rFonts w:cstheme="minorHAnsi"/>
                <w:szCs w:val="22"/>
              </w:rPr>
              <w:t xml:space="preserve">The Actual Office of Destination does not allow the transit movement to deviate from the Binding Itinerary and thus turns back. </w:t>
            </w:r>
          </w:p>
        </w:tc>
      </w:tr>
    </w:tbl>
    <w:p w14:paraId="315F7DF4"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551A097F" w14:textId="77777777" w:rsidTr="00FC55AB">
        <w:tc>
          <w:tcPr>
            <w:tcW w:w="9072" w:type="dxa"/>
          </w:tcPr>
          <w:p w14:paraId="376FBFB3" w14:textId="77777777" w:rsidR="00FC55AB" w:rsidRPr="00C953A4" w:rsidRDefault="00FC55AB" w:rsidP="00FC55AB">
            <w:pPr>
              <w:pStyle w:val="TableID"/>
              <w:jc w:val="both"/>
              <w:rPr>
                <w:rFonts w:cstheme="minorHAnsi"/>
                <w:szCs w:val="22"/>
              </w:rPr>
            </w:pPr>
            <w:r w:rsidRPr="00C953A4">
              <w:rPr>
                <w:rFonts w:cstheme="minorHAnsi"/>
                <w:szCs w:val="22"/>
              </w:rPr>
              <w:t>AAR response is notified to Office of Destination</w:t>
            </w:r>
          </w:p>
        </w:tc>
      </w:tr>
      <w:tr w:rsidR="00FC55AB" w:rsidRPr="00C953A4" w14:paraId="7442BF78" w14:textId="77777777" w:rsidTr="00FC55AB">
        <w:tc>
          <w:tcPr>
            <w:tcW w:w="9072" w:type="dxa"/>
            <w:tcBorders>
              <w:top w:val="single" w:sz="12" w:space="0" w:color="auto"/>
              <w:left w:val="single" w:sz="12" w:space="0" w:color="auto"/>
              <w:bottom w:val="single" w:sz="6" w:space="0" w:color="auto"/>
              <w:right w:val="single" w:sz="12" w:space="0" w:color="auto"/>
            </w:tcBorders>
          </w:tcPr>
          <w:p w14:paraId="62EB3450"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1E5612A7" w14:textId="77777777" w:rsidTr="00FC55AB">
        <w:tc>
          <w:tcPr>
            <w:tcW w:w="9072" w:type="dxa"/>
            <w:tcBorders>
              <w:top w:val="single" w:sz="12" w:space="0" w:color="auto"/>
              <w:left w:val="single" w:sz="12" w:space="0" w:color="auto"/>
              <w:bottom w:val="single" w:sz="6" w:space="0" w:color="auto"/>
              <w:right w:val="single" w:sz="12" w:space="0" w:color="auto"/>
            </w:tcBorders>
          </w:tcPr>
          <w:p w14:paraId="3FB859B4"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Departure</w:t>
            </w:r>
          </w:p>
        </w:tc>
      </w:tr>
      <w:tr w:rsidR="00FC55AB" w:rsidRPr="00C953A4" w14:paraId="5EFB91AF" w14:textId="77777777" w:rsidTr="00FC55AB">
        <w:tc>
          <w:tcPr>
            <w:tcW w:w="9072" w:type="dxa"/>
          </w:tcPr>
          <w:p w14:paraId="67165659" w14:textId="77777777" w:rsidR="00FC55AB" w:rsidRPr="00C953A4" w:rsidRDefault="00FC55AB" w:rsidP="00FC55AB">
            <w:pPr>
              <w:pStyle w:val="Table"/>
              <w:jc w:val="both"/>
              <w:rPr>
                <w:rFonts w:cstheme="minorHAnsi"/>
                <w:szCs w:val="22"/>
              </w:rPr>
            </w:pPr>
            <w:r w:rsidRPr="00C953A4">
              <w:rPr>
                <w:rFonts w:cstheme="minorHAnsi"/>
                <w:szCs w:val="22"/>
              </w:rPr>
              <w:t xml:space="preserve">The Anticipated Arrival Record response (IE003) is sent to the Actual Office of Destination. </w:t>
            </w:r>
          </w:p>
        </w:tc>
      </w:tr>
    </w:tbl>
    <w:p w14:paraId="7410E25A"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8B942A6" w14:textId="77777777" w:rsidTr="00FC55AB">
        <w:tc>
          <w:tcPr>
            <w:tcW w:w="9072" w:type="dxa"/>
          </w:tcPr>
          <w:p w14:paraId="46C89998" w14:textId="77777777" w:rsidR="00FC55AB" w:rsidRPr="00C953A4" w:rsidRDefault="00FC55AB" w:rsidP="00FC55AB">
            <w:pPr>
              <w:pStyle w:val="TableID"/>
              <w:jc w:val="both"/>
              <w:rPr>
                <w:rFonts w:cstheme="minorHAnsi"/>
                <w:szCs w:val="22"/>
              </w:rPr>
            </w:pPr>
            <w:r w:rsidRPr="00C953A4">
              <w:rPr>
                <w:rFonts w:cstheme="minorHAnsi"/>
                <w:szCs w:val="22"/>
              </w:rPr>
              <w:t>Arrival advice is communicated to relevant actors</w:t>
            </w:r>
          </w:p>
        </w:tc>
      </w:tr>
      <w:tr w:rsidR="00FC55AB" w:rsidRPr="00C953A4" w14:paraId="7A8F8F48" w14:textId="77777777" w:rsidTr="00FC55AB">
        <w:tc>
          <w:tcPr>
            <w:tcW w:w="9072" w:type="dxa"/>
            <w:tcBorders>
              <w:top w:val="single" w:sz="12" w:space="0" w:color="auto"/>
              <w:left w:val="single" w:sz="12" w:space="0" w:color="auto"/>
              <w:bottom w:val="single" w:sz="6" w:space="0" w:color="auto"/>
              <w:right w:val="single" w:sz="12" w:space="0" w:color="auto"/>
            </w:tcBorders>
          </w:tcPr>
          <w:p w14:paraId="163E996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F36CFEF" w14:textId="77777777" w:rsidTr="00FC55AB">
        <w:tc>
          <w:tcPr>
            <w:tcW w:w="9072" w:type="dxa"/>
            <w:tcBorders>
              <w:top w:val="single" w:sz="12" w:space="0" w:color="auto"/>
              <w:left w:val="single" w:sz="12" w:space="0" w:color="auto"/>
              <w:bottom w:val="single" w:sz="6" w:space="0" w:color="auto"/>
              <w:right w:val="single" w:sz="12" w:space="0" w:color="auto"/>
            </w:tcBorders>
          </w:tcPr>
          <w:p w14:paraId="7078A3F5"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Departure</w:t>
            </w:r>
          </w:p>
        </w:tc>
      </w:tr>
      <w:tr w:rsidR="00FC55AB" w:rsidRPr="00C953A4" w14:paraId="61417987" w14:textId="77777777" w:rsidTr="00FC55AB">
        <w:tc>
          <w:tcPr>
            <w:tcW w:w="9072" w:type="dxa"/>
          </w:tcPr>
          <w:p w14:paraId="54D3ED3F"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Offices are notified that the transit movement has arrived at destination. </w:t>
            </w:r>
          </w:p>
        </w:tc>
      </w:tr>
    </w:tbl>
    <w:p w14:paraId="27E0229C"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7C6AA93C" w14:textId="77777777" w:rsidTr="00FC55AB">
        <w:tc>
          <w:tcPr>
            <w:tcW w:w="9072" w:type="dxa"/>
          </w:tcPr>
          <w:p w14:paraId="5C9C8A18" w14:textId="77777777" w:rsidR="00FC55AB" w:rsidRPr="00C953A4" w:rsidRDefault="00FC55AB" w:rsidP="00FC55AB">
            <w:pPr>
              <w:pStyle w:val="TableID"/>
              <w:jc w:val="both"/>
              <w:rPr>
                <w:rFonts w:cstheme="minorHAnsi"/>
                <w:szCs w:val="22"/>
              </w:rPr>
            </w:pPr>
            <w:r w:rsidRPr="00C953A4">
              <w:rPr>
                <w:rFonts w:cstheme="minorHAnsi"/>
                <w:szCs w:val="22"/>
              </w:rPr>
              <w:t>Declared Customs Office of Destination handles forwarded arrival advise</w:t>
            </w:r>
          </w:p>
        </w:tc>
      </w:tr>
      <w:tr w:rsidR="00FC55AB" w:rsidRPr="00C953A4" w14:paraId="3ACBEE20" w14:textId="77777777" w:rsidTr="00FC55AB">
        <w:tc>
          <w:tcPr>
            <w:tcW w:w="9072" w:type="dxa"/>
            <w:tcBorders>
              <w:top w:val="single" w:sz="12" w:space="0" w:color="auto"/>
              <w:left w:val="single" w:sz="12" w:space="0" w:color="auto"/>
              <w:bottom w:val="single" w:sz="6" w:space="0" w:color="auto"/>
              <w:right w:val="single" w:sz="12" w:space="0" w:color="auto"/>
            </w:tcBorders>
          </w:tcPr>
          <w:p w14:paraId="22EB5FEE"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8722611" w14:textId="77777777" w:rsidTr="00FC55AB">
        <w:tc>
          <w:tcPr>
            <w:tcW w:w="9072" w:type="dxa"/>
            <w:tcBorders>
              <w:top w:val="single" w:sz="12" w:space="0" w:color="auto"/>
              <w:left w:val="single" w:sz="12" w:space="0" w:color="auto"/>
              <w:bottom w:val="single" w:sz="6" w:space="0" w:color="auto"/>
              <w:right w:val="single" w:sz="12" w:space="0" w:color="auto"/>
            </w:tcBorders>
          </w:tcPr>
          <w:p w14:paraId="3C7B1219"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Destination</w:t>
            </w:r>
          </w:p>
        </w:tc>
      </w:tr>
      <w:tr w:rsidR="00FC55AB" w:rsidRPr="00C953A4" w14:paraId="4CDB9394" w14:textId="77777777" w:rsidTr="00FC55AB">
        <w:tc>
          <w:tcPr>
            <w:tcW w:w="9072" w:type="dxa"/>
          </w:tcPr>
          <w:p w14:paraId="2E2B43FA"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 of Destination is notified that the transit movement has arrived at another destination. </w:t>
            </w:r>
          </w:p>
        </w:tc>
      </w:tr>
    </w:tbl>
    <w:p w14:paraId="1EB972BA"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19DA9390" w14:textId="77777777" w:rsidTr="00FC55AB">
        <w:tc>
          <w:tcPr>
            <w:tcW w:w="9072" w:type="dxa"/>
          </w:tcPr>
          <w:p w14:paraId="4B731ADE" w14:textId="77777777" w:rsidR="00FC55AB" w:rsidRPr="00C953A4" w:rsidRDefault="00FC55AB" w:rsidP="00FC55AB">
            <w:pPr>
              <w:pStyle w:val="TableID"/>
              <w:jc w:val="both"/>
              <w:rPr>
                <w:rFonts w:cstheme="minorHAnsi"/>
                <w:szCs w:val="22"/>
              </w:rPr>
            </w:pPr>
            <w:r w:rsidRPr="00C953A4">
              <w:rPr>
                <w:rFonts w:cstheme="minorHAnsi"/>
                <w:szCs w:val="22"/>
              </w:rPr>
              <w:t>Declared Customs Office of Transit notified of arrival or diversion</w:t>
            </w:r>
          </w:p>
        </w:tc>
      </w:tr>
      <w:tr w:rsidR="00FC55AB" w:rsidRPr="00C953A4" w14:paraId="66A63D89" w14:textId="77777777" w:rsidTr="00FC55AB">
        <w:tc>
          <w:tcPr>
            <w:tcW w:w="9072" w:type="dxa"/>
            <w:tcBorders>
              <w:top w:val="single" w:sz="12" w:space="0" w:color="auto"/>
              <w:left w:val="single" w:sz="12" w:space="0" w:color="auto"/>
              <w:bottom w:val="single" w:sz="6" w:space="0" w:color="auto"/>
              <w:right w:val="single" w:sz="12" w:space="0" w:color="auto"/>
            </w:tcBorders>
          </w:tcPr>
          <w:p w14:paraId="715BB7C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41CECD9E" w14:textId="77777777" w:rsidTr="00FC55AB">
        <w:tc>
          <w:tcPr>
            <w:tcW w:w="9072" w:type="dxa"/>
            <w:tcBorders>
              <w:top w:val="single" w:sz="12" w:space="0" w:color="auto"/>
              <w:left w:val="single" w:sz="12" w:space="0" w:color="auto"/>
              <w:bottom w:val="single" w:sz="6" w:space="0" w:color="auto"/>
              <w:right w:val="single" w:sz="12" w:space="0" w:color="auto"/>
            </w:tcBorders>
          </w:tcPr>
          <w:p w14:paraId="12938E82"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Transit</w:t>
            </w:r>
          </w:p>
        </w:tc>
      </w:tr>
      <w:tr w:rsidR="00FC55AB" w:rsidRPr="00C953A4" w14:paraId="316D1B31" w14:textId="77777777" w:rsidTr="00FC55AB">
        <w:tc>
          <w:tcPr>
            <w:tcW w:w="9072" w:type="dxa"/>
          </w:tcPr>
          <w:p w14:paraId="35B30FAC"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 of Transit is notified that the transit movement has arrived at destination. </w:t>
            </w:r>
          </w:p>
        </w:tc>
      </w:tr>
    </w:tbl>
    <w:p w14:paraId="41B8FB3F" w14:textId="77777777" w:rsidR="00FC55AB" w:rsidRPr="00C953A4"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C953A4" w14:paraId="301D5983" w14:textId="77777777" w:rsidTr="00FC55AB">
        <w:tc>
          <w:tcPr>
            <w:tcW w:w="9072" w:type="dxa"/>
          </w:tcPr>
          <w:p w14:paraId="708B6E8F" w14:textId="77777777" w:rsidR="00FC55AB" w:rsidRPr="00C953A4" w:rsidRDefault="00FC55AB" w:rsidP="00FC55AB">
            <w:pPr>
              <w:pStyle w:val="TableID"/>
              <w:jc w:val="both"/>
              <w:rPr>
                <w:rFonts w:cstheme="minorHAnsi"/>
                <w:szCs w:val="22"/>
              </w:rPr>
            </w:pPr>
            <w:r w:rsidRPr="00C953A4">
              <w:rPr>
                <w:rFonts w:cstheme="minorHAnsi"/>
                <w:szCs w:val="22"/>
              </w:rPr>
              <w:t>Declared Customs Office of Exit for Transit notified of arrival or diversion</w:t>
            </w:r>
          </w:p>
        </w:tc>
      </w:tr>
      <w:tr w:rsidR="00FC55AB" w:rsidRPr="00C953A4" w14:paraId="20E61DE5" w14:textId="77777777" w:rsidTr="00FC55AB">
        <w:tc>
          <w:tcPr>
            <w:tcW w:w="9072" w:type="dxa"/>
            <w:tcBorders>
              <w:top w:val="single" w:sz="12" w:space="0" w:color="auto"/>
              <w:left w:val="single" w:sz="12" w:space="0" w:color="auto"/>
              <w:bottom w:val="single" w:sz="6" w:space="0" w:color="auto"/>
              <w:right w:val="single" w:sz="12" w:space="0" w:color="auto"/>
            </w:tcBorders>
          </w:tcPr>
          <w:p w14:paraId="70FFD047"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Organisation: </w:t>
            </w:r>
            <w:r w:rsidRPr="00C953A4">
              <w:rPr>
                <w:rFonts w:cstheme="minorHAnsi"/>
                <w:szCs w:val="22"/>
              </w:rPr>
              <w:t>National Customs Administration</w:t>
            </w:r>
          </w:p>
        </w:tc>
      </w:tr>
      <w:tr w:rsidR="00FC55AB" w:rsidRPr="00C953A4" w14:paraId="52139D58" w14:textId="77777777" w:rsidTr="00FC55AB">
        <w:tc>
          <w:tcPr>
            <w:tcW w:w="9072" w:type="dxa"/>
            <w:tcBorders>
              <w:top w:val="single" w:sz="12" w:space="0" w:color="auto"/>
              <w:left w:val="single" w:sz="12" w:space="0" w:color="auto"/>
              <w:bottom w:val="single" w:sz="6" w:space="0" w:color="auto"/>
              <w:right w:val="single" w:sz="12" w:space="0" w:color="auto"/>
            </w:tcBorders>
          </w:tcPr>
          <w:p w14:paraId="37159576" w14:textId="77777777" w:rsidR="00FC55AB" w:rsidRPr="00C953A4" w:rsidRDefault="00FC55AB" w:rsidP="00FC55AB">
            <w:pPr>
              <w:pStyle w:val="Table"/>
              <w:jc w:val="both"/>
              <w:rPr>
                <w:rStyle w:val="Bold"/>
                <w:rFonts w:cstheme="minorHAnsi"/>
                <w:szCs w:val="22"/>
              </w:rPr>
            </w:pPr>
            <w:r w:rsidRPr="00C953A4">
              <w:rPr>
                <w:rStyle w:val="Bold"/>
                <w:rFonts w:cstheme="minorHAnsi"/>
                <w:szCs w:val="22"/>
              </w:rPr>
              <w:t xml:space="preserve">Location: </w:t>
            </w:r>
            <w:r w:rsidRPr="00C953A4">
              <w:rPr>
                <w:rFonts w:cstheme="minorHAnsi"/>
                <w:szCs w:val="22"/>
              </w:rPr>
              <w:t>Customs Office of Exit for Transit</w:t>
            </w:r>
          </w:p>
        </w:tc>
      </w:tr>
      <w:tr w:rsidR="00FC55AB" w:rsidRPr="00C953A4" w14:paraId="5F382D07" w14:textId="77777777" w:rsidTr="00FC55AB">
        <w:tc>
          <w:tcPr>
            <w:tcW w:w="9072" w:type="dxa"/>
          </w:tcPr>
          <w:p w14:paraId="55880BC3" w14:textId="77777777" w:rsidR="00FC55AB" w:rsidRPr="00C953A4" w:rsidRDefault="00FC55AB" w:rsidP="00FC55AB">
            <w:pPr>
              <w:pStyle w:val="Table"/>
              <w:jc w:val="both"/>
              <w:rPr>
                <w:rFonts w:cstheme="minorHAnsi"/>
                <w:szCs w:val="22"/>
              </w:rPr>
            </w:pPr>
            <w:r w:rsidRPr="00C953A4">
              <w:rPr>
                <w:rFonts w:cstheme="minorHAnsi"/>
                <w:szCs w:val="22"/>
              </w:rPr>
              <w:t xml:space="preserve">The Declared Office of Exit for Transit is notified that the transit movement has arrived at destination. </w:t>
            </w:r>
          </w:p>
        </w:tc>
      </w:tr>
    </w:tbl>
    <w:p w14:paraId="092442AF" w14:textId="77777777" w:rsidR="00FC55AB" w:rsidRPr="00C953A4" w:rsidRDefault="00FC55AB" w:rsidP="00FC55AB">
      <w:pPr>
        <w:pStyle w:val="Subtitle1"/>
        <w:jc w:val="both"/>
        <w:rPr>
          <w:rFonts w:cstheme="minorHAnsi"/>
          <w:sz w:val="22"/>
          <w:szCs w:val="22"/>
        </w:rPr>
      </w:pPr>
    </w:p>
    <w:p w14:paraId="4F1EDE95" w14:textId="77777777" w:rsidR="00FC55AB" w:rsidRPr="00C953A4" w:rsidRDefault="00FC55AB" w:rsidP="00FC55AB">
      <w:pPr>
        <w:pStyle w:val="Subtitle1"/>
        <w:jc w:val="both"/>
        <w:rPr>
          <w:rFonts w:cstheme="minorHAnsi"/>
          <w:sz w:val="22"/>
          <w:szCs w:val="22"/>
        </w:rPr>
      </w:pPr>
      <w:bookmarkStart w:id="4463" w:name="_Toc405784081"/>
      <w:r w:rsidRPr="00C953A4">
        <w:rPr>
          <w:rFonts w:cstheme="minorHAnsi"/>
          <w:sz w:val="22"/>
          <w:szCs w:val="22"/>
        </w:rPr>
        <w:t>Remarks</w:t>
      </w:r>
      <w:bookmarkEnd w:id="4463"/>
    </w:p>
    <w:p w14:paraId="6E4DDE01"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 xml:space="preserve">Once controls are decided to be performed at the Authorised Consignee’s premises, </w:t>
      </w:r>
      <w:r w:rsidRPr="00C953A4">
        <w:rPr>
          <w:rFonts w:cstheme="minorHAnsi"/>
          <w:szCs w:val="22"/>
        </w:rPr>
        <w:tab/>
        <w:t>NCTS records the control type and control results per type.</w:t>
      </w:r>
    </w:p>
    <w:p w14:paraId="3C4AD170"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Neither the Authorised Consignee nor the Holder of the procedure’s representative at destination is notified by the Customs that the movement is written-off.</w:t>
      </w:r>
    </w:p>
    <w:p w14:paraId="1D517FF2"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Once the transit procedure ends correctly or the goods are released from Transit, they are submitted to another customs procedure or put in a temporary storage, as far as they are not fully released. These procedures are not in the scope of NCTS.</w:t>
      </w:r>
    </w:p>
    <w:p w14:paraId="5AA61A9D" w14:textId="77777777" w:rsidR="00FC55AB" w:rsidRPr="00C953A4" w:rsidRDefault="00FC55AB" w:rsidP="00F87DDA">
      <w:pPr>
        <w:pStyle w:val="NumberedList"/>
        <w:numPr>
          <w:ilvl w:val="0"/>
          <w:numId w:val="15"/>
        </w:numPr>
        <w:jc w:val="both"/>
        <w:rPr>
          <w:rFonts w:cstheme="minorHAnsi"/>
          <w:szCs w:val="22"/>
        </w:rPr>
      </w:pPr>
      <w:r w:rsidRPr="00C953A4">
        <w:rPr>
          <w:rFonts w:cstheme="minorHAnsi"/>
          <w:szCs w:val="22"/>
        </w:rPr>
        <w:t>Safety and security related data and risk analysis results sent (IE001/IE003) by the Customs Office of Departure to the Customs Office of Destination shall not be forwarded to the trader at destination by means of the unloading permission (IE043).</w:t>
      </w:r>
    </w:p>
    <w:p w14:paraId="3157DF9D" w14:textId="77777777" w:rsidR="00FC55AB" w:rsidRPr="00C12E28" w:rsidRDefault="00FC55AB" w:rsidP="00F87DDA">
      <w:pPr>
        <w:pStyle w:val="NumberedList"/>
        <w:numPr>
          <w:ilvl w:val="0"/>
          <w:numId w:val="15"/>
        </w:numPr>
        <w:jc w:val="both"/>
        <w:sectPr w:rsidR="00FC55AB" w:rsidRPr="00C12E28">
          <w:headerReference w:type="default" r:id="rId62"/>
          <w:pgSz w:w="11907" w:h="16840" w:code="9"/>
          <w:pgMar w:top="1701" w:right="1418" w:bottom="1134" w:left="1418" w:header="720" w:footer="567" w:gutter="0"/>
          <w:cols w:space="720"/>
        </w:sectPr>
      </w:pPr>
      <w:r w:rsidRPr="00C953A4">
        <w:rPr>
          <w:rFonts w:cstheme="minorHAnsi"/>
          <w:szCs w:val="22"/>
        </w:rPr>
        <w:t>Safety and security related data shall not to be included neither in the unloading remarks (IE044) nor in the Destination control results (IE018).</w:t>
      </w:r>
    </w:p>
    <w:p w14:paraId="132A5711" w14:textId="3AA58F53" w:rsidR="00FC55AB" w:rsidRPr="00C12E28" w:rsidRDefault="00F91325" w:rsidP="00F87DDA">
      <w:pPr>
        <w:pStyle w:val="Heading2"/>
        <w:numPr>
          <w:ilvl w:val="1"/>
          <w:numId w:val="69"/>
        </w:numPr>
      </w:pPr>
      <w:bookmarkStart w:id="4464" w:name="_Toc500238116"/>
      <w:bookmarkStart w:id="4465" w:name="_Toc500241855"/>
      <w:bookmarkStart w:id="4466" w:name="_Toc500242248"/>
      <w:bookmarkStart w:id="4467" w:name="_Toc500245478"/>
      <w:bookmarkStart w:id="4468" w:name="_Toc500245955"/>
      <w:bookmarkStart w:id="4469" w:name="_Toc500247793"/>
      <w:bookmarkStart w:id="4470" w:name="_Toc500247998"/>
      <w:bookmarkStart w:id="4471" w:name="_Toc500248261"/>
      <w:bookmarkStart w:id="4472" w:name="_Toc500248466"/>
      <w:bookmarkStart w:id="4473" w:name="_Toc500248671"/>
      <w:bookmarkStart w:id="4474" w:name="_Toc500248876"/>
      <w:bookmarkStart w:id="4475" w:name="_Toc500249081"/>
      <w:bookmarkStart w:id="4476" w:name="_Toc500249371"/>
      <w:bookmarkStart w:id="4477" w:name="_Toc500249576"/>
      <w:bookmarkStart w:id="4478" w:name="_Toc500249780"/>
      <w:bookmarkStart w:id="4479" w:name="_Toc500249984"/>
      <w:bookmarkStart w:id="4480" w:name="_Toc500250188"/>
      <w:bookmarkStart w:id="4481" w:name="_Toc500250394"/>
      <w:bookmarkStart w:id="4482" w:name="_Toc500250598"/>
      <w:bookmarkStart w:id="4483" w:name="_Toc500250803"/>
      <w:bookmarkStart w:id="4484" w:name="_Toc500251008"/>
      <w:bookmarkStart w:id="4485" w:name="_Toc500251212"/>
      <w:bookmarkStart w:id="4486" w:name="_Toc500251416"/>
      <w:bookmarkStart w:id="4487" w:name="_Toc500251707"/>
      <w:bookmarkStart w:id="4488" w:name="_Toc500951741"/>
      <w:bookmarkStart w:id="4489" w:name="_Toc501037149"/>
      <w:bookmarkStart w:id="4490" w:name="_Toc68008782"/>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r>
        <w:t xml:space="preserve"> </w:t>
      </w:r>
      <w:bookmarkStart w:id="4491" w:name="_Toc77077011"/>
      <w:r w:rsidR="00FC55AB" w:rsidRPr="00C12E28">
        <w:t>L4-TRA-01-04-Process Movement At Customs Office Of Transit</w:t>
      </w:r>
      <w:bookmarkEnd w:id="4490"/>
      <w:bookmarkEnd w:id="4491"/>
    </w:p>
    <w:p w14:paraId="5A5AD029" w14:textId="47661EE9" w:rsidR="00FC55AB" w:rsidRPr="00C12E28" w:rsidRDefault="00FC55AB" w:rsidP="00FC55AB">
      <w:pPr>
        <w:pStyle w:val="Caption"/>
        <w:keepNext/>
      </w:pPr>
      <w:bookmarkStart w:id="4492" w:name="_Toc405791964"/>
      <w:r w:rsidRPr="00C12E28">
        <w:br w:type="textWrapping" w:clear="all"/>
      </w:r>
      <w:bookmarkStart w:id="4493" w:name="_Toc488848770"/>
      <w:bookmarkStart w:id="4494" w:name="_Toc500232052"/>
      <w:bookmarkStart w:id="4495" w:name="_Toc505787390"/>
      <w:bookmarkStart w:id="4496" w:name="_Toc506906710"/>
      <w:r w:rsidR="003B13EE" w:rsidRPr="003B13EE">
        <w:rPr>
          <w:noProof/>
        </w:rPr>
        <w:drawing>
          <wp:inline distT="0" distB="0" distL="0" distR="0" wp14:anchorId="33BCA0F8" wp14:editId="6F70B8AA">
            <wp:extent cx="8029575" cy="3943407"/>
            <wp:effectExtent l="0" t="0" r="0" b="0"/>
            <wp:docPr id="851933513" name="Picture 85193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067738" cy="3962149"/>
                    </a:xfrm>
                    <a:prstGeom prst="rect">
                      <a:avLst/>
                    </a:prstGeom>
                  </pic:spPr>
                </pic:pic>
              </a:graphicData>
            </a:graphic>
          </wp:inline>
        </w:drawing>
      </w:r>
    </w:p>
    <w:p w14:paraId="711DDEAB" w14:textId="71A4403B" w:rsidR="00FC55AB" w:rsidRDefault="00FC55AB" w:rsidP="00B56903">
      <w:pPr>
        <w:pStyle w:val="Caption"/>
        <w:keepNext/>
      </w:pPr>
      <w:bookmarkStart w:id="4497" w:name="_Toc66287405"/>
      <w:bookmarkStart w:id="4498" w:name="_Toc77077072"/>
      <w:r w:rsidRPr="00C12E28">
        <w:t xml:space="preserve">Figure </w:t>
      </w:r>
      <w:r w:rsidRPr="00C12E28">
        <w:fldChar w:fldCharType="begin"/>
      </w:r>
      <w:r w:rsidRPr="00C12E28">
        <w:instrText xml:space="preserve"> SEQ Figure \* ARABIC </w:instrText>
      </w:r>
      <w:r w:rsidRPr="00C12E28">
        <w:fldChar w:fldCharType="separate"/>
      </w:r>
      <w:r w:rsidR="00E47982">
        <w:rPr>
          <w:noProof/>
        </w:rPr>
        <w:t>17</w:t>
      </w:r>
      <w:r w:rsidRPr="00C12E28">
        <w:fldChar w:fldCharType="end"/>
      </w:r>
      <w:r w:rsidRPr="00C12E28">
        <w:t xml:space="preserve">: </w:t>
      </w:r>
      <w:bookmarkEnd w:id="4492"/>
      <w:bookmarkEnd w:id="4493"/>
      <w:bookmarkEnd w:id="4494"/>
      <w:r w:rsidRPr="00C12E28">
        <w:t>L4-TRA-01-04-Process Movement At Customs Office Of Transit</w:t>
      </w:r>
      <w:bookmarkEnd w:id="4497"/>
      <w:r w:rsidRPr="00C12E28">
        <w:t xml:space="preserve"> </w:t>
      </w:r>
      <w:bookmarkEnd w:id="4495"/>
      <w:bookmarkEnd w:id="4496"/>
      <w:r w:rsidR="00B56903">
        <w:t xml:space="preserve"> - Part A</w:t>
      </w:r>
      <w:bookmarkEnd w:id="4498"/>
    </w:p>
    <w:p w14:paraId="33B36A78" w14:textId="77777777" w:rsidR="00B56903" w:rsidRDefault="00B56903" w:rsidP="00B56903"/>
    <w:p w14:paraId="2A1805A1" w14:textId="545EAA48" w:rsidR="00B56903" w:rsidRDefault="00E47982" w:rsidP="009847E2">
      <w:pPr>
        <w:jc w:val="center"/>
      </w:pPr>
      <w:r w:rsidRPr="00E47982">
        <w:rPr>
          <w:noProof/>
        </w:rPr>
        <w:drawing>
          <wp:inline distT="0" distB="0" distL="0" distR="0" wp14:anchorId="4EB77DF9" wp14:editId="208631DE">
            <wp:extent cx="9662809" cy="1809750"/>
            <wp:effectExtent l="0" t="0" r="0" b="0"/>
            <wp:docPr id="851933515" name="Picture 85193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687984" cy="1814465"/>
                    </a:xfrm>
                    <a:prstGeom prst="rect">
                      <a:avLst/>
                    </a:prstGeom>
                  </pic:spPr>
                </pic:pic>
              </a:graphicData>
            </a:graphic>
          </wp:inline>
        </w:drawing>
      </w:r>
    </w:p>
    <w:p w14:paraId="769CC328" w14:textId="35CE9E07" w:rsidR="00B56903" w:rsidRPr="00C12E28" w:rsidRDefault="00B56903" w:rsidP="00B56903">
      <w:pPr>
        <w:pStyle w:val="Caption"/>
        <w:keepNext/>
        <w:sectPr w:rsidR="00B56903" w:rsidRPr="00C12E28" w:rsidSect="00FC55AB">
          <w:headerReference w:type="default" r:id="rId65"/>
          <w:pgSz w:w="16840" w:h="11907" w:orient="landscape" w:code="9"/>
          <w:pgMar w:top="1418" w:right="1701" w:bottom="1418" w:left="1134" w:header="720" w:footer="567" w:gutter="0"/>
          <w:cols w:space="720"/>
          <w:docGrid w:linePitch="299"/>
        </w:sectPr>
      </w:pPr>
      <w:bookmarkStart w:id="4499" w:name="_Toc77077073"/>
      <w:r w:rsidRPr="00C12E28">
        <w:t xml:space="preserve">Figure </w:t>
      </w:r>
      <w:r w:rsidRPr="00C12E28">
        <w:fldChar w:fldCharType="begin"/>
      </w:r>
      <w:r w:rsidRPr="00C12E28">
        <w:instrText xml:space="preserve"> SEQ Figure \* ARABIC </w:instrText>
      </w:r>
      <w:r w:rsidRPr="00C12E28">
        <w:fldChar w:fldCharType="separate"/>
      </w:r>
      <w:r w:rsidR="00E47982">
        <w:rPr>
          <w:noProof/>
        </w:rPr>
        <w:t>18</w:t>
      </w:r>
      <w:r w:rsidRPr="00C12E28">
        <w:fldChar w:fldCharType="end"/>
      </w:r>
      <w:r w:rsidRPr="00C12E28">
        <w:t xml:space="preserve">: L4-TRA-01-04-Process Movement At Customs Office Of Transit </w:t>
      </w:r>
      <w:r>
        <w:t xml:space="preserve"> - Part</w:t>
      </w:r>
      <w:r w:rsidR="00E47982">
        <w:t xml:space="preserve"> B</w:t>
      </w:r>
      <w:bookmarkEnd w:id="4499"/>
    </w:p>
    <w:p w14:paraId="52AF1C79" w14:textId="0A1274F2" w:rsidR="00FC55AB" w:rsidRPr="00E92B30" w:rsidRDefault="00FC55AB" w:rsidP="00FC55AB">
      <w:pPr>
        <w:jc w:val="both"/>
        <w:rPr>
          <w:rFonts w:cstheme="minorHAnsi"/>
          <w:b/>
          <w:bCs/>
          <w:szCs w:val="22"/>
          <w:u w:val="single"/>
        </w:rPr>
      </w:pPr>
      <w:bookmarkStart w:id="4500" w:name="_Toc405004626"/>
      <w:bookmarkStart w:id="4501" w:name="_Toc405791949"/>
      <w:r w:rsidRPr="00E92B30">
        <w:rPr>
          <w:rFonts w:cstheme="minorHAnsi"/>
          <w:b/>
          <w:bCs/>
          <w:szCs w:val="22"/>
          <w:u w:val="single"/>
        </w:rPr>
        <w:t>Major Events</w:t>
      </w:r>
    </w:p>
    <w:p w14:paraId="011D1639" w14:textId="77777777" w:rsidR="00E92B30" w:rsidRPr="00E92B30" w:rsidRDefault="00E92B30"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28A06EB6" w14:textId="77777777" w:rsidTr="00FC55AB">
        <w:tc>
          <w:tcPr>
            <w:tcW w:w="9072" w:type="dxa"/>
          </w:tcPr>
          <w:p w14:paraId="22E43A61" w14:textId="77777777" w:rsidR="00FC55AB" w:rsidRPr="00E92B30" w:rsidRDefault="00FC55AB" w:rsidP="00FC55AB">
            <w:pPr>
              <w:pStyle w:val="TableID"/>
              <w:jc w:val="both"/>
              <w:rPr>
                <w:rFonts w:cstheme="minorHAnsi"/>
                <w:szCs w:val="22"/>
              </w:rPr>
            </w:pPr>
            <w:r w:rsidRPr="00E92B30">
              <w:rPr>
                <w:rFonts w:cstheme="minorHAnsi"/>
                <w:szCs w:val="22"/>
              </w:rPr>
              <w:t>Movement arrives at Customs Office of Transit</w:t>
            </w:r>
          </w:p>
        </w:tc>
      </w:tr>
      <w:tr w:rsidR="00FC55AB" w:rsidRPr="00E92B30" w14:paraId="52CB14DF" w14:textId="77777777" w:rsidTr="00FC55AB">
        <w:tc>
          <w:tcPr>
            <w:tcW w:w="9072" w:type="dxa"/>
          </w:tcPr>
          <w:p w14:paraId="2DC3FCE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3876DAA" w14:textId="77777777" w:rsidTr="00FC55AB">
        <w:tc>
          <w:tcPr>
            <w:tcW w:w="9072" w:type="dxa"/>
          </w:tcPr>
          <w:p w14:paraId="53EC83C1"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681EEA11" w14:textId="77777777" w:rsidTr="00FC55AB">
        <w:tc>
          <w:tcPr>
            <w:tcW w:w="9072" w:type="dxa"/>
          </w:tcPr>
          <w:p w14:paraId="6D86D178" w14:textId="77777777" w:rsidR="00FC55AB" w:rsidRPr="00E92B30" w:rsidRDefault="00FC55AB" w:rsidP="00FC55AB">
            <w:pPr>
              <w:pStyle w:val="Table"/>
              <w:jc w:val="both"/>
              <w:rPr>
                <w:rFonts w:cstheme="minorHAnsi"/>
                <w:szCs w:val="22"/>
              </w:rPr>
            </w:pPr>
            <w:bookmarkStart w:id="4502" w:name="_Toc359659862"/>
            <w:r w:rsidRPr="00E92B30">
              <w:rPr>
                <w:rFonts w:cstheme="minorHAnsi"/>
                <w:szCs w:val="22"/>
              </w:rPr>
              <w:t>The vehicle with the Transit consignment arrives at the Office of Transit. The consignment and the Transit Accompanying Document (TAD) or MRN of Transit Declaration in an electronically readable format (e.g. as Barcode) are presented to the Office of Transit Officer.</w:t>
            </w:r>
            <w:r w:rsidRPr="00E92B30" w:rsidDel="006B0CF3">
              <w:rPr>
                <w:rFonts w:cstheme="minorHAnsi"/>
                <w:szCs w:val="22"/>
              </w:rPr>
              <w:t xml:space="preserve"> </w:t>
            </w:r>
            <w:bookmarkEnd w:id="4502"/>
            <w:r w:rsidRPr="00E92B30">
              <w:rPr>
                <w:rFonts w:cstheme="minorHAnsi"/>
                <w:szCs w:val="22"/>
              </w:rPr>
              <w:t>As per Article 41 of Appendix 1 of CTC, in case of CTC country, the Customs Office of Departure has to provide the printout of Transit Accompanying Document (TAD) to the Declarant (i.e. to the Holder of the Transit Procedure).</w:t>
            </w:r>
          </w:p>
        </w:tc>
      </w:tr>
    </w:tbl>
    <w:p w14:paraId="05068996" w14:textId="77777777" w:rsidR="00FC55AB" w:rsidRPr="00E92B30" w:rsidRDefault="00FC55AB" w:rsidP="00FC55AB">
      <w:pPr>
        <w:jc w:val="both"/>
        <w:rPr>
          <w:rFonts w:cstheme="minorHAnsi"/>
          <w:szCs w:val="22"/>
        </w:rPr>
      </w:pPr>
    </w:p>
    <w:p w14:paraId="66D8F92F" w14:textId="53EA45EC" w:rsidR="00FC55AB" w:rsidRPr="00E92B30" w:rsidRDefault="00FC55AB" w:rsidP="00FC55AB">
      <w:pPr>
        <w:jc w:val="both"/>
        <w:rPr>
          <w:rFonts w:cstheme="minorHAnsi"/>
          <w:b/>
          <w:bCs/>
          <w:szCs w:val="22"/>
          <w:u w:val="single"/>
        </w:rPr>
      </w:pPr>
      <w:r w:rsidRPr="00E92B30">
        <w:rPr>
          <w:rFonts w:cstheme="minorHAnsi"/>
          <w:b/>
          <w:bCs/>
          <w:szCs w:val="22"/>
          <w:u w:val="single"/>
        </w:rPr>
        <w:t>Minor Events</w:t>
      </w:r>
    </w:p>
    <w:p w14:paraId="5D8957EF" w14:textId="77777777" w:rsidR="00E92B30" w:rsidRPr="00E92B30" w:rsidRDefault="00E92B30"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2168BE85" w14:textId="77777777" w:rsidTr="00FC55AB">
        <w:tc>
          <w:tcPr>
            <w:tcW w:w="9072" w:type="dxa"/>
          </w:tcPr>
          <w:p w14:paraId="2CDC7B08" w14:textId="55AA8739" w:rsidR="00FC55AB" w:rsidRPr="00E92B30" w:rsidRDefault="00FC55AB" w:rsidP="00FC55AB">
            <w:pPr>
              <w:pStyle w:val="TableID"/>
              <w:jc w:val="both"/>
              <w:rPr>
                <w:rFonts w:cstheme="minorHAnsi"/>
                <w:szCs w:val="22"/>
              </w:rPr>
            </w:pPr>
            <w:r w:rsidRPr="00E92B30">
              <w:rPr>
                <w:rFonts w:cstheme="minorHAnsi"/>
                <w:szCs w:val="22"/>
              </w:rPr>
              <w:t xml:space="preserve">Receive ATR </w:t>
            </w:r>
            <w:r w:rsidR="00E92B30" w:rsidRPr="00E92B30">
              <w:rPr>
                <w:rFonts w:cstheme="minorHAnsi"/>
                <w:szCs w:val="22"/>
              </w:rPr>
              <w:t>Request</w:t>
            </w:r>
          </w:p>
        </w:tc>
      </w:tr>
      <w:tr w:rsidR="00FC55AB" w:rsidRPr="00E92B30" w14:paraId="225A46CC" w14:textId="77777777" w:rsidTr="00FC55AB">
        <w:tc>
          <w:tcPr>
            <w:tcW w:w="9072" w:type="dxa"/>
          </w:tcPr>
          <w:p w14:paraId="4A61BB46"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EFE8F49" w14:textId="77777777" w:rsidTr="00FC55AB">
        <w:tc>
          <w:tcPr>
            <w:tcW w:w="9072" w:type="dxa"/>
          </w:tcPr>
          <w:p w14:paraId="7C5AB5D4"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0FD3539E" w14:textId="77777777" w:rsidTr="00FC55AB">
        <w:tc>
          <w:tcPr>
            <w:tcW w:w="9072" w:type="dxa"/>
          </w:tcPr>
          <w:p w14:paraId="46CBB45E" w14:textId="77777777" w:rsidR="00FC55AB" w:rsidRPr="00E92B30" w:rsidRDefault="00FC55AB" w:rsidP="00FC55AB">
            <w:pPr>
              <w:pStyle w:val="Table"/>
              <w:jc w:val="both"/>
              <w:rPr>
                <w:rFonts w:cstheme="minorHAnsi"/>
                <w:szCs w:val="22"/>
              </w:rPr>
            </w:pPr>
            <w:r w:rsidRPr="00E92B30">
              <w:rPr>
                <w:rFonts w:cstheme="minorHAnsi"/>
                <w:szCs w:val="22"/>
              </w:rPr>
              <w:t>The ATR Information is requested from Customs Office of Departure.</w:t>
            </w:r>
          </w:p>
        </w:tc>
      </w:tr>
    </w:tbl>
    <w:p w14:paraId="393B833B" w14:textId="77777777" w:rsidR="00FC55AB" w:rsidRPr="00E92B30" w:rsidRDefault="00FC55AB"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43F4F687" w14:textId="77777777" w:rsidTr="00FC55AB">
        <w:tc>
          <w:tcPr>
            <w:tcW w:w="9072" w:type="dxa"/>
          </w:tcPr>
          <w:p w14:paraId="3B263611" w14:textId="77777777" w:rsidR="00FC55AB" w:rsidRPr="00E92B30" w:rsidRDefault="00FC55AB" w:rsidP="00FC55AB">
            <w:pPr>
              <w:pStyle w:val="TableID"/>
              <w:jc w:val="both"/>
              <w:rPr>
                <w:rFonts w:cstheme="minorHAnsi"/>
                <w:szCs w:val="22"/>
              </w:rPr>
            </w:pPr>
            <w:r w:rsidRPr="00E92B30">
              <w:rPr>
                <w:rFonts w:cstheme="minorHAnsi"/>
                <w:szCs w:val="22"/>
              </w:rPr>
              <w:t>Receive ATR Response</w:t>
            </w:r>
          </w:p>
        </w:tc>
      </w:tr>
      <w:tr w:rsidR="00FC55AB" w:rsidRPr="00E92B30" w14:paraId="1EA533B3" w14:textId="77777777" w:rsidTr="00FC55AB">
        <w:tc>
          <w:tcPr>
            <w:tcW w:w="9072" w:type="dxa"/>
          </w:tcPr>
          <w:p w14:paraId="27A27668"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6962C38B" w14:textId="77777777" w:rsidTr="00FC55AB">
        <w:tc>
          <w:tcPr>
            <w:tcW w:w="9072" w:type="dxa"/>
          </w:tcPr>
          <w:p w14:paraId="42BD0B2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1D8090D6" w14:textId="77777777" w:rsidTr="00FC55AB">
        <w:tc>
          <w:tcPr>
            <w:tcW w:w="9072" w:type="dxa"/>
          </w:tcPr>
          <w:p w14:paraId="0CF4918D" w14:textId="77777777" w:rsidR="00FC55AB" w:rsidRPr="00E92B30" w:rsidRDefault="00FC55AB" w:rsidP="00FC55AB">
            <w:pPr>
              <w:pStyle w:val="Table"/>
              <w:jc w:val="both"/>
              <w:rPr>
                <w:rFonts w:cstheme="minorHAnsi"/>
                <w:szCs w:val="22"/>
              </w:rPr>
            </w:pPr>
            <w:r w:rsidRPr="00E92B30">
              <w:rPr>
                <w:rFonts w:cstheme="minorHAnsi"/>
                <w:szCs w:val="22"/>
              </w:rPr>
              <w:t>The ATR Information is received from Customs Office of Departure.</w:t>
            </w:r>
          </w:p>
        </w:tc>
      </w:tr>
    </w:tbl>
    <w:p w14:paraId="26981755" w14:textId="77777777" w:rsidR="00FC55AB" w:rsidRPr="00E92B30" w:rsidRDefault="00FC55AB" w:rsidP="00FC55AB">
      <w:pPr>
        <w:pStyle w:val="Subtitle1"/>
        <w:jc w:val="both"/>
        <w:rPr>
          <w:rFonts w:cstheme="minorHAnsi"/>
          <w:sz w:val="22"/>
          <w:szCs w:val="22"/>
        </w:rPr>
      </w:pPr>
      <w:r w:rsidRPr="00E92B30">
        <w:rPr>
          <w:rFonts w:cstheme="minorHAnsi"/>
          <w:sz w:val="22"/>
          <w:szCs w:val="22"/>
        </w:rPr>
        <w:t>Process</w:t>
      </w:r>
      <w:bookmarkEnd w:id="4500"/>
      <w:bookmarkEnd w:id="4501"/>
      <w:r w:rsidRPr="00E92B30">
        <w:rPr>
          <w:rFonts w:cstheme="minorHAnsi"/>
          <w:sz w:val="22"/>
          <w:szCs w:val="22"/>
        </w:rPr>
        <w:t>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07"/>
      </w:tblGrid>
      <w:tr w:rsidR="00FC55AB" w:rsidRPr="00E92B30" w14:paraId="47EE46D2" w14:textId="77777777" w:rsidTr="00E92B30">
        <w:tc>
          <w:tcPr>
            <w:tcW w:w="6520" w:type="dxa"/>
          </w:tcPr>
          <w:p w14:paraId="33C3E50E" w14:textId="77777777" w:rsidR="00FC55AB" w:rsidRPr="00E92B30" w:rsidRDefault="00FC55AB" w:rsidP="00FC55AB">
            <w:pPr>
              <w:pStyle w:val="TableID"/>
              <w:jc w:val="both"/>
              <w:rPr>
                <w:rFonts w:cstheme="minorHAnsi"/>
                <w:szCs w:val="22"/>
              </w:rPr>
            </w:pPr>
            <w:r w:rsidRPr="00E92B30">
              <w:rPr>
                <w:rFonts w:cstheme="minorHAnsi"/>
                <w:szCs w:val="22"/>
              </w:rPr>
              <w:t>Capture MRN at Customs Office of Transit</w:t>
            </w:r>
          </w:p>
        </w:tc>
        <w:tc>
          <w:tcPr>
            <w:tcW w:w="2807" w:type="dxa"/>
          </w:tcPr>
          <w:p w14:paraId="7D37275E" w14:textId="77777777" w:rsidR="00FC55AB" w:rsidRPr="00E92B30" w:rsidRDefault="00FC55AB" w:rsidP="00FC55AB">
            <w:pPr>
              <w:pStyle w:val="TableID"/>
              <w:jc w:val="both"/>
              <w:rPr>
                <w:rFonts w:cstheme="minorHAnsi"/>
                <w:szCs w:val="22"/>
              </w:rPr>
            </w:pPr>
            <w:bookmarkStart w:id="4503" w:name="_Toc359659864"/>
            <w:r w:rsidRPr="00E92B30">
              <w:rPr>
                <w:rFonts w:cstheme="minorHAnsi"/>
                <w:szCs w:val="22"/>
              </w:rPr>
              <w:t xml:space="preserve">Process: </w:t>
            </w:r>
            <w:bookmarkEnd w:id="4503"/>
            <w:r w:rsidRPr="00E92B30">
              <w:rPr>
                <w:rFonts w:cstheme="minorHAnsi"/>
                <w:szCs w:val="22"/>
              </w:rPr>
              <w:t>L4-TRA-01-04-01</w:t>
            </w:r>
          </w:p>
        </w:tc>
      </w:tr>
      <w:tr w:rsidR="00FC55AB" w:rsidRPr="00E92B30" w14:paraId="2C5F808F"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1B1FC1E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6240491C"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6D3B128"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451E9F2D"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741A17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Constraint :</w:t>
            </w:r>
            <w:r w:rsidRPr="00E92B30">
              <w:rPr>
                <w:rFonts w:cstheme="minorHAnsi"/>
                <w:szCs w:val="22"/>
              </w:rPr>
              <w:t xml:space="preserve"> </w:t>
            </w:r>
          </w:p>
          <w:p w14:paraId="0BDD5550" w14:textId="77777777" w:rsidR="00FC55AB" w:rsidRPr="00E92B30" w:rsidRDefault="00FC55AB" w:rsidP="00FC55AB">
            <w:pPr>
              <w:pStyle w:val="Table"/>
              <w:jc w:val="both"/>
              <w:rPr>
                <w:rStyle w:val="Bold"/>
                <w:rFonts w:cstheme="minorHAnsi"/>
                <w:b w:val="0"/>
                <w:szCs w:val="22"/>
              </w:rPr>
            </w:pPr>
            <w:r w:rsidRPr="00E92B30">
              <w:rPr>
                <w:rFonts w:cstheme="minorHAnsi"/>
                <w:szCs w:val="22"/>
              </w:rPr>
              <w:t xml:space="preserve">This process must be done as soon as possible in order not to slow down the traffic flow. </w:t>
            </w:r>
          </w:p>
        </w:tc>
      </w:tr>
      <w:tr w:rsidR="00FC55AB" w:rsidRPr="00E92B30" w14:paraId="3526B396"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42CD5544" w14:textId="77777777" w:rsidR="00FC55AB" w:rsidRPr="00E92B30" w:rsidRDefault="00FC55AB" w:rsidP="00FC55AB">
            <w:pPr>
              <w:pStyle w:val="Table"/>
              <w:jc w:val="both"/>
              <w:rPr>
                <w:rFonts w:cstheme="minorHAnsi"/>
                <w:szCs w:val="22"/>
              </w:rPr>
            </w:pPr>
            <w:bookmarkStart w:id="4504" w:name="_Toc359659865"/>
            <w:r w:rsidRPr="00E92B30">
              <w:rPr>
                <w:rStyle w:val="Bold"/>
                <w:rFonts w:cstheme="minorHAnsi"/>
                <w:szCs w:val="22"/>
              </w:rPr>
              <w:t>Description :</w:t>
            </w:r>
          </w:p>
          <w:p w14:paraId="5A4CFC53" w14:textId="3DFEF9DD" w:rsidR="00FC55AB" w:rsidRPr="00E92B30" w:rsidRDefault="00FC55AB" w:rsidP="00FC55AB">
            <w:pPr>
              <w:pStyle w:val="Table"/>
              <w:jc w:val="both"/>
              <w:rPr>
                <w:rFonts w:cstheme="minorHAnsi"/>
                <w:szCs w:val="22"/>
              </w:rPr>
            </w:pPr>
            <w:r w:rsidRPr="00E92B30">
              <w:rPr>
                <w:rFonts w:cstheme="minorHAnsi"/>
                <w:szCs w:val="22"/>
              </w:rPr>
              <w:t xml:space="preserve">The Carrier notifies the Customs Office of Transit about the arrival of the consignment. Then, the Officer captures (or scans) the MRN </w:t>
            </w:r>
            <w:bookmarkEnd w:id="4504"/>
            <w:r w:rsidRPr="00E92B30">
              <w:rPr>
                <w:rFonts w:cstheme="minorHAnsi"/>
                <w:szCs w:val="22"/>
              </w:rPr>
              <w:t>of Transit declaration into NCTS.</w:t>
            </w:r>
          </w:p>
          <w:p w14:paraId="5678E833" w14:textId="77777777" w:rsidR="00FC55AB" w:rsidRPr="00E92B30" w:rsidRDefault="00FC55AB" w:rsidP="00FC55AB">
            <w:pPr>
              <w:pStyle w:val="Table"/>
              <w:jc w:val="both"/>
              <w:rPr>
                <w:rFonts w:cstheme="minorHAnsi"/>
                <w:szCs w:val="22"/>
              </w:rPr>
            </w:pPr>
            <w:r w:rsidRPr="00E92B30">
              <w:rPr>
                <w:rFonts w:cstheme="minorHAnsi"/>
                <w:szCs w:val="22"/>
              </w:rPr>
              <w:t>NCTS looks for the Anticipated Transit Record (ATR) information:</w:t>
            </w:r>
          </w:p>
          <w:p w14:paraId="7770C384" w14:textId="77777777" w:rsidR="00FC55AB" w:rsidRPr="00E92B30" w:rsidRDefault="00FC55AB" w:rsidP="00F87DDA">
            <w:pPr>
              <w:pStyle w:val="TableBullet"/>
              <w:numPr>
                <w:ilvl w:val="0"/>
                <w:numId w:val="38"/>
              </w:numPr>
              <w:ind w:left="317"/>
              <w:rPr>
                <w:rFonts w:cstheme="minorHAnsi"/>
                <w:szCs w:val="22"/>
              </w:rPr>
            </w:pPr>
            <w:r w:rsidRPr="00E92B30">
              <w:rPr>
                <w:rFonts w:cstheme="minorHAnsi"/>
                <w:szCs w:val="22"/>
              </w:rPr>
              <w:t>when the movement information is not available in case of international diversion</w:t>
            </w:r>
            <w:r w:rsidRPr="00E92B30">
              <w:rPr>
                <w:rFonts w:cstheme="minorHAnsi"/>
                <w:szCs w:val="22"/>
                <w:vertAlign w:val="superscript"/>
              </w:rPr>
              <w:footnoteReference w:id="11"/>
            </w:r>
            <w:r w:rsidRPr="00E92B30">
              <w:rPr>
                <w:rFonts w:cstheme="minorHAnsi"/>
                <w:szCs w:val="22"/>
              </w:rPr>
              <w:t>, NCTS asks (IE114) that information from the Office of Departure and warns the Customs Officer;</w:t>
            </w:r>
          </w:p>
          <w:p w14:paraId="3C099ABC" w14:textId="77777777" w:rsidR="00FC55AB" w:rsidRPr="00E92B30" w:rsidRDefault="00FC55AB" w:rsidP="00F87DDA">
            <w:pPr>
              <w:pStyle w:val="TableBullet"/>
              <w:numPr>
                <w:ilvl w:val="0"/>
                <w:numId w:val="38"/>
              </w:numPr>
              <w:ind w:left="317"/>
              <w:rPr>
                <w:rFonts w:cstheme="minorHAnsi"/>
                <w:szCs w:val="22"/>
              </w:rPr>
            </w:pPr>
            <w:r w:rsidRPr="00E92B30">
              <w:rPr>
                <w:rFonts w:cstheme="minorHAnsi"/>
                <w:szCs w:val="22"/>
              </w:rPr>
              <w:t>when the ATR information is available then the passage can be validated by the Customs Officer.</w:t>
            </w:r>
          </w:p>
          <w:p w14:paraId="5781FAD5"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r w:rsidRPr="00E92B30">
              <w:rPr>
                <w:rFonts w:cstheme="minorHAnsi"/>
                <w:szCs w:val="22"/>
              </w:rPr>
              <w:t xml:space="preserve"> </w:t>
            </w:r>
          </w:p>
          <w:p w14:paraId="3080A3BB" w14:textId="77777777" w:rsidR="00FC55AB" w:rsidRPr="00E92B30" w:rsidRDefault="00FC55AB" w:rsidP="00F87DDA">
            <w:pPr>
              <w:pStyle w:val="Table"/>
              <w:numPr>
                <w:ilvl w:val="0"/>
                <w:numId w:val="87"/>
              </w:numPr>
              <w:jc w:val="both"/>
              <w:rPr>
                <w:rFonts w:cstheme="minorHAnsi"/>
                <w:szCs w:val="22"/>
              </w:rPr>
            </w:pPr>
            <w:r w:rsidRPr="00E92B30">
              <w:rPr>
                <w:rFonts w:cstheme="minorHAnsi"/>
                <w:szCs w:val="22"/>
              </w:rPr>
              <w:t>If the ATR-information is available the passage can be validated.</w:t>
            </w:r>
          </w:p>
          <w:p w14:paraId="52161B6B" w14:textId="77777777" w:rsidR="00FC55AB" w:rsidRPr="00E92B30" w:rsidRDefault="00FC55AB" w:rsidP="00F87DDA">
            <w:pPr>
              <w:pStyle w:val="Table"/>
              <w:numPr>
                <w:ilvl w:val="0"/>
                <w:numId w:val="87"/>
              </w:numPr>
              <w:jc w:val="both"/>
              <w:rPr>
                <w:rFonts w:cstheme="minorHAnsi"/>
                <w:szCs w:val="22"/>
              </w:rPr>
            </w:pPr>
            <w:r w:rsidRPr="00E92B30">
              <w:rPr>
                <w:rFonts w:cstheme="minorHAnsi"/>
                <w:szCs w:val="22"/>
              </w:rPr>
              <w:t>If there is an international diversion, the Customs Office of Transit waits for the information from the Customs Office of Departure; the state of the Transit Operation is set to ‘ATR Requested’.</w:t>
            </w:r>
          </w:p>
        </w:tc>
      </w:tr>
    </w:tbl>
    <w:p w14:paraId="28C4418F" w14:textId="77777777" w:rsidR="00FC55AB" w:rsidRPr="00E92B30" w:rsidRDefault="00FC55AB" w:rsidP="00FC55AB">
      <w:pPr>
        <w:jc w:val="both"/>
        <w:rPr>
          <w:rFonts w:cstheme="minorHAnsi"/>
          <w:b/>
          <w:szCs w:val="22"/>
        </w:rPr>
      </w:pPr>
      <w:bookmarkStart w:id="4505" w:name="_Toc405791952"/>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5DE0A682" w14:textId="77777777" w:rsidTr="00E92B30">
        <w:tc>
          <w:tcPr>
            <w:tcW w:w="6662" w:type="dxa"/>
          </w:tcPr>
          <w:p w14:paraId="0C13CA0B" w14:textId="77777777" w:rsidR="00FC55AB" w:rsidRPr="00E92B30" w:rsidRDefault="00FC55AB" w:rsidP="00FC55AB">
            <w:pPr>
              <w:pStyle w:val="TableID"/>
              <w:keepNext/>
              <w:jc w:val="both"/>
              <w:rPr>
                <w:rFonts w:cstheme="minorHAnsi"/>
                <w:szCs w:val="22"/>
              </w:rPr>
            </w:pPr>
            <w:r w:rsidRPr="00E92B30">
              <w:rPr>
                <w:rFonts w:cstheme="minorHAnsi"/>
                <w:szCs w:val="22"/>
              </w:rPr>
              <w:t>Receive Anticipated Transit Record Information</w:t>
            </w:r>
          </w:p>
        </w:tc>
        <w:tc>
          <w:tcPr>
            <w:tcW w:w="2665" w:type="dxa"/>
          </w:tcPr>
          <w:p w14:paraId="6E3AB939" w14:textId="77777777" w:rsidR="00FC55AB" w:rsidRPr="00E92B30" w:rsidRDefault="00FC55AB" w:rsidP="00FC55AB">
            <w:pPr>
              <w:pStyle w:val="TableID"/>
              <w:keepNext/>
              <w:jc w:val="both"/>
              <w:rPr>
                <w:rFonts w:cstheme="minorHAnsi"/>
                <w:szCs w:val="22"/>
              </w:rPr>
            </w:pPr>
            <w:r w:rsidRPr="00E92B30">
              <w:rPr>
                <w:rFonts w:cstheme="minorHAnsi"/>
                <w:szCs w:val="22"/>
              </w:rPr>
              <w:t>Process: L4-TRA-01-04-03</w:t>
            </w:r>
          </w:p>
        </w:tc>
      </w:tr>
      <w:tr w:rsidR="00FC55AB" w:rsidRPr="00E92B30" w14:paraId="2D9306E2"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0E60AB2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4AA88D5"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7C7BCE6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09819C49"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0D50226F"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Constraint : </w:t>
            </w:r>
          </w:p>
          <w:p w14:paraId="5645A1A3" w14:textId="1F2C7ACF" w:rsidR="00FC55AB" w:rsidRPr="00E92B30" w:rsidRDefault="00FC55AB" w:rsidP="00FC55AB">
            <w:pPr>
              <w:pStyle w:val="Table"/>
              <w:jc w:val="both"/>
              <w:rPr>
                <w:rFonts w:cstheme="minorHAnsi"/>
                <w:szCs w:val="22"/>
              </w:rPr>
            </w:pPr>
            <w:r w:rsidRPr="00E92B30">
              <w:rPr>
                <w:rFonts w:cstheme="minorHAnsi"/>
                <w:szCs w:val="22"/>
              </w:rPr>
              <w:t xml:space="preserve">If the Office of Transit receiving the Anticipated Transit Record response is the Customs Office of First Entry into the </w:t>
            </w:r>
            <w:r w:rsidR="00E92B30" w:rsidRPr="00E92B30">
              <w:rPr>
                <w:rFonts w:cstheme="minorHAnsi"/>
                <w:szCs w:val="22"/>
              </w:rPr>
              <w:t>Safety</w:t>
            </w:r>
            <w:r w:rsidRPr="00E92B30">
              <w:rPr>
                <w:rFonts w:cstheme="minorHAnsi"/>
                <w:szCs w:val="22"/>
              </w:rPr>
              <w:t xml:space="preserve"> and Security Area or if that cannot be determined, whether or not it is the First Customs Office of Entry into the </w:t>
            </w:r>
            <w:r w:rsidR="00E92B30" w:rsidRPr="00E92B30">
              <w:rPr>
                <w:rFonts w:cstheme="minorHAnsi"/>
                <w:szCs w:val="22"/>
              </w:rPr>
              <w:t>Safety</w:t>
            </w:r>
            <w:r w:rsidRPr="00E92B30">
              <w:rPr>
                <w:rFonts w:cstheme="minorHAnsi"/>
                <w:szCs w:val="22"/>
              </w:rPr>
              <w:t xml:space="preserve"> and Security Area, it shall apply the safety and security regulation and perform all related tasks within the prescribed time limits under following conditions:</w:t>
            </w:r>
          </w:p>
          <w:p w14:paraId="4856D596" w14:textId="77777777" w:rsidR="00FC55AB" w:rsidRPr="00E92B30" w:rsidRDefault="00FC55AB" w:rsidP="00F87DDA">
            <w:pPr>
              <w:pStyle w:val="TableBullet"/>
              <w:numPr>
                <w:ilvl w:val="0"/>
                <w:numId w:val="58"/>
              </w:numPr>
              <w:rPr>
                <w:rFonts w:cstheme="minorHAnsi"/>
                <w:szCs w:val="22"/>
              </w:rPr>
            </w:pPr>
            <w:r w:rsidRPr="00E92B30">
              <w:rPr>
                <w:rFonts w:cstheme="minorHAnsi"/>
                <w:szCs w:val="22"/>
              </w:rPr>
              <w:t xml:space="preserve">NCTS is also used for the purpose of safety and security; </w:t>
            </w:r>
          </w:p>
          <w:p w14:paraId="464CC07F" w14:textId="7083D29F" w:rsidR="00FC55AB" w:rsidRPr="00E92B30" w:rsidRDefault="00FC55AB" w:rsidP="00F87DDA">
            <w:pPr>
              <w:pStyle w:val="TableBullet"/>
              <w:numPr>
                <w:ilvl w:val="0"/>
                <w:numId w:val="58"/>
              </w:numPr>
              <w:rPr>
                <w:rStyle w:val="Bold"/>
                <w:rFonts w:cstheme="minorHAnsi"/>
                <w:b w:val="0"/>
                <w:szCs w:val="22"/>
              </w:rPr>
            </w:pPr>
            <w:r w:rsidRPr="00E92B30">
              <w:rPr>
                <w:rFonts w:cstheme="minorHAnsi"/>
                <w:szCs w:val="22"/>
              </w:rPr>
              <w:t xml:space="preserve">The (actual) Customs Office of Transit is located inside the </w:t>
            </w:r>
            <w:r w:rsidR="00E92B30" w:rsidRPr="00E92B30">
              <w:rPr>
                <w:rFonts w:cstheme="minorHAnsi"/>
                <w:szCs w:val="22"/>
              </w:rPr>
              <w:t>Safety</w:t>
            </w:r>
            <w:r w:rsidRPr="00E92B30">
              <w:rPr>
                <w:rFonts w:cstheme="minorHAnsi"/>
                <w:szCs w:val="22"/>
              </w:rPr>
              <w:t xml:space="preserve"> and Security Area.</w:t>
            </w:r>
          </w:p>
        </w:tc>
      </w:tr>
      <w:tr w:rsidR="00FC55AB" w:rsidRPr="00E92B30" w14:paraId="40DB1EA6"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4C554F52" w14:textId="77777777" w:rsidR="00FC55AB" w:rsidRPr="00E92B30" w:rsidRDefault="00FC55AB" w:rsidP="00FC55AB">
            <w:pPr>
              <w:pStyle w:val="Table"/>
              <w:jc w:val="both"/>
              <w:rPr>
                <w:rFonts w:cstheme="minorHAnsi"/>
                <w:szCs w:val="22"/>
              </w:rPr>
            </w:pPr>
            <w:r w:rsidRPr="00E92B30">
              <w:rPr>
                <w:rStyle w:val="Bold"/>
                <w:rFonts w:cstheme="minorHAnsi"/>
                <w:szCs w:val="22"/>
              </w:rPr>
              <w:t>Description :</w:t>
            </w:r>
          </w:p>
          <w:p w14:paraId="7FD0DC78" w14:textId="77777777" w:rsidR="00FC55AB" w:rsidRPr="00E92B30" w:rsidRDefault="00FC55AB" w:rsidP="00FC55AB">
            <w:pPr>
              <w:pStyle w:val="Table"/>
              <w:jc w:val="both"/>
              <w:rPr>
                <w:rFonts w:cstheme="minorHAnsi"/>
                <w:szCs w:val="22"/>
              </w:rPr>
            </w:pPr>
            <w:r w:rsidRPr="00E92B30">
              <w:rPr>
                <w:rFonts w:cstheme="minorHAnsi"/>
                <w:szCs w:val="22"/>
              </w:rPr>
              <w:t>The Customs Office of Transit receives (IE115) the Anticipated Transit Record Information from the Customs Office of Departure. NCTS records automatically the Anticipated Transit Record Information about the movement identified by IE115.TRANSIT OPERATION.MRN. If the provided Anticipated Transit Record response (IE115) contains the requested Anticipated Transit Record (IE115.TRANSIT OPERATION.Request rejection reason code is not present) and if it is used for safety and security [IE115.TRANSIT OPERATION. Security = ‘1’ (ENS) or ‘2’ (EXS) or ‘3’ (ENS &amp; EXS)], then the Anticipated Transit Record response contains the relevant safety and security data elements. But, if the provided Anticipated Transit Record response (IE115) does not contain the requested Anticipated Transit Record information (IE115.TRANSIT OPERATION.Request rejection reason code is present), the received (IE115) Anticipated Transit Record information is rejected.</w:t>
            </w:r>
          </w:p>
          <w:p w14:paraId="0AA6E614" w14:textId="77777777" w:rsidR="00FC55AB" w:rsidRPr="00E92B30" w:rsidRDefault="00FC55AB" w:rsidP="00FC55AB">
            <w:pPr>
              <w:pStyle w:val="Table"/>
              <w:jc w:val="both"/>
              <w:rPr>
                <w:rFonts w:cstheme="minorHAnsi"/>
                <w:szCs w:val="22"/>
              </w:rPr>
            </w:pPr>
            <w:r w:rsidRPr="00E92B30">
              <w:rPr>
                <w:rFonts w:cstheme="minorHAnsi"/>
                <w:szCs w:val="22"/>
              </w:rPr>
              <w:t>If risk analysis results are communicated by the Customs Office of Departure (IE115), the results shall be recorded and either be accepted or be considered when carrying out own risk analysis.</w:t>
            </w:r>
          </w:p>
          <w:p w14:paraId="3FD531C2" w14:textId="77777777" w:rsidR="00FC55AB" w:rsidRPr="00E92B30" w:rsidRDefault="00FC55AB" w:rsidP="00FC55AB">
            <w:pPr>
              <w:pStyle w:val="Table"/>
              <w:jc w:val="both"/>
              <w:rPr>
                <w:rFonts w:cstheme="minorHAnsi"/>
                <w:szCs w:val="22"/>
              </w:rPr>
            </w:pPr>
            <w:r w:rsidRPr="00E92B30">
              <w:rPr>
                <w:rFonts w:cstheme="minorHAnsi"/>
                <w:szCs w:val="22"/>
              </w:rPr>
              <w:t>If the constraint is met:</w:t>
            </w:r>
          </w:p>
          <w:p w14:paraId="70E2A48F" w14:textId="77777777" w:rsidR="00FC55AB" w:rsidRPr="00E92B30" w:rsidRDefault="00FC55AB" w:rsidP="00F87DDA">
            <w:pPr>
              <w:pStyle w:val="TableBullet"/>
              <w:numPr>
                <w:ilvl w:val="0"/>
                <w:numId w:val="59"/>
              </w:numPr>
              <w:rPr>
                <w:rFonts w:cstheme="minorHAnsi"/>
                <w:szCs w:val="22"/>
              </w:rPr>
            </w:pPr>
            <w:r w:rsidRPr="00E92B30">
              <w:rPr>
                <w:rFonts w:cstheme="minorHAnsi"/>
                <w:szCs w:val="22"/>
              </w:rPr>
              <w:t xml:space="preserve">Full safety and security related risk analysis for all the goods shall be initiated by NCTS and performed by the national risk application according to the rules set out by the risk management framework. The national risk analysis system generates the risk analysis code. If the identified risk relates to a specific goods item of the transit declaration, the relevant goods item number shall be identified by the national risk analysis system. </w:t>
            </w:r>
          </w:p>
          <w:p w14:paraId="41CFEDEC" w14:textId="77777777" w:rsidR="00FC55AB" w:rsidRPr="00E92B30" w:rsidRDefault="00FC55AB" w:rsidP="00F87DDA">
            <w:pPr>
              <w:pStyle w:val="TableBullet"/>
              <w:numPr>
                <w:ilvl w:val="0"/>
                <w:numId w:val="59"/>
              </w:numPr>
              <w:rPr>
                <w:rFonts w:cstheme="minorHAnsi"/>
                <w:szCs w:val="22"/>
              </w:rPr>
            </w:pPr>
            <w:r w:rsidRPr="00E92B30">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60E746D5" w14:textId="77777777" w:rsidR="00FC55AB" w:rsidRPr="00E92B30" w:rsidRDefault="00FC55AB" w:rsidP="00F87DDA">
            <w:pPr>
              <w:pStyle w:val="TableBullet"/>
              <w:numPr>
                <w:ilvl w:val="0"/>
                <w:numId w:val="59"/>
              </w:numPr>
              <w:spacing w:line="276" w:lineRule="auto"/>
              <w:rPr>
                <w:rFonts w:cstheme="minorHAnsi"/>
                <w:szCs w:val="22"/>
              </w:rPr>
            </w:pPr>
            <w:r w:rsidRPr="00E92B30">
              <w:rPr>
                <w:rFonts w:cstheme="minorHAnsi"/>
                <w:szCs w:val="22"/>
              </w:rPr>
              <w:t xml:space="preserve">The calculation of the risk analysis identification code (IE115. RISK ANALYSIS IDENTIFICATION.Code) is not transparent to NCTS and used by NCTS to identify the nature of risk and any appropriate actions. </w:t>
            </w:r>
          </w:p>
          <w:p w14:paraId="239539E3"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t>The value is 'R': Risk identified, to be handled at the next Customs Office (other than Office of Departure);</w:t>
            </w:r>
          </w:p>
          <w:p w14:paraId="2EDA9182"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t>The value is 'Y': Combined risk identified (national &amp; common);</w:t>
            </w:r>
          </w:p>
          <w:p w14:paraId="120CEC1D"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t>The value is 'X': National risk identified</w:t>
            </w:r>
          </w:p>
          <w:p w14:paraId="14CADDBE" w14:textId="77777777" w:rsidR="00FC55AB" w:rsidRPr="00E92B30" w:rsidRDefault="00FC55AB" w:rsidP="00F87DDA">
            <w:pPr>
              <w:pStyle w:val="TableBullet"/>
              <w:numPr>
                <w:ilvl w:val="1"/>
                <w:numId w:val="59"/>
              </w:numPr>
              <w:spacing w:line="276" w:lineRule="auto"/>
              <w:rPr>
                <w:rFonts w:cstheme="minorHAnsi"/>
                <w:szCs w:val="22"/>
              </w:rPr>
            </w:pPr>
            <w:r w:rsidRPr="00E92B30">
              <w:rPr>
                <w:rFonts w:cstheme="minorHAnsi"/>
                <w:szCs w:val="22"/>
              </w:rPr>
              <w:t>The value is 'Z': No risk analysis performed at the Office of Departure.</w:t>
            </w:r>
          </w:p>
          <w:p w14:paraId="45A98742" w14:textId="77777777" w:rsidR="00FC55AB" w:rsidRPr="00E92B30" w:rsidRDefault="00FC55AB" w:rsidP="00F87DDA">
            <w:pPr>
              <w:pStyle w:val="TableBullet"/>
              <w:numPr>
                <w:ilvl w:val="0"/>
                <w:numId w:val="59"/>
              </w:numPr>
              <w:jc w:val="both"/>
              <w:rPr>
                <w:rFonts w:cstheme="minorHAnsi"/>
                <w:szCs w:val="22"/>
              </w:rPr>
            </w:pPr>
            <w:r w:rsidRPr="00E92B30">
              <w:rPr>
                <w:rFonts w:cstheme="minorHAnsi"/>
                <w:szCs w:val="22"/>
              </w:rPr>
              <w:t>Random risk parameters shall be used additionally.</w:t>
            </w:r>
          </w:p>
          <w:p w14:paraId="13B6C286" w14:textId="77777777" w:rsidR="00FC55AB" w:rsidRPr="00E92B30" w:rsidRDefault="00FC55AB" w:rsidP="00FC55AB">
            <w:pPr>
              <w:pStyle w:val="Table"/>
              <w:jc w:val="both"/>
              <w:rPr>
                <w:rFonts w:cstheme="minorHAnsi"/>
                <w:szCs w:val="22"/>
              </w:rPr>
            </w:pPr>
            <w:r w:rsidRPr="00E92B30">
              <w:rPr>
                <w:rFonts w:cstheme="minorHAnsi"/>
                <w:szCs w:val="22"/>
              </w:rPr>
              <w:t>The system notifies the Customs Officer that the information to validate the passage is available. If risk is identified, the Customs Officer is alerted and is asked to register a control decision.</w:t>
            </w:r>
          </w:p>
          <w:p w14:paraId="65515676"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p>
          <w:p w14:paraId="7C6EC727" w14:textId="77777777" w:rsidR="00FC55AB" w:rsidRPr="00E92B30" w:rsidRDefault="00FC55AB" w:rsidP="00FC55AB">
            <w:pPr>
              <w:pStyle w:val="Table"/>
              <w:jc w:val="both"/>
              <w:rPr>
                <w:rFonts w:cstheme="minorHAnsi"/>
                <w:szCs w:val="22"/>
              </w:rPr>
            </w:pPr>
            <w:r w:rsidRPr="00E92B30">
              <w:rPr>
                <w:rFonts w:cstheme="minorHAnsi"/>
                <w:szCs w:val="22"/>
              </w:rPr>
              <w:t>The Anticipated Transit Record Information is available to support any control which may be appropriate; the state of the Transit Operation is set to ‘ATR Created’ or, the Anticipated Transit Record Information is not available; the state of the Transit Operation is set to ‘ATR Rejected’.</w:t>
            </w:r>
          </w:p>
        </w:tc>
      </w:tr>
    </w:tbl>
    <w:p w14:paraId="3133AD55" w14:textId="77777777" w:rsidR="00FC55AB" w:rsidRPr="00E92B30" w:rsidRDefault="00FC55AB" w:rsidP="00FC55AB">
      <w:pPr>
        <w:jc w:val="both"/>
        <w:rPr>
          <w:rFonts w:cstheme="minorHAnsi"/>
          <w:b/>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20426803" w14:textId="77777777" w:rsidTr="00E92B30">
        <w:tc>
          <w:tcPr>
            <w:tcW w:w="6662" w:type="dxa"/>
          </w:tcPr>
          <w:p w14:paraId="268D665B" w14:textId="77777777" w:rsidR="00FC55AB" w:rsidRPr="00E92B30" w:rsidRDefault="00FC55AB" w:rsidP="00FC55AB">
            <w:pPr>
              <w:pStyle w:val="TableID"/>
              <w:jc w:val="both"/>
              <w:rPr>
                <w:rFonts w:cstheme="minorHAnsi"/>
                <w:szCs w:val="22"/>
              </w:rPr>
            </w:pPr>
            <w:r w:rsidRPr="00E92B30">
              <w:rPr>
                <w:rFonts w:cstheme="minorHAnsi"/>
                <w:szCs w:val="22"/>
              </w:rPr>
              <w:t>Process incidents</w:t>
            </w:r>
          </w:p>
        </w:tc>
        <w:tc>
          <w:tcPr>
            <w:tcW w:w="2665" w:type="dxa"/>
          </w:tcPr>
          <w:p w14:paraId="199C67AF" w14:textId="77777777" w:rsidR="00FC55AB" w:rsidRPr="00E92B30" w:rsidRDefault="00FC55AB" w:rsidP="00FC55AB">
            <w:pPr>
              <w:pStyle w:val="TableID"/>
              <w:jc w:val="both"/>
              <w:rPr>
                <w:rFonts w:cstheme="minorHAnsi"/>
                <w:szCs w:val="22"/>
              </w:rPr>
            </w:pPr>
            <w:r w:rsidRPr="00E92B30">
              <w:rPr>
                <w:rFonts w:cstheme="minorHAnsi"/>
                <w:szCs w:val="22"/>
              </w:rPr>
              <w:t>Process: L4-TRA-01-12</w:t>
            </w:r>
          </w:p>
        </w:tc>
      </w:tr>
      <w:tr w:rsidR="00FC55AB" w:rsidRPr="00E92B30" w14:paraId="583662CA"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2E9D00D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6BDE9DE8"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3978D70B"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081B29F8"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65CB01C"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Constraint :</w:t>
            </w:r>
          </w:p>
          <w:p w14:paraId="3CDD127D" w14:textId="77777777" w:rsidR="00FC55AB" w:rsidRPr="00E92B30" w:rsidRDefault="00FC55AB" w:rsidP="00FC55AB">
            <w:pPr>
              <w:pStyle w:val="Table"/>
              <w:jc w:val="both"/>
              <w:rPr>
                <w:rStyle w:val="Bold"/>
                <w:rFonts w:cstheme="minorHAnsi"/>
                <w:szCs w:val="22"/>
              </w:rPr>
            </w:pPr>
            <w:r w:rsidRPr="00E92B30">
              <w:rPr>
                <w:rFonts w:cstheme="minorHAnsi"/>
                <w:szCs w:val="22"/>
              </w:rPr>
              <w:t>The transit movement contains binding itinerary.</w:t>
            </w:r>
          </w:p>
        </w:tc>
      </w:tr>
      <w:tr w:rsidR="00FC55AB" w:rsidRPr="00E92B30" w14:paraId="229BC8D7"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1525B96E" w14:textId="7777777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 xml:space="preserve">There are cases where diversion might be requested from a country that is not included in the list of countries based on binding itinerary, which is declared originally in the transit declaration by the Holder of the Transit Procedure and agreed with the Office of Departure. </w:t>
            </w:r>
          </w:p>
          <w:p w14:paraId="63477C7D" w14:textId="7777777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Upon arrival of the transit movement to such a country (not included in the list of countries of the binding itinerary), and given the fact that the MRN is unknown, the Anticipated Transit Record is sent (IE114) to the Office of Departure, which checks that for the specific MRN, there is a binding itinerary and the diversion request comes from a country that is not included in the list of countries under the binding itinerary of the transit movement. Therefore, the Office of Departure replies with a negative IE115 that does not contain the details of the Anticipated Transit Record (i.e. IE115.</w:t>
            </w:r>
            <w:r w:rsidRPr="00E92B30">
              <w:rPr>
                <w:rFonts w:cstheme="minorHAnsi"/>
                <w:szCs w:val="22"/>
              </w:rPr>
              <w:t xml:space="preserve"> </w:t>
            </w:r>
            <w:r w:rsidRPr="00E92B30">
              <w:rPr>
                <w:rStyle w:val="Bold"/>
                <w:rFonts w:cstheme="minorHAnsi"/>
                <w:b w:val="0"/>
                <w:bCs/>
                <w:szCs w:val="22"/>
              </w:rPr>
              <w:t>TRANSIT OPERATION.Request rejection reason code = '3' is present). Based on the above result of the diversion request, the Actual Office of Transit decides whether to allow or not the transit movement to divert to this Office despite the binding itinerary.</w:t>
            </w:r>
          </w:p>
          <w:p w14:paraId="487FA4D8" w14:textId="5BD57EE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 xml:space="preserve">In case the Actual Office of Transit does not allow the movement crossing the border, the movement needs to turn back and continue its journey by following the Binding Itinerary. However, in case the Actual Office of Transit allows the movement to deviate from its Binding Itinerary, an incident registration occurs to justify this deviation to the Office of Departure. For this purpose, an Incident </w:t>
            </w:r>
            <w:r w:rsidR="00514DEA">
              <w:rPr>
                <w:rStyle w:val="Bold"/>
                <w:rFonts w:cstheme="minorHAnsi"/>
                <w:b w:val="0"/>
                <w:bCs/>
                <w:szCs w:val="22"/>
              </w:rPr>
              <w:t>Notification</w:t>
            </w:r>
            <w:r w:rsidRPr="00E92B30">
              <w:rPr>
                <w:rStyle w:val="Bold"/>
                <w:rFonts w:cstheme="minorHAnsi"/>
                <w:b w:val="0"/>
                <w:bCs/>
                <w:szCs w:val="22"/>
              </w:rPr>
              <w:t xml:space="preserve"> message is sent to the Office of Departure (IE180) that contains at least one instance of the appropriate Incident Code (i.e. IE180. </w:t>
            </w:r>
            <w:proofErr w:type="spellStart"/>
            <w:r w:rsidRPr="00E92B30">
              <w:rPr>
                <w:rStyle w:val="Bold"/>
                <w:rFonts w:cstheme="minorHAnsi"/>
                <w:b w:val="0"/>
                <w:bCs/>
                <w:szCs w:val="22"/>
              </w:rPr>
              <w:t>CONSIGNMENT.INCIDENT.Code</w:t>
            </w:r>
            <w:proofErr w:type="spellEnd"/>
            <w:r w:rsidRPr="00E92B30">
              <w:rPr>
                <w:rStyle w:val="Bold"/>
                <w:rFonts w:cstheme="minorHAnsi"/>
                <w:b w:val="0"/>
                <w:bCs/>
                <w:szCs w:val="22"/>
              </w:rPr>
              <w:t xml:space="preserve"> = '1').</w:t>
            </w:r>
          </w:p>
          <w:p w14:paraId="63E3DFB6" w14:textId="77777777" w:rsidR="00FC55AB" w:rsidRPr="00E92B30" w:rsidRDefault="00FC55AB" w:rsidP="00FC55AB">
            <w:pPr>
              <w:pStyle w:val="Table"/>
              <w:spacing w:after="0"/>
              <w:jc w:val="both"/>
              <w:rPr>
                <w:rStyle w:val="Bold"/>
                <w:rFonts w:cstheme="minorHAnsi"/>
                <w:b w:val="0"/>
                <w:bCs/>
                <w:szCs w:val="22"/>
              </w:rPr>
            </w:pPr>
            <w:r w:rsidRPr="00E92B30">
              <w:rPr>
                <w:rStyle w:val="Bold"/>
                <w:rFonts w:cstheme="minorHAnsi"/>
                <w:b w:val="0"/>
                <w:bCs/>
                <w:szCs w:val="22"/>
              </w:rPr>
              <w:t>Upon completion of the incident registration, the Actual Office of Transit requests again the Anticipated Transit Record (IE114) and receives a positive IE115 (i.e. TRANSIT OPERATION.Request rejection reason code is absent). Next, the passage validation takes place at this Customs Office of Transit.</w:t>
            </w:r>
          </w:p>
          <w:p w14:paraId="380A42E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Final situation:</w:t>
            </w:r>
          </w:p>
          <w:p w14:paraId="7CB46B94" w14:textId="77777777" w:rsidR="00FC55AB" w:rsidRPr="00E92B30" w:rsidRDefault="00FC55AB" w:rsidP="00F87DDA">
            <w:pPr>
              <w:pStyle w:val="Table"/>
              <w:numPr>
                <w:ilvl w:val="0"/>
                <w:numId w:val="53"/>
              </w:numPr>
              <w:jc w:val="both"/>
              <w:rPr>
                <w:rStyle w:val="Bold"/>
                <w:rFonts w:cstheme="minorHAnsi"/>
                <w:szCs w:val="22"/>
              </w:rPr>
            </w:pPr>
            <w:r w:rsidRPr="00E92B30">
              <w:rPr>
                <w:rFonts w:cstheme="minorHAnsi"/>
                <w:szCs w:val="22"/>
              </w:rPr>
              <w:t>The movement stops / turns back since the deviation from the Binding Itinerary is not accepted, or</w:t>
            </w:r>
          </w:p>
          <w:p w14:paraId="309015A9" w14:textId="77777777" w:rsidR="00FC55AB" w:rsidRPr="00E92B30" w:rsidRDefault="00FC55AB" w:rsidP="00F87DDA">
            <w:pPr>
              <w:pStyle w:val="Table"/>
              <w:numPr>
                <w:ilvl w:val="0"/>
                <w:numId w:val="53"/>
              </w:numPr>
              <w:jc w:val="both"/>
              <w:rPr>
                <w:rStyle w:val="Bold"/>
                <w:rFonts w:cstheme="minorHAnsi"/>
                <w:szCs w:val="22"/>
              </w:rPr>
            </w:pPr>
            <w:r w:rsidRPr="00E92B30">
              <w:rPr>
                <w:rFonts w:cstheme="minorHAnsi"/>
                <w:szCs w:val="22"/>
              </w:rPr>
              <w:t xml:space="preserve">The movement continues its journey and passage is validated. </w:t>
            </w:r>
          </w:p>
        </w:tc>
      </w:tr>
    </w:tbl>
    <w:p w14:paraId="4D74AEC8" w14:textId="77777777" w:rsidR="00FC55AB" w:rsidRPr="00E92B30" w:rsidRDefault="00FC55AB" w:rsidP="00FC55AB">
      <w:pPr>
        <w:jc w:val="both"/>
        <w:rPr>
          <w:rFonts w:cstheme="minorHAnsi"/>
          <w:b/>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39C53F1D" w14:textId="77777777" w:rsidTr="00E92B30">
        <w:tc>
          <w:tcPr>
            <w:tcW w:w="6662" w:type="dxa"/>
          </w:tcPr>
          <w:p w14:paraId="1061FDDC" w14:textId="77777777" w:rsidR="00FC55AB" w:rsidRPr="00E92B30" w:rsidRDefault="00FC55AB" w:rsidP="00FC55AB">
            <w:pPr>
              <w:pStyle w:val="TableID"/>
              <w:jc w:val="both"/>
              <w:rPr>
                <w:rFonts w:cstheme="minorHAnsi"/>
                <w:szCs w:val="22"/>
              </w:rPr>
            </w:pPr>
            <w:r w:rsidRPr="00E92B30">
              <w:rPr>
                <w:rFonts w:cstheme="minorHAnsi"/>
                <w:szCs w:val="22"/>
              </w:rPr>
              <w:t>Validate Passage</w:t>
            </w:r>
          </w:p>
        </w:tc>
        <w:tc>
          <w:tcPr>
            <w:tcW w:w="2665" w:type="dxa"/>
          </w:tcPr>
          <w:p w14:paraId="1A54942D" w14:textId="77777777" w:rsidR="00FC55AB" w:rsidRPr="00E92B30" w:rsidRDefault="00FC55AB" w:rsidP="00FC55AB">
            <w:pPr>
              <w:pStyle w:val="TableID"/>
              <w:jc w:val="both"/>
              <w:rPr>
                <w:rFonts w:cstheme="minorHAnsi"/>
                <w:szCs w:val="22"/>
              </w:rPr>
            </w:pPr>
            <w:bookmarkStart w:id="4506" w:name="_Toc359659868"/>
            <w:r w:rsidRPr="00E92B30">
              <w:rPr>
                <w:rFonts w:cstheme="minorHAnsi"/>
                <w:szCs w:val="22"/>
              </w:rPr>
              <w:t xml:space="preserve">Process: </w:t>
            </w:r>
            <w:bookmarkEnd w:id="4506"/>
            <w:r w:rsidRPr="00E92B30">
              <w:rPr>
                <w:rFonts w:cstheme="minorHAnsi"/>
                <w:szCs w:val="22"/>
              </w:rPr>
              <w:t>L4-TRA-01-04-04</w:t>
            </w:r>
          </w:p>
        </w:tc>
      </w:tr>
      <w:tr w:rsidR="00FC55AB" w:rsidRPr="00E92B30" w14:paraId="7BF0E0FB"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F13214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44C576B7"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2F3F9DD"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0326EFA9"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66825BE" w14:textId="77777777" w:rsidR="00FC55AB" w:rsidRPr="00E92B30" w:rsidRDefault="00FC55AB" w:rsidP="00FC55AB">
            <w:pPr>
              <w:pStyle w:val="Table"/>
              <w:jc w:val="both"/>
              <w:rPr>
                <w:rFonts w:cstheme="minorHAnsi"/>
                <w:szCs w:val="22"/>
              </w:rPr>
            </w:pPr>
            <w:r w:rsidRPr="00E92B30">
              <w:rPr>
                <w:rStyle w:val="Bold"/>
                <w:rFonts w:cstheme="minorHAnsi"/>
                <w:szCs w:val="22"/>
              </w:rPr>
              <w:t xml:space="preserve">Constraint : </w:t>
            </w:r>
            <w:r w:rsidRPr="00E92B30">
              <w:rPr>
                <w:rFonts w:cstheme="minorHAnsi"/>
                <w:szCs w:val="22"/>
              </w:rPr>
              <w:t>This process requires retrieval of data within one minute so as not to hold up traffic.</w:t>
            </w:r>
          </w:p>
          <w:p w14:paraId="447CCD01" w14:textId="00FA1F88" w:rsidR="00FC55AB" w:rsidRPr="00E92B30" w:rsidRDefault="00FC55AB" w:rsidP="00FC55AB">
            <w:pPr>
              <w:pStyle w:val="Table"/>
              <w:jc w:val="both"/>
              <w:rPr>
                <w:rFonts w:cstheme="minorHAnsi"/>
                <w:szCs w:val="22"/>
              </w:rPr>
            </w:pPr>
            <w:r w:rsidRPr="00E92B30">
              <w:rPr>
                <w:rFonts w:cstheme="minorHAnsi"/>
                <w:szCs w:val="22"/>
              </w:rPr>
              <w:t xml:space="preserve">If the Customs Office of Transit acts as a Customs Office of First Entry or if that cannot be </w:t>
            </w:r>
            <w:r w:rsidR="00E92B30" w:rsidRPr="00E92B30">
              <w:rPr>
                <w:rFonts w:cstheme="minorHAnsi"/>
                <w:szCs w:val="22"/>
              </w:rPr>
              <w:t>determined</w:t>
            </w:r>
            <w:r w:rsidRPr="00E92B30">
              <w:rPr>
                <w:rFonts w:cstheme="minorHAnsi"/>
                <w:szCs w:val="22"/>
              </w:rPr>
              <w:t xml:space="preserve"> whether or not it is the Customs Office of First Entry, it shall apply the safety and security regulation and shall perform all related tasks within the prescribed time limits under the following conditions:</w:t>
            </w:r>
          </w:p>
          <w:p w14:paraId="02D1772F" w14:textId="77777777" w:rsidR="00FC55AB" w:rsidRPr="00E92B30" w:rsidRDefault="00FC55AB" w:rsidP="00F87DDA">
            <w:pPr>
              <w:pStyle w:val="TableBullet"/>
              <w:numPr>
                <w:ilvl w:val="0"/>
                <w:numId w:val="35"/>
              </w:numPr>
              <w:jc w:val="both"/>
              <w:rPr>
                <w:rFonts w:cstheme="minorHAnsi"/>
                <w:szCs w:val="22"/>
              </w:rPr>
            </w:pPr>
            <w:r w:rsidRPr="00E92B30">
              <w:rPr>
                <w:rFonts w:cstheme="minorHAnsi"/>
                <w:szCs w:val="22"/>
              </w:rPr>
              <w:t>NCTS is also used for the purpose of safety and security;</w:t>
            </w:r>
          </w:p>
          <w:p w14:paraId="38D5F50E" w14:textId="6DBC9346" w:rsidR="00FC55AB" w:rsidRPr="00E92B30" w:rsidRDefault="00FC55AB" w:rsidP="00F87DDA">
            <w:pPr>
              <w:pStyle w:val="TableBullet"/>
              <w:numPr>
                <w:ilvl w:val="0"/>
                <w:numId w:val="35"/>
              </w:numPr>
              <w:jc w:val="both"/>
              <w:rPr>
                <w:rStyle w:val="Bold"/>
                <w:rFonts w:cstheme="minorHAnsi"/>
                <w:b w:val="0"/>
                <w:szCs w:val="22"/>
              </w:rPr>
            </w:pPr>
            <w:r w:rsidRPr="00E92B30">
              <w:rPr>
                <w:rFonts w:cstheme="minorHAnsi"/>
                <w:szCs w:val="22"/>
              </w:rPr>
              <w:t xml:space="preserve">The Customs Office of Transit is located inside the </w:t>
            </w:r>
            <w:r w:rsidR="00E92B30" w:rsidRPr="00E92B30">
              <w:rPr>
                <w:rFonts w:cstheme="minorHAnsi"/>
                <w:szCs w:val="22"/>
              </w:rPr>
              <w:t>Safety</w:t>
            </w:r>
            <w:r w:rsidRPr="00E92B30">
              <w:rPr>
                <w:rFonts w:cstheme="minorHAnsi"/>
                <w:szCs w:val="22"/>
              </w:rPr>
              <w:t xml:space="preserve"> and Security Area.</w:t>
            </w:r>
          </w:p>
        </w:tc>
      </w:tr>
      <w:tr w:rsidR="00FC55AB" w:rsidRPr="00E92B30" w14:paraId="14F228F4"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07C4DB26" w14:textId="77777777" w:rsidR="00FC55AB" w:rsidRPr="00E92B30" w:rsidRDefault="00FC55AB" w:rsidP="00FC55AB">
            <w:pPr>
              <w:pStyle w:val="Table"/>
              <w:jc w:val="both"/>
              <w:rPr>
                <w:rStyle w:val="Bold"/>
                <w:rFonts w:cstheme="minorHAnsi"/>
                <w:szCs w:val="22"/>
              </w:rPr>
            </w:pPr>
            <w:bookmarkStart w:id="4507" w:name="_Toc359659869"/>
            <w:r w:rsidRPr="00E92B30">
              <w:rPr>
                <w:rStyle w:val="Bold"/>
                <w:rFonts w:cstheme="minorHAnsi"/>
                <w:szCs w:val="22"/>
              </w:rPr>
              <w:t>Description :</w:t>
            </w:r>
          </w:p>
          <w:p w14:paraId="2617EF7D" w14:textId="46C54D00" w:rsidR="00FC55AB" w:rsidRPr="00E92B30" w:rsidRDefault="00FC55AB" w:rsidP="00FC55AB">
            <w:pPr>
              <w:pStyle w:val="Table"/>
              <w:jc w:val="both"/>
              <w:rPr>
                <w:rFonts w:cstheme="minorHAnsi"/>
                <w:szCs w:val="22"/>
              </w:rPr>
            </w:pPr>
            <w:r w:rsidRPr="00E92B30">
              <w:rPr>
                <w:rStyle w:val="Bold"/>
                <w:rFonts w:cstheme="minorHAnsi"/>
                <w:szCs w:val="22"/>
              </w:rPr>
              <w:t xml:space="preserve"> </w:t>
            </w:r>
            <w:r w:rsidRPr="00E92B30">
              <w:rPr>
                <w:rFonts w:cstheme="minorHAnsi"/>
                <w:szCs w:val="22"/>
              </w:rPr>
              <w:t>On request of a Customs Officer, NCTS retrieves the movement information identified by the MRN and provided the Anticipated Transit Record Information is available, safety and security checks are performed:</w:t>
            </w:r>
            <w:bookmarkEnd w:id="4507"/>
          </w:p>
          <w:p w14:paraId="7F4B5F18" w14:textId="77777777" w:rsidR="00FC55AB" w:rsidRPr="00E92B30" w:rsidRDefault="00FC55AB" w:rsidP="00F87DDA">
            <w:pPr>
              <w:pStyle w:val="TableBullet"/>
              <w:numPr>
                <w:ilvl w:val="0"/>
                <w:numId w:val="35"/>
              </w:numPr>
              <w:ind w:left="566"/>
              <w:jc w:val="both"/>
              <w:rPr>
                <w:rFonts w:cstheme="minorHAnsi"/>
                <w:szCs w:val="22"/>
              </w:rPr>
            </w:pPr>
            <w:r w:rsidRPr="00E92B30">
              <w:rPr>
                <w:rFonts w:cstheme="minorHAnsi"/>
                <w:szCs w:val="22"/>
              </w:rPr>
              <w:t>NCTS warns the Customs Officer if the movement is used for safety and security purposes [IE050/IE115.TRANSIT OPERATION. Security = ‘1’ (ENS) or ‘2’ (EXS) or ‘3’ (ENS &amp; EXS)];</w:t>
            </w:r>
          </w:p>
          <w:p w14:paraId="098C24BB" w14:textId="77777777" w:rsidR="00FC55AB" w:rsidRPr="00E92B30" w:rsidRDefault="00FC55AB" w:rsidP="00F87DDA">
            <w:pPr>
              <w:pStyle w:val="TableBullet"/>
              <w:numPr>
                <w:ilvl w:val="0"/>
                <w:numId w:val="35"/>
              </w:numPr>
              <w:ind w:left="566"/>
              <w:jc w:val="both"/>
              <w:rPr>
                <w:rFonts w:cstheme="minorHAnsi"/>
                <w:szCs w:val="22"/>
              </w:rPr>
            </w:pPr>
            <w:r w:rsidRPr="00E92B30">
              <w:rPr>
                <w:rFonts w:cstheme="minorHAnsi"/>
                <w:szCs w:val="22"/>
              </w:rPr>
              <w:t xml:space="preserve">NCTS warns the Customs Officer about the risk analysis performed upon reception of the Anticipated Transit Record information response (IE050/IE115 .RISK ANALYSIS IDENTIFICATION.Code). </w:t>
            </w:r>
          </w:p>
          <w:p w14:paraId="6069BF52" w14:textId="77777777" w:rsidR="00FC55AB" w:rsidRPr="00E92B30" w:rsidRDefault="00FC55AB" w:rsidP="00F87DDA">
            <w:pPr>
              <w:pStyle w:val="TableBullet"/>
              <w:numPr>
                <w:ilvl w:val="0"/>
                <w:numId w:val="35"/>
              </w:numPr>
              <w:ind w:left="566"/>
              <w:jc w:val="both"/>
              <w:rPr>
                <w:rFonts w:cstheme="minorHAnsi"/>
                <w:szCs w:val="22"/>
              </w:rPr>
            </w:pPr>
            <w:r w:rsidRPr="00E92B30">
              <w:rPr>
                <w:rFonts w:cstheme="minorHAnsi"/>
                <w:szCs w:val="22"/>
              </w:rPr>
              <w:t>If risk analysis had proposed to take measures at the Customs Office of Transit but the Customs Officer decides not to control, then NCTS requires the Customs Officer to confirm the decision not to control.</w:t>
            </w:r>
          </w:p>
          <w:p w14:paraId="53DD9F21" w14:textId="77777777" w:rsidR="00FC55AB" w:rsidRPr="00E92B30" w:rsidRDefault="00FC55AB" w:rsidP="00FC55AB">
            <w:pPr>
              <w:pStyle w:val="Table"/>
              <w:jc w:val="both"/>
              <w:rPr>
                <w:rFonts w:cstheme="minorHAnsi"/>
                <w:szCs w:val="22"/>
              </w:rPr>
            </w:pPr>
            <w:bookmarkStart w:id="4508" w:name="_Toc359659870"/>
            <w:r w:rsidRPr="00E92B30">
              <w:rPr>
                <w:rFonts w:cstheme="minorHAnsi"/>
                <w:szCs w:val="22"/>
              </w:rPr>
              <w:t>The Customs Officer takes the appropriate action in NCTS and notifies the Goods Carrier. Subsequently, NCTS:</w:t>
            </w:r>
            <w:bookmarkEnd w:id="4508"/>
          </w:p>
          <w:p w14:paraId="782E95DE" w14:textId="77777777" w:rsidR="00FC55AB" w:rsidRPr="00E92B30" w:rsidRDefault="00FC55AB" w:rsidP="00F87DDA">
            <w:pPr>
              <w:pStyle w:val="TableBullet"/>
              <w:numPr>
                <w:ilvl w:val="0"/>
                <w:numId w:val="35"/>
              </w:numPr>
              <w:jc w:val="both"/>
              <w:rPr>
                <w:rFonts w:cstheme="minorHAnsi"/>
                <w:szCs w:val="22"/>
              </w:rPr>
            </w:pPr>
            <w:r w:rsidRPr="00E92B30">
              <w:rPr>
                <w:rFonts w:cstheme="minorHAnsi"/>
                <w:szCs w:val="22"/>
              </w:rPr>
              <w:t>records the action whether the consignment has to be controlled prior to the registration of the frontier crossing or if the consignment has to be stopped.</w:t>
            </w:r>
          </w:p>
          <w:p w14:paraId="2E386088" w14:textId="77777777" w:rsidR="00FC55AB" w:rsidRPr="00E92B30" w:rsidRDefault="00FC55AB" w:rsidP="00F87DDA">
            <w:pPr>
              <w:pStyle w:val="TableBullet"/>
              <w:numPr>
                <w:ilvl w:val="0"/>
                <w:numId w:val="35"/>
              </w:numPr>
              <w:jc w:val="both"/>
              <w:rPr>
                <w:rFonts w:cstheme="minorHAnsi"/>
                <w:szCs w:val="22"/>
              </w:rPr>
            </w:pPr>
            <w:r w:rsidRPr="00E92B30">
              <w:rPr>
                <w:rFonts w:cstheme="minorHAnsi"/>
                <w:szCs w:val="22"/>
              </w:rPr>
              <w:t>records the action whether the consignment has to be turned back.</w:t>
            </w:r>
          </w:p>
          <w:p w14:paraId="43DC170D" w14:textId="31BDA06C" w:rsidR="00FC55AB" w:rsidRPr="00E92B30" w:rsidRDefault="00FC55AB" w:rsidP="00F87DDA">
            <w:pPr>
              <w:pStyle w:val="TableBullet"/>
              <w:numPr>
                <w:ilvl w:val="0"/>
                <w:numId w:val="35"/>
              </w:numPr>
              <w:jc w:val="both"/>
              <w:rPr>
                <w:rFonts w:cstheme="minorHAnsi"/>
                <w:szCs w:val="22"/>
              </w:rPr>
            </w:pPr>
            <w:r w:rsidRPr="00E92B30">
              <w:rPr>
                <w:rFonts w:cstheme="minorHAnsi"/>
                <w:szCs w:val="22"/>
              </w:rPr>
              <w:t>notifies the Customs Officer that he</w:t>
            </w:r>
            <w:r w:rsidR="00BD5652">
              <w:rPr>
                <w:rFonts w:cstheme="minorHAnsi"/>
                <w:szCs w:val="22"/>
              </w:rPr>
              <w:t xml:space="preserve">/she </w:t>
            </w:r>
            <w:r w:rsidRPr="00E92B30">
              <w:rPr>
                <w:rFonts w:cstheme="minorHAnsi"/>
                <w:szCs w:val="22"/>
              </w:rPr>
              <w:t>has to register the Notification Crossing Frontier information if the consignment may cross the frontier.</w:t>
            </w:r>
          </w:p>
          <w:p w14:paraId="6D6D18CC"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r w:rsidRPr="00E92B30">
              <w:rPr>
                <w:rFonts w:cstheme="minorHAnsi"/>
                <w:szCs w:val="22"/>
              </w:rPr>
              <w:t xml:space="preserve"> </w:t>
            </w:r>
          </w:p>
          <w:p w14:paraId="0D5D4A77" w14:textId="77777777" w:rsidR="00FC55AB" w:rsidRPr="00E92B30" w:rsidRDefault="00FC55AB" w:rsidP="00FC55AB">
            <w:pPr>
              <w:pStyle w:val="Table"/>
              <w:jc w:val="both"/>
              <w:rPr>
                <w:rFonts w:cstheme="minorHAnsi"/>
                <w:szCs w:val="22"/>
              </w:rPr>
            </w:pPr>
            <w:r w:rsidRPr="00E92B30">
              <w:rPr>
                <w:rFonts w:cstheme="minorHAnsi"/>
                <w:szCs w:val="22"/>
              </w:rPr>
              <w:t xml:space="preserve">The passage has been validated and the Transit movement, either </w:t>
            </w:r>
          </w:p>
          <w:p w14:paraId="4EFE708D" w14:textId="77777777" w:rsidR="00FC55AB" w:rsidRPr="00E92B30" w:rsidRDefault="00FC55AB" w:rsidP="00F87DDA">
            <w:pPr>
              <w:pStyle w:val="Table"/>
              <w:numPr>
                <w:ilvl w:val="0"/>
                <w:numId w:val="88"/>
              </w:numPr>
              <w:jc w:val="both"/>
              <w:rPr>
                <w:rFonts w:cstheme="minorHAnsi"/>
                <w:szCs w:val="22"/>
              </w:rPr>
            </w:pPr>
            <w:r w:rsidRPr="00E92B30">
              <w:rPr>
                <w:rFonts w:cstheme="minorHAnsi"/>
                <w:szCs w:val="22"/>
              </w:rPr>
              <w:t xml:space="preserve">it may cross the frontier, the Notification Crossing Frontier information is recorded into NCTS, the state of the Transit Operation is set to ‘NCF registered’, or </w:t>
            </w:r>
          </w:p>
          <w:p w14:paraId="1230A957" w14:textId="77777777" w:rsidR="00FC55AB" w:rsidRPr="00E92B30" w:rsidRDefault="00FC55AB" w:rsidP="00F87DDA">
            <w:pPr>
              <w:pStyle w:val="Table"/>
              <w:numPr>
                <w:ilvl w:val="0"/>
                <w:numId w:val="88"/>
              </w:numPr>
              <w:jc w:val="both"/>
              <w:rPr>
                <w:rFonts w:cstheme="minorHAnsi"/>
                <w:szCs w:val="22"/>
              </w:rPr>
            </w:pPr>
            <w:r w:rsidRPr="00E92B30">
              <w:rPr>
                <w:rFonts w:cstheme="minorHAnsi"/>
                <w:szCs w:val="22"/>
              </w:rPr>
              <w:t xml:space="preserve">it is turned back, the state of the Transit Operation is set to ‘Movement turned-back’, or </w:t>
            </w:r>
          </w:p>
          <w:p w14:paraId="6FDD3975" w14:textId="1DBFF968" w:rsidR="00FC55AB" w:rsidRPr="00E92B30" w:rsidRDefault="00FC55AB" w:rsidP="00F87DDA">
            <w:pPr>
              <w:pStyle w:val="Table"/>
              <w:numPr>
                <w:ilvl w:val="0"/>
                <w:numId w:val="88"/>
              </w:numPr>
              <w:jc w:val="both"/>
              <w:rPr>
                <w:rFonts w:cstheme="minorHAnsi"/>
                <w:szCs w:val="22"/>
              </w:rPr>
            </w:pPr>
            <w:r w:rsidRPr="00E92B30">
              <w:rPr>
                <w:rFonts w:cstheme="minorHAnsi"/>
                <w:szCs w:val="22"/>
              </w:rPr>
              <w:t xml:space="preserve">it must be stopped at the </w:t>
            </w:r>
            <w:r w:rsidR="00E92B30" w:rsidRPr="00E92B30">
              <w:rPr>
                <w:rFonts w:cstheme="minorHAnsi"/>
                <w:szCs w:val="22"/>
              </w:rPr>
              <w:t>frontier;</w:t>
            </w:r>
            <w:r w:rsidRPr="00E92B30">
              <w:rPr>
                <w:rFonts w:cstheme="minorHAnsi"/>
                <w:szCs w:val="22"/>
              </w:rPr>
              <w:t xml:space="preserve"> the state of the Transit Operation is set to ‘Movement stopped’.</w:t>
            </w:r>
          </w:p>
        </w:tc>
      </w:tr>
    </w:tbl>
    <w:p w14:paraId="600E04A0" w14:textId="77777777" w:rsidR="00E92B30" w:rsidRPr="00E92B30" w:rsidRDefault="00E92B30" w:rsidP="00FC55AB">
      <w:pPr>
        <w:jc w:val="both"/>
        <w:rPr>
          <w:rFonts w:cstheme="minorHAnsi"/>
          <w:b/>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949"/>
      </w:tblGrid>
      <w:tr w:rsidR="00FC55AB" w:rsidRPr="00E92B30" w14:paraId="149C19AA" w14:textId="77777777" w:rsidTr="00E92B30">
        <w:tc>
          <w:tcPr>
            <w:tcW w:w="6378" w:type="dxa"/>
          </w:tcPr>
          <w:bookmarkEnd w:id="4505"/>
          <w:p w14:paraId="6075CD03" w14:textId="77777777" w:rsidR="00FC55AB" w:rsidRPr="00E92B30" w:rsidRDefault="00FC55AB" w:rsidP="00FC55AB">
            <w:pPr>
              <w:pStyle w:val="TableID"/>
              <w:jc w:val="both"/>
              <w:rPr>
                <w:rFonts w:cstheme="minorHAnsi"/>
                <w:szCs w:val="22"/>
              </w:rPr>
            </w:pPr>
            <w:r w:rsidRPr="00E92B30">
              <w:rPr>
                <w:rFonts w:cstheme="minorHAnsi"/>
                <w:szCs w:val="22"/>
              </w:rPr>
              <w:t>Provide Anticipated Transit Record Information</w:t>
            </w:r>
          </w:p>
        </w:tc>
        <w:tc>
          <w:tcPr>
            <w:tcW w:w="2949" w:type="dxa"/>
          </w:tcPr>
          <w:p w14:paraId="2246E3C1" w14:textId="77777777" w:rsidR="00FC55AB" w:rsidRPr="00E92B30" w:rsidRDefault="00FC55AB" w:rsidP="00FC55AB">
            <w:pPr>
              <w:pStyle w:val="TableID"/>
              <w:jc w:val="both"/>
              <w:rPr>
                <w:rFonts w:cstheme="minorHAnsi"/>
                <w:szCs w:val="22"/>
              </w:rPr>
            </w:pPr>
            <w:r w:rsidRPr="00E92B30">
              <w:rPr>
                <w:rFonts w:cstheme="minorHAnsi"/>
                <w:szCs w:val="22"/>
              </w:rPr>
              <w:t>Process: L4-TRA-01-04-02</w:t>
            </w:r>
          </w:p>
        </w:tc>
      </w:tr>
      <w:tr w:rsidR="00FC55AB" w:rsidRPr="00E92B30" w14:paraId="37FFB9F3"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43914B3A"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16FBFF1B"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88D7CDC"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35B952A4"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5C7679F6" w14:textId="77777777" w:rsidR="00FC55AB" w:rsidRPr="00E92B30" w:rsidRDefault="00FC55AB" w:rsidP="00FC55AB">
            <w:pPr>
              <w:pStyle w:val="Table"/>
              <w:jc w:val="both"/>
              <w:rPr>
                <w:rFonts w:cstheme="minorHAnsi"/>
                <w:szCs w:val="22"/>
              </w:rPr>
            </w:pPr>
            <w:r w:rsidRPr="00E92B30">
              <w:rPr>
                <w:rStyle w:val="Bold"/>
                <w:rFonts w:cstheme="minorHAnsi"/>
                <w:szCs w:val="22"/>
              </w:rPr>
              <w:t>Constraint:</w:t>
            </w:r>
            <w:r w:rsidRPr="00E92B30">
              <w:rPr>
                <w:rFonts w:cstheme="minorHAnsi"/>
                <w:szCs w:val="22"/>
              </w:rPr>
              <w:t xml:space="preserve"> This process must be done as soon as possible in order not to slow down the traffic flow.</w:t>
            </w:r>
          </w:p>
          <w:p w14:paraId="4831B353" w14:textId="52962FC1" w:rsidR="00FC55AB" w:rsidRPr="00E92B30" w:rsidRDefault="00FC55AB" w:rsidP="00FC55AB">
            <w:pPr>
              <w:pStyle w:val="Table"/>
              <w:jc w:val="both"/>
              <w:rPr>
                <w:rStyle w:val="Bold"/>
                <w:rFonts w:cstheme="minorHAnsi"/>
                <w:b w:val="0"/>
                <w:szCs w:val="22"/>
              </w:rPr>
            </w:pPr>
            <w:r w:rsidRPr="00E92B30">
              <w:rPr>
                <w:rStyle w:val="Bold"/>
                <w:rFonts w:cstheme="minorHAnsi"/>
                <w:b w:val="0"/>
                <w:szCs w:val="22"/>
              </w:rPr>
              <w:t xml:space="preserve">Safety and security risk analysis results shall be exchanged only between National Administrations that belong to the </w:t>
            </w:r>
            <w:r w:rsidR="00E92B30" w:rsidRPr="00E92B30">
              <w:rPr>
                <w:rStyle w:val="Bold"/>
                <w:rFonts w:cstheme="minorHAnsi"/>
                <w:b w:val="0"/>
                <w:szCs w:val="22"/>
              </w:rPr>
              <w:t>Safety</w:t>
            </w:r>
            <w:r w:rsidRPr="00E92B30">
              <w:rPr>
                <w:rStyle w:val="Bold"/>
                <w:rFonts w:cstheme="minorHAnsi"/>
                <w:b w:val="0"/>
                <w:szCs w:val="22"/>
              </w:rPr>
              <w:t xml:space="preserve"> and Security Area.</w:t>
            </w:r>
          </w:p>
        </w:tc>
      </w:tr>
      <w:tr w:rsidR="00FC55AB" w:rsidRPr="00E92B30" w14:paraId="757DD668"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21A42F1A" w14:textId="77777777" w:rsidR="00FC55AB" w:rsidRPr="00E92B30" w:rsidRDefault="00FC55AB" w:rsidP="00FC55AB">
            <w:pPr>
              <w:pStyle w:val="Table"/>
              <w:keepNext/>
              <w:jc w:val="both"/>
              <w:rPr>
                <w:rFonts w:cstheme="minorHAnsi"/>
                <w:szCs w:val="22"/>
              </w:rPr>
            </w:pPr>
            <w:r w:rsidRPr="00E92B30">
              <w:rPr>
                <w:rStyle w:val="Bold"/>
                <w:rFonts w:cstheme="minorHAnsi"/>
                <w:szCs w:val="22"/>
              </w:rPr>
              <w:t>Description :</w:t>
            </w:r>
          </w:p>
          <w:p w14:paraId="32AFC3E6" w14:textId="77777777" w:rsidR="00FC55AB" w:rsidRPr="00E92B30" w:rsidRDefault="00FC55AB" w:rsidP="00FC55AB">
            <w:pPr>
              <w:pStyle w:val="Table"/>
              <w:jc w:val="both"/>
              <w:rPr>
                <w:rFonts w:cstheme="minorHAnsi"/>
                <w:szCs w:val="22"/>
              </w:rPr>
            </w:pPr>
            <w:r w:rsidRPr="00E92B30">
              <w:rPr>
                <w:rFonts w:cstheme="minorHAnsi"/>
                <w:szCs w:val="22"/>
              </w:rPr>
              <w:t>This process is automatically performed by the system without a human intervention.</w:t>
            </w:r>
          </w:p>
          <w:p w14:paraId="1BFB2506" w14:textId="77777777" w:rsidR="00FC55AB" w:rsidRPr="00E92B30" w:rsidRDefault="00FC55AB" w:rsidP="00FC55AB">
            <w:pPr>
              <w:pStyle w:val="Table"/>
              <w:jc w:val="both"/>
              <w:rPr>
                <w:rFonts w:cstheme="minorHAnsi"/>
                <w:szCs w:val="22"/>
              </w:rPr>
            </w:pPr>
            <w:r w:rsidRPr="00E92B30">
              <w:rPr>
                <w:rFonts w:cstheme="minorHAnsi"/>
                <w:szCs w:val="22"/>
              </w:rPr>
              <w:t xml:space="preserve">The Office of Departure is asked (IE114) by the Customs Office of Transit to provide the Anticipated Transit Record (ATR) about a movement (IE115). </w:t>
            </w:r>
          </w:p>
          <w:p w14:paraId="0CC82230" w14:textId="77777777" w:rsidR="00FC55AB" w:rsidRPr="00E92B30" w:rsidRDefault="00FC55AB" w:rsidP="00FC55AB">
            <w:pPr>
              <w:pStyle w:val="Table"/>
              <w:jc w:val="both"/>
              <w:rPr>
                <w:rFonts w:cstheme="minorHAnsi"/>
                <w:szCs w:val="22"/>
              </w:rPr>
            </w:pPr>
            <w:r w:rsidRPr="00E92B30">
              <w:rPr>
                <w:rFonts w:cstheme="minorHAnsi"/>
                <w:szCs w:val="22"/>
              </w:rPr>
              <w:t xml:space="preserve">NCTS looks for the movement information identified by IE114.TRANSIT OPERATION.MRN and automatically sends (IE115) back the required Anticipated Transit Record (ATR) about the movement or the reason of their rejection without the Anticipated Transit Record (ATR). If the provided request (IE114) relates to a transit movement which is also used for safety and security [IE115.TRANSIT OPERATION. Security = ‘1’ (ENS) or ‘2’ (EXS) or ‘3’ (ENS &amp; EXS)], and if the requested data is available at departure, then the response (IE115) shall contain the relevant additional safety and security data elements. </w:t>
            </w:r>
          </w:p>
          <w:p w14:paraId="74D43818" w14:textId="6CAAB36B" w:rsidR="00FC55AB" w:rsidRPr="00E92B30" w:rsidRDefault="00FC55AB" w:rsidP="00FC55AB">
            <w:pPr>
              <w:pStyle w:val="Table"/>
              <w:jc w:val="both"/>
              <w:rPr>
                <w:rFonts w:cstheme="minorHAnsi"/>
                <w:szCs w:val="22"/>
              </w:rPr>
            </w:pPr>
            <w:r w:rsidRPr="00E92B30">
              <w:rPr>
                <w:rFonts w:cstheme="minorHAnsi"/>
                <w:szCs w:val="22"/>
              </w:rPr>
              <w:t xml:space="preserve">If </w:t>
            </w:r>
            <w:r w:rsidR="00E92B30" w:rsidRPr="00E92B30">
              <w:rPr>
                <w:rFonts w:cstheme="minorHAnsi"/>
                <w:szCs w:val="22"/>
              </w:rPr>
              <w:t>En</w:t>
            </w:r>
            <w:r w:rsidRPr="00E92B30">
              <w:rPr>
                <w:rFonts w:cstheme="minorHAnsi"/>
                <w:szCs w:val="22"/>
              </w:rPr>
              <w:t>-route information is available, related to the transit movement then the response (IE115) shall contain the relevant additional Incident data elements.</w:t>
            </w:r>
          </w:p>
          <w:p w14:paraId="0C78D474" w14:textId="77777777" w:rsidR="00FC55AB" w:rsidRPr="00E92B30" w:rsidRDefault="00FC55AB" w:rsidP="00FC55AB">
            <w:pPr>
              <w:pStyle w:val="Table"/>
              <w:jc w:val="both"/>
              <w:rPr>
                <w:rFonts w:cstheme="minorHAnsi"/>
                <w:szCs w:val="22"/>
              </w:rPr>
            </w:pPr>
            <w:r w:rsidRPr="00E92B30">
              <w:rPr>
                <w:rFonts w:cstheme="minorHAnsi"/>
                <w:szCs w:val="22"/>
              </w:rPr>
              <w:t>The safety and security risk analysis results shall be sent in IE115 if all the following conditions are met:</w:t>
            </w:r>
          </w:p>
          <w:p w14:paraId="127B10A1" w14:textId="313FD3CD" w:rsidR="00FC55AB" w:rsidRPr="00E92B30" w:rsidRDefault="00FC55AB" w:rsidP="00F87DDA">
            <w:pPr>
              <w:pStyle w:val="TableBullet"/>
              <w:numPr>
                <w:ilvl w:val="0"/>
                <w:numId w:val="57"/>
              </w:numPr>
              <w:spacing w:line="276" w:lineRule="auto"/>
              <w:rPr>
                <w:rFonts w:cstheme="minorHAnsi"/>
                <w:szCs w:val="22"/>
              </w:rPr>
            </w:pPr>
            <w:r w:rsidRPr="00E92B30">
              <w:rPr>
                <w:rFonts w:cstheme="minorHAnsi"/>
                <w:szCs w:val="22"/>
              </w:rPr>
              <w:t xml:space="preserve">The requesting (actual) Office of Transit is located in the </w:t>
            </w:r>
            <w:r w:rsidR="00E92B30" w:rsidRPr="00E92B30">
              <w:rPr>
                <w:rFonts w:cstheme="minorHAnsi"/>
                <w:szCs w:val="22"/>
              </w:rPr>
              <w:t>Safety</w:t>
            </w:r>
            <w:r w:rsidRPr="00E92B30">
              <w:rPr>
                <w:rFonts w:cstheme="minorHAnsi"/>
                <w:szCs w:val="22"/>
              </w:rPr>
              <w:t xml:space="preserve"> and Security Area;</w:t>
            </w:r>
          </w:p>
          <w:p w14:paraId="1639A398" w14:textId="0545003A" w:rsidR="00FC55AB" w:rsidRPr="00E92B30" w:rsidRDefault="00FC55AB" w:rsidP="00F87DDA">
            <w:pPr>
              <w:pStyle w:val="TableBullet"/>
              <w:numPr>
                <w:ilvl w:val="0"/>
                <w:numId w:val="57"/>
              </w:numPr>
              <w:rPr>
                <w:rFonts w:cstheme="minorHAnsi"/>
                <w:szCs w:val="22"/>
              </w:rPr>
            </w:pPr>
            <w:r w:rsidRPr="00E92B30">
              <w:rPr>
                <w:rFonts w:cstheme="minorHAnsi"/>
                <w:szCs w:val="22"/>
              </w:rPr>
              <w:t xml:space="preserve">The declared Office of Departure is located in the </w:t>
            </w:r>
            <w:r w:rsidR="00E92B30" w:rsidRPr="00E92B30">
              <w:rPr>
                <w:rFonts w:cstheme="minorHAnsi"/>
                <w:szCs w:val="22"/>
              </w:rPr>
              <w:t>Safety</w:t>
            </w:r>
            <w:r w:rsidRPr="00E92B30">
              <w:rPr>
                <w:rFonts w:cstheme="minorHAnsi"/>
                <w:szCs w:val="22"/>
              </w:rPr>
              <w:t xml:space="preserve"> and Security Area;</w:t>
            </w:r>
          </w:p>
          <w:p w14:paraId="3C45AD0D"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Final situation : </w:t>
            </w:r>
          </w:p>
          <w:p w14:paraId="580C935A" w14:textId="77777777" w:rsidR="00FC55AB" w:rsidRPr="00E92B30" w:rsidRDefault="00FC55AB" w:rsidP="00FC55AB">
            <w:pPr>
              <w:pStyle w:val="Table"/>
              <w:jc w:val="both"/>
              <w:rPr>
                <w:rFonts w:cstheme="minorHAnsi"/>
                <w:szCs w:val="22"/>
              </w:rPr>
            </w:pPr>
            <w:r w:rsidRPr="00E92B30">
              <w:rPr>
                <w:rFonts w:cstheme="minorHAnsi"/>
                <w:szCs w:val="22"/>
              </w:rPr>
              <w:t>The response about the Anticipated Transit Record (ATR) is sent to the Customs Office of Transit.</w:t>
            </w:r>
          </w:p>
        </w:tc>
      </w:tr>
    </w:tbl>
    <w:p w14:paraId="0404D64B" w14:textId="6BB1F0E7" w:rsidR="00FC55AB" w:rsidRPr="00E92B30" w:rsidRDefault="00FC55AB" w:rsidP="00FC55AB">
      <w:pPr>
        <w:rPr>
          <w:rFonts w:cstheme="minorHAnsi"/>
          <w:szCs w:val="22"/>
        </w:rPr>
      </w:pPr>
    </w:p>
    <w:p w14:paraId="489DBA69" w14:textId="77777777" w:rsidR="00FC55AB" w:rsidRPr="00E92B30" w:rsidRDefault="00FC55A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E92B30" w14:paraId="22BE0CD9" w14:textId="77777777" w:rsidTr="00E92B30">
        <w:tc>
          <w:tcPr>
            <w:tcW w:w="6662" w:type="dxa"/>
          </w:tcPr>
          <w:p w14:paraId="66052CB4" w14:textId="77777777" w:rsidR="00FC55AB" w:rsidRPr="00E92B30" w:rsidRDefault="00FC55AB" w:rsidP="00FC55AB">
            <w:pPr>
              <w:pStyle w:val="TableID"/>
              <w:jc w:val="both"/>
              <w:rPr>
                <w:rFonts w:cstheme="minorHAnsi"/>
                <w:szCs w:val="22"/>
              </w:rPr>
            </w:pPr>
            <w:r w:rsidRPr="00E92B30">
              <w:rPr>
                <w:rFonts w:cstheme="minorHAnsi"/>
                <w:szCs w:val="22"/>
              </w:rPr>
              <w:t>Handle Notification Crossing Frontier</w:t>
            </w:r>
            <w:r w:rsidRPr="00E92B30" w:rsidDel="00B87144">
              <w:rPr>
                <w:rFonts w:cstheme="minorHAnsi"/>
                <w:szCs w:val="22"/>
              </w:rPr>
              <w:t xml:space="preserve"> </w:t>
            </w:r>
            <w:r w:rsidRPr="00E92B30">
              <w:rPr>
                <w:rFonts w:cstheme="minorHAnsi"/>
                <w:szCs w:val="22"/>
              </w:rPr>
              <w:t>information at Departure</w:t>
            </w:r>
          </w:p>
        </w:tc>
        <w:tc>
          <w:tcPr>
            <w:tcW w:w="2665" w:type="dxa"/>
          </w:tcPr>
          <w:p w14:paraId="6F90D812" w14:textId="77777777" w:rsidR="00FC55AB" w:rsidRPr="00E92B30" w:rsidRDefault="00FC55AB" w:rsidP="00FC55AB">
            <w:pPr>
              <w:pStyle w:val="TableID"/>
              <w:jc w:val="both"/>
              <w:rPr>
                <w:rFonts w:cstheme="minorHAnsi"/>
                <w:szCs w:val="22"/>
              </w:rPr>
            </w:pPr>
            <w:bookmarkStart w:id="4509" w:name="_Toc359659875"/>
            <w:r w:rsidRPr="00E92B30">
              <w:rPr>
                <w:rFonts w:cstheme="minorHAnsi"/>
                <w:szCs w:val="22"/>
              </w:rPr>
              <w:t xml:space="preserve">Process: </w:t>
            </w:r>
            <w:bookmarkEnd w:id="4509"/>
            <w:r w:rsidRPr="00E92B30">
              <w:rPr>
                <w:rFonts w:cstheme="minorHAnsi"/>
                <w:szCs w:val="22"/>
              </w:rPr>
              <w:t>L4-TRA-01-04-05</w:t>
            </w:r>
          </w:p>
        </w:tc>
      </w:tr>
      <w:tr w:rsidR="00FC55AB" w:rsidRPr="00E92B30" w14:paraId="3CB557AE"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6FFFA04B"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2DDB954"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13F1808F"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6116B793"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7F1B9B03"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Constraint : </w:t>
            </w:r>
          </w:p>
        </w:tc>
      </w:tr>
      <w:tr w:rsidR="00FC55AB" w:rsidRPr="00E92B30" w14:paraId="1181AA8F" w14:textId="77777777" w:rsidTr="00E92B30">
        <w:tc>
          <w:tcPr>
            <w:tcW w:w="9327" w:type="dxa"/>
            <w:gridSpan w:val="2"/>
            <w:tcBorders>
              <w:top w:val="single" w:sz="12" w:space="0" w:color="auto"/>
              <w:left w:val="single" w:sz="12" w:space="0" w:color="auto"/>
              <w:bottom w:val="single" w:sz="12" w:space="0" w:color="auto"/>
              <w:right w:val="single" w:sz="12" w:space="0" w:color="auto"/>
            </w:tcBorders>
          </w:tcPr>
          <w:p w14:paraId="3F8D7B69" w14:textId="77777777" w:rsidR="00FC55AB" w:rsidRPr="00E92B30" w:rsidRDefault="00FC55AB" w:rsidP="00FC55AB">
            <w:pPr>
              <w:pStyle w:val="Table"/>
              <w:jc w:val="both"/>
              <w:rPr>
                <w:rFonts w:cstheme="minorHAnsi"/>
                <w:szCs w:val="22"/>
              </w:rPr>
            </w:pPr>
            <w:bookmarkStart w:id="4510" w:name="_Toc359659876"/>
            <w:r w:rsidRPr="00E92B30">
              <w:rPr>
                <w:rStyle w:val="Bold"/>
                <w:rFonts w:cstheme="minorHAnsi"/>
                <w:szCs w:val="22"/>
              </w:rPr>
              <w:t>Description :</w:t>
            </w:r>
          </w:p>
          <w:p w14:paraId="31C45266" w14:textId="77777777" w:rsidR="00FC55AB" w:rsidRPr="00E92B30" w:rsidRDefault="00FC55AB" w:rsidP="00FC55AB">
            <w:pPr>
              <w:pStyle w:val="Table"/>
              <w:jc w:val="both"/>
              <w:rPr>
                <w:rFonts w:cstheme="minorHAnsi"/>
                <w:szCs w:val="22"/>
              </w:rPr>
            </w:pPr>
            <w:r w:rsidRPr="00E92B30">
              <w:rPr>
                <w:rFonts w:cstheme="minorHAnsi"/>
                <w:szCs w:val="22"/>
              </w:rPr>
              <w:t xml:space="preserve">This process is performed automatically. </w:t>
            </w:r>
          </w:p>
          <w:p w14:paraId="5399D212" w14:textId="6E39202E" w:rsidR="00FC55AB" w:rsidRPr="00E92B30" w:rsidRDefault="00FC55AB" w:rsidP="00FC55AB">
            <w:pPr>
              <w:pStyle w:val="Table"/>
              <w:jc w:val="both"/>
              <w:rPr>
                <w:rFonts w:cstheme="minorHAnsi"/>
                <w:szCs w:val="22"/>
              </w:rPr>
            </w:pPr>
            <w:r w:rsidRPr="00E92B30">
              <w:rPr>
                <w:rFonts w:cstheme="minorHAnsi"/>
                <w:szCs w:val="22"/>
              </w:rPr>
              <w:t>The Customs Office of Departure receives (IE118) the Notification Crossing Frontier</w:t>
            </w:r>
            <w:r w:rsidRPr="00E92B30" w:rsidDel="00B87144">
              <w:rPr>
                <w:rFonts w:cstheme="minorHAnsi"/>
                <w:szCs w:val="22"/>
              </w:rPr>
              <w:t xml:space="preserve"> </w:t>
            </w:r>
            <w:r w:rsidRPr="00E92B30">
              <w:rPr>
                <w:rFonts w:cstheme="minorHAnsi"/>
                <w:szCs w:val="22"/>
              </w:rPr>
              <w:t>information for the movement identified by IE118.TRANSIT OPERATION.MRN from a Customs Office of Transit; NCTS records this Notification Crossing Frontier</w:t>
            </w:r>
            <w:r w:rsidRPr="00E92B30" w:rsidDel="00B87144">
              <w:rPr>
                <w:rFonts w:cstheme="minorHAnsi"/>
                <w:szCs w:val="22"/>
              </w:rPr>
              <w:t xml:space="preserve"> </w:t>
            </w:r>
            <w:r w:rsidRPr="00E92B30">
              <w:rPr>
                <w:rFonts w:cstheme="minorHAnsi"/>
                <w:szCs w:val="22"/>
              </w:rPr>
              <w:t>information</w:t>
            </w:r>
            <w:bookmarkEnd w:id="4510"/>
            <w:r w:rsidRPr="00E92B30">
              <w:rPr>
                <w:rFonts w:cstheme="minorHAnsi"/>
                <w:szCs w:val="22"/>
              </w:rPr>
              <w:t>.</w:t>
            </w:r>
          </w:p>
          <w:p w14:paraId="4F1CCD29" w14:textId="77777777" w:rsidR="00FC55AB" w:rsidRPr="00E92B30" w:rsidRDefault="00FC55AB" w:rsidP="00FC55AB">
            <w:pPr>
              <w:pStyle w:val="Table"/>
              <w:jc w:val="both"/>
              <w:rPr>
                <w:rFonts w:cstheme="minorHAnsi"/>
                <w:szCs w:val="22"/>
              </w:rPr>
            </w:pPr>
            <w:r w:rsidRPr="00E92B30">
              <w:rPr>
                <w:rFonts w:cstheme="minorHAnsi"/>
                <w:szCs w:val="22"/>
              </w:rPr>
              <w:t>The Office of Departure performs the required checks to detect anomalies in the pattern of frontiers crossing and notifies the Customs Officer when appropriate.</w:t>
            </w:r>
          </w:p>
          <w:p w14:paraId="1EF788D2" w14:textId="77777777" w:rsidR="00FC55AB" w:rsidRPr="00E92B30" w:rsidRDefault="00FC55AB" w:rsidP="00FC55AB">
            <w:pPr>
              <w:pStyle w:val="Table"/>
              <w:jc w:val="both"/>
              <w:rPr>
                <w:rFonts w:cstheme="minorHAnsi"/>
                <w:szCs w:val="22"/>
              </w:rPr>
            </w:pPr>
            <w:r w:rsidRPr="00E92B30">
              <w:rPr>
                <w:rStyle w:val="Bold"/>
                <w:rFonts w:cstheme="minorHAnsi"/>
                <w:szCs w:val="22"/>
              </w:rPr>
              <w:t>Final situation :</w:t>
            </w:r>
            <w:r w:rsidRPr="00E92B30">
              <w:rPr>
                <w:rFonts w:cstheme="minorHAnsi"/>
                <w:szCs w:val="22"/>
              </w:rPr>
              <w:t xml:space="preserve"> </w:t>
            </w:r>
          </w:p>
          <w:p w14:paraId="19489B7C" w14:textId="77777777" w:rsidR="00FC55AB" w:rsidRPr="00E92B30" w:rsidRDefault="00FC55AB" w:rsidP="00FC55AB">
            <w:pPr>
              <w:pStyle w:val="Table"/>
              <w:jc w:val="both"/>
              <w:rPr>
                <w:rFonts w:cstheme="minorHAnsi"/>
                <w:szCs w:val="22"/>
              </w:rPr>
            </w:pPr>
            <w:r w:rsidRPr="00E92B30">
              <w:rPr>
                <w:rFonts w:cstheme="minorHAnsi"/>
                <w:szCs w:val="22"/>
              </w:rPr>
              <w:t>The Notification Crossing Frontier</w:t>
            </w:r>
            <w:r w:rsidRPr="00E92B30" w:rsidDel="00B60FD5">
              <w:rPr>
                <w:rFonts w:cstheme="minorHAnsi"/>
                <w:szCs w:val="22"/>
              </w:rPr>
              <w:t xml:space="preserve"> </w:t>
            </w:r>
            <w:r w:rsidRPr="00E92B30">
              <w:rPr>
                <w:rFonts w:cstheme="minorHAnsi"/>
                <w:szCs w:val="22"/>
              </w:rPr>
              <w:t>information has been handled at the Customs Office of Departure.</w:t>
            </w:r>
          </w:p>
        </w:tc>
      </w:tr>
    </w:tbl>
    <w:p w14:paraId="3678E081" w14:textId="77777777" w:rsidR="00FC55AB" w:rsidRPr="00E92B30" w:rsidRDefault="00FC55AB" w:rsidP="00FC55AB">
      <w:pPr>
        <w:pStyle w:val="Subtitle1"/>
        <w:jc w:val="both"/>
        <w:rPr>
          <w:rFonts w:cstheme="minorHAnsi"/>
          <w:sz w:val="22"/>
          <w:szCs w:val="22"/>
        </w:rPr>
      </w:pPr>
      <w:r w:rsidRPr="00E92B30">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5D3F74B8" w14:textId="77777777" w:rsidTr="00FC55AB">
        <w:tc>
          <w:tcPr>
            <w:tcW w:w="9072" w:type="dxa"/>
          </w:tcPr>
          <w:p w14:paraId="56498350" w14:textId="77777777" w:rsidR="00FC55AB" w:rsidRPr="00E92B30" w:rsidRDefault="00FC55AB" w:rsidP="00FC55AB">
            <w:pPr>
              <w:pStyle w:val="TableID"/>
              <w:jc w:val="both"/>
              <w:rPr>
                <w:rFonts w:cstheme="minorHAnsi"/>
                <w:szCs w:val="22"/>
              </w:rPr>
            </w:pPr>
            <w:r w:rsidRPr="00E92B30">
              <w:rPr>
                <w:rFonts w:cstheme="minorHAnsi"/>
                <w:szCs w:val="22"/>
              </w:rPr>
              <w:t>Crossing frontier notified</w:t>
            </w:r>
          </w:p>
        </w:tc>
      </w:tr>
      <w:tr w:rsidR="00FC55AB" w:rsidRPr="00E92B30" w14:paraId="1626064C" w14:textId="77777777" w:rsidTr="00FC55AB">
        <w:tc>
          <w:tcPr>
            <w:tcW w:w="9072" w:type="dxa"/>
          </w:tcPr>
          <w:p w14:paraId="666D9CD2"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79E187DD" w14:textId="77777777" w:rsidTr="00FC55AB">
        <w:tc>
          <w:tcPr>
            <w:tcW w:w="9072" w:type="dxa"/>
          </w:tcPr>
          <w:p w14:paraId="4BCC5B9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3DB3C1EF" w14:textId="77777777" w:rsidTr="00FC55AB">
        <w:tc>
          <w:tcPr>
            <w:tcW w:w="9072" w:type="dxa"/>
          </w:tcPr>
          <w:p w14:paraId="5C262058" w14:textId="77777777" w:rsidR="00FC55AB" w:rsidRPr="00E92B30" w:rsidRDefault="00FC55AB" w:rsidP="00FC55AB">
            <w:pPr>
              <w:pStyle w:val="Table"/>
              <w:jc w:val="both"/>
              <w:rPr>
                <w:rFonts w:cstheme="minorHAnsi"/>
                <w:szCs w:val="22"/>
              </w:rPr>
            </w:pPr>
            <w:bookmarkStart w:id="4511" w:name="_Toc359659879"/>
            <w:r w:rsidRPr="00E92B30">
              <w:rPr>
                <w:rFonts w:cstheme="minorHAnsi"/>
                <w:szCs w:val="22"/>
              </w:rPr>
              <w:t>The notification for the crossing of the frontier is sent to the Office of Departure.</w:t>
            </w:r>
            <w:bookmarkEnd w:id="4511"/>
          </w:p>
        </w:tc>
      </w:tr>
    </w:tbl>
    <w:p w14:paraId="3423D23B" w14:textId="77777777" w:rsidR="00FC55AB" w:rsidRPr="00E92B30"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36F325EF" w14:textId="77777777" w:rsidTr="00FC55AB">
        <w:tc>
          <w:tcPr>
            <w:tcW w:w="9072" w:type="dxa"/>
          </w:tcPr>
          <w:p w14:paraId="5D44E431" w14:textId="77777777" w:rsidR="00FC55AB" w:rsidRPr="00E92B30" w:rsidRDefault="00FC55AB" w:rsidP="00FC55AB">
            <w:pPr>
              <w:pStyle w:val="TableID"/>
              <w:keepNext/>
              <w:jc w:val="both"/>
              <w:rPr>
                <w:rFonts w:cstheme="minorHAnsi"/>
                <w:szCs w:val="22"/>
              </w:rPr>
            </w:pPr>
            <w:r w:rsidRPr="00E92B30">
              <w:rPr>
                <w:rFonts w:cstheme="minorHAnsi"/>
                <w:szCs w:val="22"/>
              </w:rPr>
              <w:t>Movement stopped at frontier / turned back</w:t>
            </w:r>
          </w:p>
        </w:tc>
      </w:tr>
      <w:tr w:rsidR="00FC55AB" w:rsidRPr="00E92B30" w14:paraId="77B65583" w14:textId="77777777" w:rsidTr="00FC55AB">
        <w:tc>
          <w:tcPr>
            <w:tcW w:w="9072" w:type="dxa"/>
          </w:tcPr>
          <w:p w14:paraId="29031E83" w14:textId="77777777" w:rsidR="00FC55AB" w:rsidRPr="00E92B30" w:rsidRDefault="00FC55AB" w:rsidP="00FC55AB">
            <w:pPr>
              <w:pStyle w:val="Table"/>
              <w:keepNext/>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534B7DB3" w14:textId="77777777" w:rsidTr="00FC55AB">
        <w:tc>
          <w:tcPr>
            <w:tcW w:w="9072" w:type="dxa"/>
          </w:tcPr>
          <w:p w14:paraId="28FB7F33" w14:textId="77777777" w:rsidR="00FC55AB" w:rsidRPr="00E92B30" w:rsidRDefault="00FC55AB" w:rsidP="00FC55AB">
            <w:pPr>
              <w:pStyle w:val="Table"/>
              <w:keepNext/>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4FB828A5" w14:textId="77777777" w:rsidTr="00FC55AB">
        <w:tc>
          <w:tcPr>
            <w:tcW w:w="9072" w:type="dxa"/>
          </w:tcPr>
          <w:p w14:paraId="12222262" w14:textId="77777777" w:rsidR="00FC55AB" w:rsidRPr="00E92B30" w:rsidRDefault="00FC55AB" w:rsidP="00FC55AB">
            <w:pPr>
              <w:pStyle w:val="Table"/>
              <w:jc w:val="both"/>
              <w:rPr>
                <w:rFonts w:cstheme="minorHAnsi"/>
                <w:szCs w:val="22"/>
              </w:rPr>
            </w:pPr>
            <w:bookmarkStart w:id="4512" w:name="_Toc359659880"/>
            <w:r w:rsidRPr="00E92B30">
              <w:rPr>
                <w:rFonts w:cstheme="minorHAnsi"/>
                <w:szCs w:val="22"/>
              </w:rPr>
              <w:t xml:space="preserve">The Transit movement has been stopped at the frontier and may be considered as arrived at destination. In that case, the Customs Office of Transit may be </w:t>
            </w:r>
            <w:bookmarkStart w:id="4513" w:name="_Toc359659881"/>
            <w:r w:rsidRPr="00E92B30">
              <w:rPr>
                <w:rFonts w:cstheme="minorHAnsi"/>
                <w:szCs w:val="22"/>
              </w:rPr>
              <w:t>considered as an actual Customs Office of Destination, so the event “Arrival At Actual Office Of Destination” is activated for the process “L4-TRA-01-03-Process Arrival”.</w:t>
            </w:r>
            <w:bookmarkEnd w:id="4512"/>
            <w:bookmarkEnd w:id="4513"/>
          </w:p>
          <w:p w14:paraId="428DC1B9" w14:textId="77777777" w:rsidR="00FC55AB" w:rsidRPr="00E92B30" w:rsidRDefault="00FC55AB" w:rsidP="00FC55AB">
            <w:pPr>
              <w:rPr>
                <w:rFonts w:cstheme="minorHAnsi"/>
                <w:szCs w:val="22"/>
              </w:rPr>
            </w:pPr>
            <w:r w:rsidRPr="00E92B30">
              <w:rPr>
                <w:rFonts w:cstheme="minorHAnsi"/>
                <w:szCs w:val="22"/>
              </w:rPr>
              <w:t>However, it does not mean that this Office of Transit will always act as an Actual Office of Destination. There might be several reasons:</w:t>
            </w:r>
          </w:p>
          <w:p w14:paraId="534DB1EB" w14:textId="77777777" w:rsidR="00FC55AB" w:rsidRPr="00E92B30" w:rsidRDefault="00FC55AB" w:rsidP="00F87DDA">
            <w:pPr>
              <w:pStyle w:val="ListParagraph"/>
              <w:numPr>
                <w:ilvl w:val="0"/>
                <w:numId w:val="74"/>
              </w:numPr>
              <w:spacing w:before="240"/>
              <w:jc w:val="both"/>
              <w:rPr>
                <w:rFonts w:cstheme="minorHAnsi"/>
                <w:szCs w:val="22"/>
              </w:rPr>
            </w:pPr>
            <w:r w:rsidRPr="00E92B30">
              <w:rPr>
                <w:rFonts w:cstheme="minorHAnsi"/>
                <w:szCs w:val="22"/>
              </w:rPr>
              <w:t>There is no guarantee valid in that country (i.e. EU MS or CTC), and therefore the goods are not authorised to enter the country;</w:t>
            </w:r>
          </w:p>
          <w:p w14:paraId="72A0F98F" w14:textId="2BB73B14" w:rsidR="00FC55AB" w:rsidRDefault="00FC55AB" w:rsidP="00F87DDA">
            <w:pPr>
              <w:pStyle w:val="ListParagraph"/>
              <w:numPr>
                <w:ilvl w:val="0"/>
                <w:numId w:val="74"/>
              </w:numPr>
              <w:spacing w:before="240"/>
              <w:jc w:val="both"/>
              <w:rPr>
                <w:rFonts w:cstheme="minorHAnsi"/>
                <w:szCs w:val="22"/>
              </w:rPr>
            </w:pPr>
            <w:r w:rsidRPr="00E92B30">
              <w:rPr>
                <w:rFonts w:cstheme="minorHAnsi"/>
                <w:szCs w:val="22"/>
              </w:rPr>
              <w:t>According to the risk analysis results, the goods cannot enter the EU (or CTC country).</w:t>
            </w:r>
          </w:p>
          <w:p w14:paraId="2F62458F" w14:textId="77777777" w:rsidR="00E92B30" w:rsidRPr="00E92B30" w:rsidRDefault="00E92B30" w:rsidP="00E92B30">
            <w:pPr>
              <w:pStyle w:val="ListParagraph"/>
              <w:spacing w:before="240"/>
              <w:jc w:val="both"/>
              <w:rPr>
                <w:rFonts w:cstheme="minorHAnsi"/>
                <w:szCs w:val="22"/>
              </w:rPr>
            </w:pPr>
          </w:p>
          <w:p w14:paraId="2492E0E8" w14:textId="77777777" w:rsidR="00FC55AB" w:rsidRPr="00E92B30" w:rsidRDefault="00FC55AB" w:rsidP="00FC55AB">
            <w:pPr>
              <w:pStyle w:val="Table"/>
              <w:jc w:val="both"/>
              <w:rPr>
                <w:rFonts w:cstheme="minorHAnsi"/>
                <w:szCs w:val="22"/>
              </w:rPr>
            </w:pPr>
            <w:r w:rsidRPr="00E92B30">
              <w:rPr>
                <w:rFonts w:cstheme="minorHAnsi"/>
                <w:szCs w:val="22"/>
              </w:rPr>
              <w:t xml:space="preserve">The principle of “turning the truck back” may not apply in cases when the goods leave the EU to cross the third country. Transit is suspended in the third country, and it continues </w:t>
            </w:r>
            <w:r w:rsidRPr="00E92B30" w:rsidDel="001C5F77">
              <w:rPr>
                <w:rFonts w:cstheme="minorHAnsi"/>
                <w:szCs w:val="22"/>
              </w:rPr>
              <w:t xml:space="preserve">when </w:t>
            </w:r>
            <w:r w:rsidRPr="00E92B30">
              <w:rPr>
                <w:rFonts w:cstheme="minorHAnsi"/>
                <w:szCs w:val="22"/>
              </w:rPr>
              <w:t>the goods re-enter the territory of the EU or CTC country. In this case, the Office of Transit is situated at the EU exit border. If the goods cannot leave the EU, this Office of Transit becomes the Actual Office of Destination.</w:t>
            </w:r>
          </w:p>
          <w:p w14:paraId="31CAE4CC" w14:textId="77777777" w:rsidR="00FC55AB" w:rsidRPr="00E92B30" w:rsidRDefault="00FC55AB" w:rsidP="00FC55AB">
            <w:pPr>
              <w:pStyle w:val="Table"/>
              <w:jc w:val="both"/>
              <w:rPr>
                <w:rFonts w:cstheme="minorHAnsi"/>
                <w:szCs w:val="22"/>
              </w:rPr>
            </w:pPr>
            <w:r w:rsidRPr="00E92B30">
              <w:rPr>
                <w:rFonts w:cstheme="minorHAnsi"/>
                <w:szCs w:val="22"/>
              </w:rPr>
              <w:t>There are also several circumstances (e.g. road blocked due to danger or accident), where the Transit movement cannot be allowed to cross the frontier (i.e. must be turned back).</w:t>
            </w:r>
          </w:p>
        </w:tc>
      </w:tr>
    </w:tbl>
    <w:p w14:paraId="6E4FE449" w14:textId="77777777" w:rsidR="00FC55AB" w:rsidRPr="00E92B30" w:rsidRDefault="00FC55AB" w:rsidP="00FC55AB">
      <w:pPr>
        <w:jc w:val="both"/>
        <w:rPr>
          <w:rFonts w:cstheme="minorHAnsi"/>
          <w:szCs w:val="22"/>
        </w:rPr>
      </w:pPr>
    </w:p>
    <w:p w14:paraId="09F5A568" w14:textId="2E61B90F" w:rsidR="00FC55AB" w:rsidRDefault="00FC55AB" w:rsidP="00FC55AB">
      <w:pPr>
        <w:jc w:val="both"/>
        <w:rPr>
          <w:rFonts w:cstheme="minorHAnsi"/>
          <w:b/>
          <w:bCs/>
          <w:szCs w:val="22"/>
          <w:u w:val="single"/>
        </w:rPr>
      </w:pPr>
      <w:r w:rsidRPr="00E92B30">
        <w:rPr>
          <w:rFonts w:cstheme="minorHAnsi"/>
          <w:b/>
          <w:bCs/>
          <w:szCs w:val="22"/>
          <w:u w:val="single"/>
        </w:rPr>
        <w:t>Minor Results</w:t>
      </w:r>
    </w:p>
    <w:p w14:paraId="7605387B" w14:textId="77777777" w:rsidR="00E92B30" w:rsidRPr="00E92B30" w:rsidRDefault="00E92B30"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6E1990B3" w14:textId="77777777" w:rsidTr="00FC55AB">
        <w:tc>
          <w:tcPr>
            <w:tcW w:w="9072" w:type="dxa"/>
          </w:tcPr>
          <w:p w14:paraId="2FD73503" w14:textId="77777777" w:rsidR="00FC55AB" w:rsidRPr="00E92B30" w:rsidRDefault="00FC55AB" w:rsidP="00FC55AB">
            <w:pPr>
              <w:pStyle w:val="TableID"/>
              <w:jc w:val="both"/>
              <w:rPr>
                <w:rFonts w:cstheme="minorHAnsi"/>
                <w:szCs w:val="22"/>
              </w:rPr>
            </w:pPr>
            <w:r w:rsidRPr="00E92B30">
              <w:rPr>
                <w:rFonts w:cstheme="minorHAnsi"/>
                <w:szCs w:val="22"/>
              </w:rPr>
              <w:t>Negative ATR response received</w:t>
            </w:r>
          </w:p>
        </w:tc>
      </w:tr>
      <w:tr w:rsidR="00FC55AB" w:rsidRPr="00E92B30" w14:paraId="206D00C6" w14:textId="77777777" w:rsidTr="00FC55AB">
        <w:tc>
          <w:tcPr>
            <w:tcW w:w="9072" w:type="dxa"/>
          </w:tcPr>
          <w:p w14:paraId="65D11059"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33917A8C" w14:textId="77777777" w:rsidTr="00FC55AB">
        <w:tc>
          <w:tcPr>
            <w:tcW w:w="9072" w:type="dxa"/>
          </w:tcPr>
          <w:p w14:paraId="10C368A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6620ADA6" w14:textId="77777777" w:rsidTr="00FC55AB">
        <w:tc>
          <w:tcPr>
            <w:tcW w:w="9072" w:type="dxa"/>
          </w:tcPr>
          <w:p w14:paraId="6F171E14" w14:textId="77777777" w:rsidR="00FC55AB" w:rsidRPr="00E92B30" w:rsidRDefault="00FC55AB" w:rsidP="00FC55AB">
            <w:pPr>
              <w:pStyle w:val="Table"/>
              <w:jc w:val="both"/>
              <w:rPr>
                <w:rFonts w:cstheme="minorHAnsi"/>
                <w:szCs w:val="22"/>
              </w:rPr>
            </w:pPr>
            <w:r w:rsidRPr="00E92B30">
              <w:rPr>
                <w:rFonts w:cstheme="minorHAnsi"/>
                <w:szCs w:val="22"/>
              </w:rPr>
              <w:t>The Office of Transit has received a negative Anticipated Transit Record response (IE115), and the state at the Office of Transit is set to “ATR Rejected”. This means that the Office of Departure has not allowed the consignment to divert to this particular Office of Transit.</w:t>
            </w:r>
          </w:p>
          <w:p w14:paraId="64E9E192" w14:textId="77777777" w:rsidR="00FC55AB" w:rsidRPr="00E92B30" w:rsidRDefault="00FC55AB" w:rsidP="00FC55AB">
            <w:pPr>
              <w:pStyle w:val="Table"/>
              <w:jc w:val="both"/>
              <w:rPr>
                <w:rFonts w:cstheme="minorHAnsi"/>
                <w:szCs w:val="22"/>
              </w:rPr>
            </w:pPr>
            <w:r w:rsidRPr="00E92B30">
              <w:rPr>
                <w:rFonts w:cstheme="minorHAnsi"/>
                <w:szCs w:val="22"/>
              </w:rPr>
              <w:t>In case that the negative Anticipated Transit Record response (IE115) is not related to a deviation from the Binding Itinerary, the Office of Transit cannot proceed with any other actions related to passage validation.</w:t>
            </w:r>
          </w:p>
          <w:p w14:paraId="7B7F8510" w14:textId="77777777" w:rsidR="00FC55AB" w:rsidRPr="00E92B30" w:rsidRDefault="00FC55AB" w:rsidP="00FC55AB">
            <w:pPr>
              <w:pStyle w:val="Table"/>
              <w:jc w:val="both"/>
              <w:rPr>
                <w:rFonts w:cstheme="minorHAnsi"/>
                <w:szCs w:val="22"/>
              </w:rPr>
            </w:pPr>
            <w:r w:rsidRPr="00E92B30">
              <w:rPr>
                <w:rFonts w:cstheme="minorHAnsi"/>
                <w:szCs w:val="22"/>
              </w:rPr>
              <w:t>However, if the negative Anticipated Transit Record response (IE115) is related to a deviation from the Binding Itinerary, the Customs Office of Transit decides whether to allow or not the transit movement to deviate from its Binding Itinerary. If the decision is positive (i.e. movement does not need to turn back), then the Customs Office of Transit proceeds with the registration of an incident.</w:t>
            </w:r>
          </w:p>
        </w:tc>
      </w:tr>
    </w:tbl>
    <w:p w14:paraId="0EB29672" w14:textId="77777777" w:rsidR="00FC55AB" w:rsidRPr="00E92B30"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2C61991E" w14:textId="77777777" w:rsidTr="00FC55AB">
        <w:tc>
          <w:tcPr>
            <w:tcW w:w="9072" w:type="dxa"/>
          </w:tcPr>
          <w:p w14:paraId="74423E6C" w14:textId="77777777" w:rsidR="00FC55AB" w:rsidRPr="00E92B30" w:rsidRDefault="00FC55AB" w:rsidP="00FC55AB">
            <w:pPr>
              <w:pStyle w:val="TableID"/>
              <w:jc w:val="both"/>
              <w:rPr>
                <w:rFonts w:cstheme="minorHAnsi"/>
                <w:szCs w:val="22"/>
              </w:rPr>
            </w:pPr>
            <w:r w:rsidRPr="00E92B30">
              <w:rPr>
                <w:rFonts w:cstheme="minorHAnsi"/>
                <w:szCs w:val="22"/>
              </w:rPr>
              <w:t>Movement turned back</w:t>
            </w:r>
          </w:p>
        </w:tc>
      </w:tr>
      <w:tr w:rsidR="00FC55AB" w:rsidRPr="00E92B30" w14:paraId="0C1A3704" w14:textId="77777777" w:rsidTr="00FC55AB">
        <w:tc>
          <w:tcPr>
            <w:tcW w:w="9072" w:type="dxa"/>
          </w:tcPr>
          <w:p w14:paraId="373BCC52"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4BE7CDDB" w14:textId="77777777" w:rsidTr="00FC55AB">
        <w:tc>
          <w:tcPr>
            <w:tcW w:w="9072" w:type="dxa"/>
          </w:tcPr>
          <w:p w14:paraId="64BD4408"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Transit</w:t>
            </w:r>
          </w:p>
        </w:tc>
      </w:tr>
      <w:tr w:rsidR="00FC55AB" w:rsidRPr="00E92B30" w14:paraId="73BB48B4" w14:textId="77777777" w:rsidTr="00FC55AB">
        <w:tc>
          <w:tcPr>
            <w:tcW w:w="9072" w:type="dxa"/>
          </w:tcPr>
          <w:p w14:paraId="16D13A6E" w14:textId="77777777" w:rsidR="00FC55AB" w:rsidRPr="00E92B30" w:rsidRDefault="00FC55AB" w:rsidP="00FC55AB">
            <w:pPr>
              <w:pStyle w:val="Table"/>
              <w:jc w:val="both"/>
              <w:rPr>
                <w:rFonts w:cstheme="minorHAnsi"/>
                <w:szCs w:val="22"/>
              </w:rPr>
            </w:pPr>
            <w:r w:rsidRPr="00E92B30">
              <w:rPr>
                <w:rFonts w:cstheme="minorHAnsi"/>
                <w:szCs w:val="22"/>
              </w:rPr>
              <w:t>The Office of Transit has decided the transit movement not to cross its frontiers but to turn back.</w:t>
            </w:r>
          </w:p>
        </w:tc>
      </w:tr>
    </w:tbl>
    <w:p w14:paraId="72E10AD0" w14:textId="77777777" w:rsidR="00FC55AB" w:rsidRPr="00E92B30"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E92B30" w14:paraId="53324667" w14:textId="77777777" w:rsidTr="00FC55AB">
        <w:tc>
          <w:tcPr>
            <w:tcW w:w="9072" w:type="dxa"/>
          </w:tcPr>
          <w:p w14:paraId="3E68BD48" w14:textId="77777777" w:rsidR="00FC55AB" w:rsidRPr="00E92B30" w:rsidRDefault="00FC55AB" w:rsidP="00FC55AB">
            <w:pPr>
              <w:pStyle w:val="TableID"/>
              <w:jc w:val="both"/>
              <w:rPr>
                <w:rFonts w:cstheme="minorHAnsi"/>
                <w:szCs w:val="22"/>
              </w:rPr>
            </w:pPr>
            <w:r w:rsidRPr="00E92B30">
              <w:rPr>
                <w:rFonts w:cstheme="minorHAnsi"/>
                <w:szCs w:val="22"/>
              </w:rPr>
              <w:t xml:space="preserve">Notification Crossing Frontier information received </w:t>
            </w:r>
          </w:p>
        </w:tc>
      </w:tr>
      <w:tr w:rsidR="00FC55AB" w:rsidRPr="00E92B30" w14:paraId="5037DDB6" w14:textId="77777777" w:rsidTr="00FC55AB">
        <w:tc>
          <w:tcPr>
            <w:tcW w:w="9072" w:type="dxa"/>
          </w:tcPr>
          <w:p w14:paraId="4AC3AFB0"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Organisation : </w:t>
            </w:r>
            <w:r w:rsidRPr="00E92B30">
              <w:rPr>
                <w:rFonts w:cstheme="minorHAnsi"/>
                <w:szCs w:val="22"/>
              </w:rPr>
              <w:t>National Customs Administration</w:t>
            </w:r>
          </w:p>
        </w:tc>
      </w:tr>
      <w:tr w:rsidR="00FC55AB" w:rsidRPr="00E92B30" w14:paraId="0975BB6A" w14:textId="77777777" w:rsidTr="00FC55AB">
        <w:tc>
          <w:tcPr>
            <w:tcW w:w="9072" w:type="dxa"/>
          </w:tcPr>
          <w:p w14:paraId="0A4162BE" w14:textId="77777777" w:rsidR="00FC55AB" w:rsidRPr="00E92B30" w:rsidRDefault="00FC55AB" w:rsidP="00FC55AB">
            <w:pPr>
              <w:pStyle w:val="Table"/>
              <w:jc w:val="both"/>
              <w:rPr>
                <w:rStyle w:val="Bold"/>
                <w:rFonts w:cstheme="minorHAnsi"/>
                <w:szCs w:val="22"/>
              </w:rPr>
            </w:pPr>
            <w:r w:rsidRPr="00E92B30">
              <w:rPr>
                <w:rStyle w:val="Bold"/>
                <w:rFonts w:cstheme="minorHAnsi"/>
                <w:szCs w:val="22"/>
              </w:rPr>
              <w:t xml:space="preserve">Location : </w:t>
            </w:r>
            <w:r w:rsidRPr="00E92B30">
              <w:rPr>
                <w:rFonts w:cstheme="minorHAnsi"/>
                <w:szCs w:val="22"/>
              </w:rPr>
              <w:t>Customs Office of Departure</w:t>
            </w:r>
          </w:p>
        </w:tc>
      </w:tr>
      <w:tr w:rsidR="00FC55AB" w:rsidRPr="00E92B30" w14:paraId="0FA4AF8F" w14:textId="77777777" w:rsidTr="00FC55AB">
        <w:tc>
          <w:tcPr>
            <w:tcW w:w="9072" w:type="dxa"/>
          </w:tcPr>
          <w:p w14:paraId="04A38151" w14:textId="77777777" w:rsidR="00FC55AB" w:rsidRPr="00E92B30" w:rsidRDefault="00FC55AB" w:rsidP="00FC55AB">
            <w:pPr>
              <w:pStyle w:val="Table"/>
              <w:jc w:val="both"/>
              <w:rPr>
                <w:rFonts w:cstheme="minorHAnsi"/>
                <w:szCs w:val="22"/>
              </w:rPr>
            </w:pPr>
            <w:bookmarkStart w:id="4514" w:name="_Toc359659883"/>
            <w:r w:rsidRPr="00E92B30">
              <w:rPr>
                <w:rFonts w:cstheme="minorHAnsi"/>
                <w:szCs w:val="22"/>
              </w:rPr>
              <w:t>The receipt of the Notification Crossing Frontier information (concerning a passage through a Customs Office of Transit) has been handled at departure.</w:t>
            </w:r>
            <w:bookmarkEnd w:id="4514"/>
          </w:p>
        </w:tc>
      </w:tr>
    </w:tbl>
    <w:p w14:paraId="3BEFBE17" w14:textId="77777777" w:rsidR="00FC55AB" w:rsidRPr="00E92B30" w:rsidRDefault="00FC55AB" w:rsidP="00FC55AB">
      <w:pPr>
        <w:jc w:val="both"/>
        <w:rPr>
          <w:rFonts w:cstheme="minorHAnsi"/>
          <w:szCs w:val="22"/>
        </w:rPr>
      </w:pPr>
    </w:p>
    <w:p w14:paraId="775C5A95" w14:textId="77777777" w:rsidR="00FC55AB" w:rsidRPr="00E92B30" w:rsidRDefault="00FC55AB" w:rsidP="00FC55AB">
      <w:pPr>
        <w:pStyle w:val="Subtitle1"/>
        <w:jc w:val="both"/>
        <w:rPr>
          <w:rFonts w:cstheme="minorHAnsi"/>
          <w:sz w:val="22"/>
          <w:szCs w:val="22"/>
        </w:rPr>
      </w:pPr>
      <w:bookmarkStart w:id="4515" w:name="_Toc405791961"/>
      <w:r w:rsidRPr="00E92B30">
        <w:rPr>
          <w:rFonts w:cstheme="minorHAnsi"/>
          <w:sz w:val="22"/>
          <w:szCs w:val="22"/>
        </w:rPr>
        <w:t>Assumptions</w:t>
      </w:r>
      <w:bookmarkEnd w:id="4515"/>
    </w:p>
    <w:p w14:paraId="2D0C0B5A" w14:textId="77777777" w:rsidR="00FC55AB" w:rsidRPr="00E92B30" w:rsidRDefault="00FC55AB" w:rsidP="00F87DDA">
      <w:pPr>
        <w:pStyle w:val="NumberedList"/>
        <w:numPr>
          <w:ilvl w:val="0"/>
          <w:numId w:val="16"/>
        </w:numPr>
        <w:jc w:val="both"/>
        <w:rPr>
          <w:rFonts w:cstheme="minorHAnsi"/>
          <w:szCs w:val="22"/>
        </w:rPr>
      </w:pPr>
      <w:r w:rsidRPr="00E92B30">
        <w:rPr>
          <w:rFonts w:cstheme="minorHAnsi"/>
          <w:szCs w:val="22"/>
        </w:rPr>
        <w:t>The logic for the fraud detection (in the context of “bureau de passage” and especially in case of diversion) can only be based on:</w:t>
      </w:r>
    </w:p>
    <w:p w14:paraId="421C5409" w14:textId="77777777" w:rsidR="00FC55AB" w:rsidRPr="00E92B30" w:rsidRDefault="00FC55AB" w:rsidP="00F87DDA">
      <w:pPr>
        <w:pStyle w:val="Bullet2"/>
        <w:keepNext/>
        <w:numPr>
          <w:ilvl w:val="0"/>
          <w:numId w:val="42"/>
        </w:numPr>
        <w:jc w:val="both"/>
        <w:rPr>
          <w:rFonts w:cstheme="minorHAnsi"/>
          <w:szCs w:val="22"/>
        </w:rPr>
      </w:pPr>
      <w:r w:rsidRPr="00E92B30">
        <w:rPr>
          <w:rFonts w:cstheme="minorHAnsi"/>
          <w:szCs w:val="22"/>
        </w:rPr>
        <w:t>At the Customs Office of Transit (on-line):</w:t>
      </w:r>
    </w:p>
    <w:p w14:paraId="53D0BD07" w14:textId="77777777" w:rsidR="00FC55AB" w:rsidRPr="00E92B30" w:rsidRDefault="00FC55AB" w:rsidP="00F87DDA">
      <w:pPr>
        <w:pStyle w:val="Bullet3"/>
        <w:keepNext/>
        <w:numPr>
          <w:ilvl w:val="0"/>
          <w:numId w:val="17"/>
        </w:numPr>
        <w:ind w:left="1418" w:hanging="284"/>
        <w:jc w:val="both"/>
        <w:rPr>
          <w:rFonts w:cstheme="minorHAnsi"/>
          <w:szCs w:val="22"/>
        </w:rPr>
      </w:pPr>
      <w:r w:rsidRPr="00E92B30">
        <w:rPr>
          <w:rFonts w:cstheme="minorHAnsi"/>
          <w:szCs w:val="22"/>
        </w:rPr>
        <w:t>The existence of the movement in the NCTS will be checked (by retrieving or requesting the Anticipated Transit Record Information). If the movement does not exist at the Customs Office of Departure, the NCTS Accompanying Document or MRN of Transit Declaration in an electronically readable format will be considered as forged.</w:t>
      </w:r>
    </w:p>
    <w:p w14:paraId="09F094A1" w14:textId="77777777" w:rsidR="00FC55AB" w:rsidRPr="00E92B30" w:rsidRDefault="00FC55AB" w:rsidP="00F87DDA">
      <w:pPr>
        <w:pStyle w:val="Bullet3"/>
        <w:numPr>
          <w:ilvl w:val="0"/>
          <w:numId w:val="17"/>
        </w:numPr>
        <w:ind w:left="1418" w:hanging="284"/>
        <w:jc w:val="both"/>
        <w:rPr>
          <w:rFonts w:cstheme="minorHAnsi"/>
          <w:szCs w:val="22"/>
        </w:rPr>
      </w:pPr>
      <w:r w:rsidRPr="00E92B30">
        <w:rPr>
          <w:rFonts w:cstheme="minorHAnsi"/>
          <w:szCs w:val="22"/>
        </w:rPr>
        <w:t xml:space="preserve">A warning will be given by the system if the movement is already recorded as having entered this country (of the Customs Office of Transit). </w:t>
      </w:r>
    </w:p>
    <w:p w14:paraId="6D82AB38" w14:textId="77777777" w:rsidR="00FC55AB" w:rsidRPr="00E92B30" w:rsidRDefault="00FC55AB" w:rsidP="00F87DDA">
      <w:pPr>
        <w:pStyle w:val="Bullet2"/>
        <w:numPr>
          <w:ilvl w:val="0"/>
          <w:numId w:val="42"/>
        </w:numPr>
        <w:jc w:val="both"/>
        <w:rPr>
          <w:rFonts w:cstheme="minorHAnsi"/>
          <w:szCs w:val="22"/>
        </w:rPr>
      </w:pPr>
      <w:r w:rsidRPr="00E92B30">
        <w:rPr>
          <w:rFonts w:cstheme="minorHAnsi"/>
          <w:szCs w:val="22"/>
        </w:rPr>
        <w:t>At the Customs Office of Departure (off-line):</w:t>
      </w:r>
    </w:p>
    <w:p w14:paraId="48EF6F2A" w14:textId="77777777" w:rsidR="00FC55AB" w:rsidRPr="00E92B30" w:rsidRDefault="00FC55AB" w:rsidP="00F87DDA">
      <w:pPr>
        <w:pStyle w:val="Bullet3"/>
        <w:numPr>
          <w:ilvl w:val="0"/>
          <w:numId w:val="17"/>
        </w:numPr>
        <w:ind w:left="1418" w:hanging="284"/>
        <w:jc w:val="both"/>
        <w:rPr>
          <w:rFonts w:cstheme="minorHAnsi"/>
          <w:szCs w:val="22"/>
        </w:rPr>
      </w:pPr>
      <w:r w:rsidRPr="00E92B30">
        <w:rPr>
          <w:rFonts w:cstheme="minorHAnsi"/>
          <w:szCs w:val="22"/>
        </w:rPr>
        <w:t>If a diversion has been reported, a check is performed against the consistency of the “frontier crossing pattern”, and the system gives a warning if irregularities are detected. UNgen.060 describes the rules which will be applied to check the consistency.</w:t>
      </w:r>
    </w:p>
    <w:p w14:paraId="1BA8F84E" w14:textId="77777777" w:rsidR="00BC6E09" w:rsidRDefault="00FC55AB" w:rsidP="00BC6E09">
      <w:pPr>
        <w:pStyle w:val="NumberedList"/>
        <w:numPr>
          <w:ilvl w:val="0"/>
          <w:numId w:val="16"/>
        </w:numPr>
        <w:jc w:val="both"/>
        <w:rPr>
          <w:rFonts w:cstheme="minorHAnsi"/>
          <w:szCs w:val="22"/>
        </w:rPr>
      </w:pPr>
      <w:r w:rsidRPr="00E92B30">
        <w:rPr>
          <w:rFonts w:cstheme="minorHAnsi"/>
          <w:szCs w:val="22"/>
        </w:rPr>
        <w:t>In case of diversion of a movement marked as binding itinerary, and the carrier arrives at an Actual Office of Transit whose country does not belong to the list of countries of the Binding Itinerary declared for the transit movement and there is also no previous registration of an Incident for the deviation from the Binding Itinerary to this country, the Office of Departure must reject the diversion request (IE114) to this Actual Office of Transit.</w:t>
      </w:r>
    </w:p>
    <w:p w14:paraId="11DE3C55" w14:textId="77777777" w:rsidR="00BC6E09" w:rsidRDefault="00BC6E09" w:rsidP="00BC6E09">
      <w:pPr>
        <w:pStyle w:val="NumberedList"/>
        <w:ind w:firstLine="0"/>
        <w:jc w:val="both"/>
        <w:rPr>
          <w:rFonts w:cstheme="minorHAnsi"/>
          <w:szCs w:val="22"/>
        </w:rPr>
      </w:pPr>
    </w:p>
    <w:p w14:paraId="24A78F68" w14:textId="3C4A8507" w:rsidR="00FC55AB" w:rsidRPr="00BC6E09" w:rsidRDefault="00FC55AB" w:rsidP="00BC6E09">
      <w:pPr>
        <w:pStyle w:val="NumberedList"/>
        <w:ind w:firstLine="0"/>
        <w:jc w:val="both"/>
        <w:rPr>
          <w:rFonts w:cstheme="minorHAnsi"/>
          <w:szCs w:val="22"/>
        </w:rPr>
      </w:pPr>
      <w:r w:rsidRPr="00BC6E09">
        <w:rPr>
          <w:rFonts w:cstheme="minorHAnsi"/>
          <w:szCs w:val="22"/>
        </w:rPr>
        <w:t>Nevertheless, when the Office of Departure has received an Incident for the deviation from the Binding Itinerary to this specific country, prior to any diversion request (IE114) sent by the Actual Office of Transit, the Office of Departure will respond with a positive Anticipated Transit Record response (IE115) to that Actual Office of Transit.</w:t>
      </w:r>
    </w:p>
    <w:p w14:paraId="4B356013" w14:textId="77777777" w:rsidR="00FC55AB" w:rsidRPr="00E92B30" w:rsidRDefault="00FC55AB" w:rsidP="00FC55AB">
      <w:pPr>
        <w:pStyle w:val="Subtitle1"/>
        <w:jc w:val="both"/>
        <w:rPr>
          <w:rFonts w:cstheme="minorHAnsi"/>
          <w:sz w:val="22"/>
          <w:szCs w:val="22"/>
        </w:rPr>
      </w:pPr>
      <w:bookmarkStart w:id="4516" w:name="_Toc405791963"/>
      <w:r w:rsidRPr="00E92B30">
        <w:rPr>
          <w:rFonts w:cstheme="minorHAnsi"/>
          <w:sz w:val="22"/>
          <w:szCs w:val="22"/>
        </w:rPr>
        <w:t>Remark</w:t>
      </w:r>
      <w:bookmarkEnd w:id="4516"/>
    </w:p>
    <w:p w14:paraId="59B383D4" w14:textId="5151C6D1" w:rsidR="00E92B30" w:rsidRDefault="00FC55AB" w:rsidP="00FC55AB">
      <w:pPr>
        <w:jc w:val="both"/>
        <w:rPr>
          <w:rFonts w:cstheme="minorHAnsi"/>
          <w:szCs w:val="22"/>
        </w:rPr>
      </w:pPr>
      <w:r w:rsidRPr="00E92B30">
        <w:rPr>
          <w:rFonts w:cstheme="minorHAnsi"/>
          <w:szCs w:val="22"/>
        </w:rPr>
        <w:t xml:space="preserve">The Customs Office of Transit will inform the Customs Office of Departure by means of the Notification Crossing Frontier information (IE118) when the consignment crosses the frontier of the Customs Office of Transit. However, based on the </w:t>
      </w:r>
      <w:r w:rsidRPr="00E92B30">
        <w:rPr>
          <w:rFonts w:cstheme="minorHAnsi"/>
          <w:i/>
          <w:iCs/>
          <w:szCs w:val="22"/>
        </w:rPr>
        <w:t>Article 304 (6) of UCC-IA</w:t>
      </w:r>
      <w:r w:rsidRPr="00E92B30">
        <w:rPr>
          <w:rFonts w:cstheme="minorHAnsi"/>
          <w:b/>
          <w:bCs/>
          <w:szCs w:val="22"/>
        </w:rPr>
        <w:t xml:space="preserve"> </w:t>
      </w:r>
      <w:r w:rsidRPr="00E92B30">
        <w:rPr>
          <w:rFonts w:cstheme="minorHAnsi"/>
          <w:szCs w:val="22"/>
        </w:rPr>
        <w:t>there is an exception where the consignment does not have to be presented at the Customs Office of Transit in case of transport by rail. In that case the customs office of transit can verify the border passage of the goods by other means. Such verification shall take place only in case of need. The verification may also take place retrospectively. Thus, when the traffic type at the border is ‘rail’, the customs office of transit is not obliged to notify the customs office of departure with the Notification Crossing Frontier information when the consignment crosses the border.</w:t>
      </w:r>
      <w:bookmarkStart w:id="4517" w:name="_Toc499201620"/>
      <w:bookmarkStart w:id="4518" w:name="_Toc500233069"/>
      <w:bookmarkStart w:id="4519" w:name="_Toc500238118"/>
      <w:bookmarkStart w:id="4520" w:name="_Toc505787443"/>
      <w:bookmarkStart w:id="4521" w:name="_Toc506906763"/>
      <w:bookmarkStart w:id="4522" w:name="_Toc507076662"/>
    </w:p>
    <w:p w14:paraId="494522C2" w14:textId="77777777" w:rsidR="00E92B30" w:rsidRDefault="00E92B30">
      <w:pPr>
        <w:spacing w:after="160" w:line="259" w:lineRule="auto"/>
        <w:rPr>
          <w:rFonts w:cstheme="minorHAnsi"/>
          <w:szCs w:val="22"/>
        </w:rPr>
      </w:pPr>
      <w:r>
        <w:rPr>
          <w:rFonts w:cstheme="minorHAnsi"/>
          <w:szCs w:val="22"/>
        </w:rPr>
        <w:br w:type="page"/>
      </w:r>
    </w:p>
    <w:p w14:paraId="3AC92308" w14:textId="77777777" w:rsidR="00FC55AB" w:rsidRPr="00552F6D" w:rsidRDefault="00FC55AB" w:rsidP="00FC55AB">
      <w:pPr>
        <w:jc w:val="both"/>
        <w:rPr>
          <w:rFonts w:cstheme="minorHAnsi"/>
        </w:rPr>
      </w:pPr>
    </w:p>
    <w:p w14:paraId="56D54E6E" w14:textId="284A70F1" w:rsidR="00FC55AB" w:rsidRPr="00C12E28" w:rsidRDefault="00F91325" w:rsidP="00F87DDA">
      <w:pPr>
        <w:pStyle w:val="Heading2"/>
        <w:numPr>
          <w:ilvl w:val="1"/>
          <w:numId w:val="69"/>
        </w:numPr>
      </w:pPr>
      <w:bookmarkStart w:id="4523" w:name="_Toc68008783"/>
      <w:r>
        <w:t xml:space="preserve"> </w:t>
      </w:r>
      <w:bookmarkStart w:id="4524" w:name="_Toc77077012"/>
      <w:r w:rsidR="00FC55AB" w:rsidRPr="00C12E28">
        <w:t>Handle enquiry</w:t>
      </w:r>
      <w:bookmarkEnd w:id="4517"/>
      <w:bookmarkEnd w:id="4518"/>
      <w:bookmarkEnd w:id="4519"/>
      <w:bookmarkEnd w:id="4520"/>
      <w:bookmarkEnd w:id="4521"/>
      <w:bookmarkEnd w:id="4522"/>
      <w:bookmarkEnd w:id="4523"/>
      <w:bookmarkEnd w:id="4524"/>
    </w:p>
    <w:p w14:paraId="502EB9D0" w14:textId="77777777" w:rsidR="00FC55AB" w:rsidRPr="00C12E28" w:rsidRDefault="00FC55AB" w:rsidP="00F87DDA">
      <w:pPr>
        <w:pStyle w:val="Heading3"/>
        <w:numPr>
          <w:ilvl w:val="2"/>
          <w:numId w:val="69"/>
        </w:numPr>
      </w:pPr>
      <w:bookmarkStart w:id="4525" w:name="_Toc499201621"/>
      <w:bookmarkStart w:id="4526" w:name="_Toc500233070"/>
      <w:bookmarkStart w:id="4527" w:name="_Toc500238119"/>
      <w:bookmarkStart w:id="4528" w:name="_Toc505787444"/>
      <w:bookmarkStart w:id="4529" w:name="_Toc506906764"/>
      <w:bookmarkStart w:id="4530" w:name="_Toc507076663"/>
      <w:bookmarkStart w:id="4531" w:name="_Toc68008784"/>
      <w:bookmarkStart w:id="4532" w:name="_Toc77077013"/>
      <w:r w:rsidRPr="00C12E28">
        <w:t>L4-TRA-01-05-Status Reques</w:t>
      </w:r>
      <w:bookmarkEnd w:id="4525"/>
      <w:bookmarkEnd w:id="4526"/>
      <w:bookmarkEnd w:id="4527"/>
      <w:bookmarkEnd w:id="4528"/>
      <w:bookmarkEnd w:id="4529"/>
      <w:bookmarkEnd w:id="4530"/>
      <w:r w:rsidRPr="00C12E28">
        <w:t>t</w:t>
      </w:r>
      <w:bookmarkEnd w:id="4531"/>
      <w:bookmarkEnd w:id="4532"/>
    </w:p>
    <w:p w14:paraId="2B9B30F6" w14:textId="77777777" w:rsidR="00FC55AB" w:rsidRPr="00C12E28" w:rsidRDefault="00FC55AB" w:rsidP="00FC55AB">
      <w:pPr>
        <w:keepNext/>
        <w:jc w:val="center"/>
      </w:pPr>
      <w:r w:rsidRPr="00C12E28">
        <w:rPr>
          <w:noProof/>
        </w:rPr>
        <w:drawing>
          <wp:inline distT="0" distB="0" distL="0" distR="0" wp14:anchorId="02CD592D" wp14:editId="1AE2B2E5">
            <wp:extent cx="6494549" cy="4488180"/>
            <wp:effectExtent l="0" t="0" r="1905"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66" cstate="print">
                      <a:extLst>
                        <a:ext uri="{28A0092B-C50C-407E-A947-70E740481C1C}">
                          <a14:useLocalDpi xmlns:a14="http://schemas.microsoft.com/office/drawing/2010/main" val="0"/>
                        </a:ext>
                      </a:extLst>
                    </a:blip>
                    <a:srcRect t="17338" r="9646"/>
                    <a:stretch/>
                  </pic:blipFill>
                  <pic:spPr bwMode="auto">
                    <a:xfrm>
                      <a:off x="0" y="0"/>
                      <a:ext cx="6502534" cy="4493699"/>
                    </a:xfrm>
                    <a:prstGeom prst="rect">
                      <a:avLst/>
                    </a:prstGeom>
                    <a:ln>
                      <a:noFill/>
                    </a:ln>
                    <a:extLst>
                      <a:ext uri="{53640926-AAD7-44D8-BBD7-CCE9431645EC}">
                        <a14:shadowObscured xmlns:a14="http://schemas.microsoft.com/office/drawing/2010/main"/>
                      </a:ext>
                    </a:extLst>
                  </pic:spPr>
                </pic:pic>
              </a:graphicData>
            </a:graphic>
          </wp:inline>
        </w:drawing>
      </w:r>
    </w:p>
    <w:p w14:paraId="7BB22362" w14:textId="5E94C28E" w:rsidR="00FC55AB" w:rsidRPr="00C12E28" w:rsidRDefault="00FC55AB" w:rsidP="00FC55AB">
      <w:pPr>
        <w:pStyle w:val="Caption"/>
      </w:pPr>
      <w:bookmarkStart w:id="4533" w:name="_Toc488848771"/>
      <w:bookmarkStart w:id="4534" w:name="_Toc500232053"/>
      <w:bookmarkStart w:id="4535" w:name="_Toc66287406"/>
      <w:bookmarkStart w:id="4536" w:name="_Toc77077074"/>
      <w:bookmarkStart w:id="4537" w:name="_Toc505787391"/>
      <w:bookmarkStart w:id="4538" w:name="_Toc506906711"/>
      <w:r w:rsidRPr="00C12E28">
        <w:t xml:space="preserve">Figure </w:t>
      </w:r>
      <w:r w:rsidRPr="00C12E28">
        <w:fldChar w:fldCharType="begin"/>
      </w:r>
      <w:r w:rsidRPr="00C12E28">
        <w:instrText xml:space="preserve"> SEQ Figure \* ARABIC </w:instrText>
      </w:r>
      <w:r w:rsidRPr="00C12E28">
        <w:fldChar w:fldCharType="separate"/>
      </w:r>
      <w:r w:rsidR="00E47982">
        <w:rPr>
          <w:noProof/>
        </w:rPr>
        <w:t>19</w:t>
      </w:r>
      <w:r w:rsidRPr="00C12E28">
        <w:fldChar w:fldCharType="end"/>
      </w:r>
      <w:r w:rsidRPr="00C12E28">
        <w:t xml:space="preserve">: L4-TRA-01-05-Status </w:t>
      </w:r>
      <w:bookmarkEnd w:id="4533"/>
      <w:bookmarkEnd w:id="4534"/>
      <w:r w:rsidRPr="00C12E28">
        <w:t>Request</w:t>
      </w:r>
      <w:bookmarkEnd w:id="4535"/>
      <w:bookmarkEnd w:id="4536"/>
    </w:p>
    <w:p w14:paraId="7C045485" w14:textId="77777777" w:rsidR="00FC55AB" w:rsidRPr="00C12E28" w:rsidRDefault="00FC55AB" w:rsidP="00FC55AB">
      <w:pPr>
        <w:rPr>
          <w:b/>
        </w:rPr>
      </w:pPr>
      <w:r w:rsidRPr="00C12E28">
        <w:br w:type="page"/>
      </w:r>
    </w:p>
    <w:p w14:paraId="4D2B5E23" w14:textId="77777777" w:rsidR="00FC55AB" w:rsidRPr="00C12E28" w:rsidRDefault="00FC55AB" w:rsidP="00FC55AB">
      <w:pPr>
        <w:pStyle w:val="Caption"/>
      </w:pPr>
    </w:p>
    <w:p w14:paraId="13C74D3E" w14:textId="7C783917" w:rsidR="00FC55AB" w:rsidRPr="000653DC" w:rsidRDefault="00FC55AB" w:rsidP="00FC55AB">
      <w:pPr>
        <w:pStyle w:val="Caption"/>
        <w:jc w:val="left"/>
        <w:rPr>
          <w:rFonts w:cstheme="minorHAnsi"/>
          <w:szCs w:val="22"/>
          <w:u w:val="single"/>
        </w:rPr>
      </w:pPr>
      <w:r w:rsidRPr="000653DC">
        <w:rPr>
          <w:rFonts w:cstheme="minorHAnsi"/>
          <w:szCs w:val="22"/>
          <w:u w:val="single"/>
        </w:rPr>
        <w:t>Major Events</w:t>
      </w:r>
      <w:bookmarkEnd w:id="4537"/>
      <w:bookmarkEnd w:id="4538"/>
    </w:p>
    <w:p w14:paraId="2B3334AC" w14:textId="77777777" w:rsidR="00F91325" w:rsidRPr="000653DC" w:rsidRDefault="00F91325" w:rsidP="00F91325">
      <w:pPr>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564E92EF" w14:textId="77777777" w:rsidTr="00FC55AB">
        <w:tc>
          <w:tcPr>
            <w:tcW w:w="9072" w:type="dxa"/>
          </w:tcPr>
          <w:p w14:paraId="5FEB05E9" w14:textId="77777777" w:rsidR="00FC55AB" w:rsidRPr="000653DC" w:rsidRDefault="00FC55AB" w:rsidP="00FC55AB">
            <w:pPr>
              <w:pStyle w:val="TableID"/>
              <w:jc w:val="both"/>
              <w:rPr>
                <w:rFonts w:cstheme="minorHAnsi"/>
                <w:szCs w:val="22"/>
              </w:rPr>
            </w:pPr>
            <w:r w:rsidRPr="000653DC">
              <w:rPr>
                <w:rFonts w:cstheme="minorHAnsi"/>
                <w:szCs w:val="22"/>
              </w:rPr>
              <w:t>Status check to be verified</w:t>
            </w:r>
          </w:p>
        </w:tc>
      </w:tr>
      <w:tr w:rsidR="00FC55AB" w:rsidRPr="000653DC" w14:paraId="6C0E66F3" w14:textId="77777777" w:rsidTr="00FC55AB">
        <w:tblPrEx>
          <w:tblCellMar>
            <w:left w:w="108" w:type="dxa"/>
            <w:right w:w="108" w:type="dxa"/>
          </w:tblCellMar>
        </w:tblPrEx>
        <w:tc>
          <w:tcPr>
            <w:tcW w:w="9072" w:type="dxa"/>
          </w:tcPr>
          <w:p w14:paraId="1F67CC1E"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60C4A289" w14:textId="77777777" w:rsidTr="00FC55AB">
        <w:tblPrEx>
          <w:tblCellMar>
            <w:left w:w="108" w:type="dxa"/>
            <w:right w:w="108" w:type="dxa"/>
          </w:tblCellMar>
        </w:tblPrEx>
        <w:tc>
          <w:tcPr>
            <w:tcW w:w="9072" w:type="dxa"/>
          </w:tcPr>
          <w:p w14:paraId="7F906020"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Competent Authority of Country of Departure</w:t>
            </w:r>
          </w:p>
        </w:tc>
      </w:tr>
      <w:tr w:rsidR="00FC55AB" w:rsidRPr="000653DC" w14:paraId="3F004A00" w14:textId="77777777" w:rsidTr="00FC55AB">
        <w:tblPrEx>
          <w:tblCellMar>
            <w:left w:w="108" w:type="dxa"/>
            <w:right w:w="108" w:type="dxa"/>
          </w:tblCellMar>
        </w:tblPrEx>
        <w:tc>
          <w:tcPr>
            <w:tcW w:w="9072" w:type="dxa"/>
          </w:tcPr>
          <w:p w14:paraId="729C45CC"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702E8FC1" w14:textId="77777777" w:rsidR="00FC55AB" w:rsidRPr="000653DC" w:rsidRDefault="00FC55AB" w:rsidP="00FC55AB">
            <w:pPr>
              <w:pStyle w:val="TableBullet"/>
              <w:ind w:left="0" w:firstLine="0"/>
              <w:jc w:val="both"/>
              <w:rPr>
                <w:rFonts w:cstheme="minorHAnsi"/>
                <w:szCs w:val="22"/>
              </w:rPr>
            </w:pPr>
            <w:r w:rsidRPr="000653DC">
              <w:rPr>
                <w:rFonts w:cstheme="minorHAnsi"/>
                <w:szCs w:val="22"/>
              </w:rPr>
              <w:t>The time allotted for the receipt of the arrival advice (IE006) or of the control result (IE018) (See Process L4-TRA-01-02-02-Issue Transit Transaction Data) has expired and the transit movement is set to the ‘Enquiry recommended’ state. These time-out periods, that indicate that the status request should be sent, are defined by the Competent Authority of Country of Departure using the values permitted in the relevant legal framework.</w:t>
            </w:r>
          </w:p>
          <w:p w14:paraId="454DC7A3" w14:textId="77777777" w:rsidR="00FC55AB" w:rsidRPr="000653DC" w:rsidRDefault="00FC55AB" w:rsidP="00FC55AB">
            <w:pPr>
              <w:pStyle w:val="Table"/>
              <w:jc w:val="both"/>
              <w:rPr>
                <w:rFonts w:cstheme="minorHAnsi"/>
                <w:szCs w:val="22"/>
              </w:rPr>
            </w:pPr>
            <w:r w:rsidRPr="000653DC">
              <w:rPr>
                <w:rFonts w:cstheme="minorHAnsi"/>
                <w:szCs w:val="22"/>
              </w:rPr>
              <w:t xml:space="preserve">The value of this/these “timer(s)” may evolve during the lifetime of the movement. Upon receipt of the arrival advice, its value will change. It may also be manually shortened by a Customs Officer. </w:t>
            </w:r>
          </w:p>
          <w:p w14:paraId="53F0A10A" w14:textId="77777777" w:rsidR="00FC55AB" w:rsidRPr="000653DC" w:rsidRDefault="00FC55AB" w:rsidP="00FC55AB">
            <w:pPr>
              <w:pStyle w:val="Table"/>
              <w:jc w:val="both"/>
              <w:rPr>
                <w:rFonts w:cstheme="minorHAnsi"/>
                <w:szCs w:val="22"/>
              </w:rPr>
            </w:pPr>
            <w:r w:rsidRPr="000653DC">
              <w:rPr>
                <w:rFonts w:cstheme="minorHAnsi"/>
                <w:szCs w:val="22"/>
              </w:rPr>
              <w:t>When the control results are received (IE018) from the Customs Office of Destination, or when the movement is written-off for other reasons, the timer stops.</w:t>
            </w:r>
          </w:p>
          <w:p w14:paraId="515EDAE4" w14:textId="77777777" w:rsidR="00FC55AB" w:rsidRPr="000653DC" w:rsidRDefault="00FC55AB" w:rsidP="00FC55AB">
            <w:pPr>
              <w:pStyle w:val="Table"/>
              <w:jc w:val="both"/>
              <w:rPr>
                <w:rFonts w:cstheme="minorHAnsi"/>
                <w:szCs w:val="22"/>
              </w:rPr>
            </w:pPr>
            <w:r w:rsidRPr="000653DC">
              <w:rPr>
                <w:rFonts w:cstheme="minorHAnsi"/>
                <w:szCs w:val="22"/>
              </w:rPr>
              <w:t>N.B. This event can also consist of information received by the Competent Authorities of Country of Departure that the transit procedure has not ended correctly, or they suspect that to be the case (Articles 226(3)(a) and 227(2)(a) of the Code, Article 310 (3) UCC IA).</w:t>
            </w:r>
          </w:p>
        </w:tc>
      </w:tr>
    </w:tbl>
    <w:p w14:paraId="0923AE6E" w14:textId="77777777" w:rsidR="00FC55AB" w:rsidRPr="000653DC" w:rsidRDefault="00FC55AB" w:rsidP="00FC55AB">
      <w:pPr>
        <w:pStyle w:val="Subtitle1"/>
        <w:jc w:val="both"/>
        <w:rPr>
          <w:rFonts w:cstheme="minorHAnsi"/>
          <w:sz w:val="22"/>
          <w:szCs w:val="22"/>
        </w:rPr>
      </w:pPr>
    </w:p>
    <w:tbl>
      <w:tblPr>
        <w:tblW w:w="9238" w:type="dxa"/>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238"/>
      </w:tblGrid>
      <w:tr w:rsidR="00FC55AB" w:rsidRPr="000653DC" w14:paraId="21BDB942" w14:textId="77777777" w:rsidTr="000653DC">
        <w:tc>
          <w:tcPr>
            <w:tcW w:w="9238" w:type="dxa"/>
          </w:tcPr>
          <w:p w14:paraId="38E76FED" w14:textId="77777777" w:rsidR="00FC55AB" w:rsidRPr="000653DC" w:rsidRDefault="00FC55AB" w:rsidP="00FC55AB">
            <w:pPr>
              <w:pStyle w:val="TableID"/>
              <w:jc w:val="both"/>
              <w:rPr>
                <w:rFonts w:cstheme="minorHAnsi"/>
                <w:szCs w:val="22"/>
              </w:rPr>
            </w:pPr>
            <w:r w:rsidRPr="000653DC">
              <w:rPr>
                <w:rFonts w:cstheme="minorHAnsi"/>
                <w:szCs w:val="22"/>
              </w:rPr>
              <w:t>Status check initiated</w:t>
            </w:r>
          </w:p>
        </w:tc>
      </w:tr>
      <w:tr w:rsidR="00FC55AB" w:rsidRPr="000653DC" w14:paraId="62FD932C" w14:textId="77777777" w:rsidTr="000653DC">
        <w:tblPrEx>
          <w:tblCellMar>
            <w:left w:w="108" w:type="dxa"/>
            <w:right w:w="108" w:type="dxa"/>
          </w:tblCellMar>
        </w:tblPrEx>
        <w:tc>
          <w:tcPr>
            <w:tcW w:w="9238" w:type="dxa"/>
          </w:tcPr>
          <w:p w14:paraId="0678CA82"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741FB497" w14:textId="77777777" w:rsidTr="000653DC">
        <w:tblPrEx>
          <w:tblCellMar>
            <w:left w:w="108" w:type="dxa"/>
            <w:right w:w="108" w:type="dxa"/>
          </w:tblCellMar>
        </w:tblPrEx>
        <w:tc>
          <w:tcPr>
            <w:tcW w:w="9238" w:type="dxa"/>
          </w:tcPr>
          <w:p w14:paraId="3503F6C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Country of Departure</w:t>
            </w:r>
          </w:p>
        </w:tc>
      </w:tr>
      <w:tr w:rsidR="00FC55AB" w:rsidRPr="000653DC" w14:paraId="21CBA0E8" w14:textId="77777777" w:rsidTr="000653DC">
        <w:tblPrEx>
          <w:tblCellMar>
            <w:left w:w="108" w:type="dxa"/>
            <w:right w:w="108" w:type="dxa"/>
          </w:tblCellMar>
        </w:tblPrEx>
        <w:tc>
          <w:tcPr>
            <w:tcW w:w="9238" w:type="dxa"/>
          </w:tcPr>
          <w:p w14:paraId="7F6005CE" w14:textId="77777777" w:rsidR="00FC55AB" w:rsidRPr="000653DC" w:rsidRDefault="00FC55AB" w:rsidP="00FC55AB">
            <w:pPr>
              <w:pStyle w:val="Table"/>
              <w:jc w:val="both"/>
              <w:rPr>
                <w:rFonts w:cstheme="minorHAnsi"/>
                <w:szCs w:val="22"/>
              </w:rPr>
            </w:pPr>
            <w:r w:rsidRPr="000653DC">
              <w:rPr>
                <w:rFonts w:cstheme="minorHAnsi"/>
                <w:szCs w:val="22"/>
              </w:rPr>
              <w:t>The Customs Officer at the Country of Departure has initiated and sent the status request to any Customs Office involved into the transit movement, so as to be informed about the current status of that Customs Office.</w:t>
            </w:r>
          </w:p>
        </w:tc>
      </w:tr>
    </w:tbl>
    <w:p w14:paraId="45A278AF" w14:textId="77777777" w:rsidR="00FC55AB" w:rsidRPr="000653DC" w:rsidRDefault="00FC55AB" w:rsidP="00FC55AB">
      <w:pPr>
        <w:pStyle w:val="Subtitle1"/>
        <w:jc w:val="both"/>
        <w:rPr>
          <w:rFonts w:cstheme="minorHAnsi"/>
          <w:sz w:val="22"/>
          <w:szCs w:val="22"/>
        </w:rPr>
      </w:pPr>
      <w:r w:rsidRPr="000653DC">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0653DC" w14:paraId="52F15288" w14:textId="77777777" w:rsidTr="000653DC">
        <w:tc>
          <w:tcPr>
            <w:tcW w:w="6662" w:type="dxa"/>
          </w:tcPr>
          <w:p w14:paraId="04FC9CBB" w14:textId="77777777" w:rsidR="00FC55AB" w:rsidRPr="000653DC" w:rsidRDefault="00FC55AB" w:rsidP="00FC55AB">
            <w:pPr>
              <w:pStyle w:val="TableID"/>
              <w:jc w:val="both"/>
              <w:rPr>
                <w:rFonts w:cstheme="minorHAnsi"/>
                <w:szCs w:val="22"/>
              </w:rPr>
            </w:pPr>
            <w:r w:rsidRPr="000653DC">
              <w:rPr>
                <w:rFonts w:cstheme="minorHAnsi"/>
                <w:szCs w:val="22"/>
              </w:rPr>
              <w:t>Send Status Request</w:t>
            </w:r>
          </w:p>
        </w:tc>
        <w:tc>
          <w:tcPr>
            <w:tcW w:w="2575" w:type="dxa"/>
          </w:tcPr>
          <w:p w14:paraId="6A156C86" w14:textId="77777777" w:rsidR="00FC55AB" w:rsidRPr="000653DC" w:rsidRDefault="00FC55AB" w:rsidP="00FC55AB">
            <w:pPr>
              <w:pStyle w:val="TableID"/>
              <w:jc w:val="both"/>
              <w:rPr>
                <w:rFonts w:cstheme="minorHAnsi"/>
                <w:szCs w:val="22"/>
              </w:rPr>
            </w:pPr>
            <w:r w:rsidRPr="000653DC">
              <w:rPr>
                <w:rFonts w:cstheme="minorHAnsi"/>
                <w:szCs w:val="22"/>
              </w:rPr>
              <w:t>Process: L4-TRA-01-05-01</w:t>
            </w:r>
          </w:p>
        </w:tc>
      </w:tr>
      <w:tr w:rsidR="00FC55AB" w:rsidRPr="000653DC" w14:paraId="5AAF01EA"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EF7FCEE"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3DF4C753"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6E9447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Country of Departure</w:t>
            </w:r>
          </w:p>
        </w:tc>
      </w:tr>
      <w:tr w:rsidR="00FC55AB" w:rsidRPr="000653DC" w14:paraId="084E11B8"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728F8E2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55859325"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360A6A54" w14:textId="77777777" w:rsidR="00FC55AB" w:rsidRPr="000653DC" w:rsidRDefault="00FC55AB" w:rsidP="00FC55AB">
            <w:pPr>
              <w:pStyle w:val="Text1"/>
              <w:spacing w:before="40" w:after="40"/>
              <w:ind w:left="0"/>
              <w:rPr>
                <w:rFonts w:cstheme="minorHAnsi"/>
                <w:szCs w:val="22"/>
              </w:rPr>
            </w:pPr>
            <w:r w:rsidRPr="000653DC">
              <w:rPr>
                <w:rStyle w:val="Bold"/>
                <w:rFonts w:cstheme="minorHAnsi"/>
                <w:szCs w:val="22"/>
              </w:rPr>
              <w:t>Description :</w:t>
            </w:r>
            <w:r w:rsidRPr="000653DC">
              <w:rPr>
                <w:rFonts w:cstheme="minorHAnsi"/>
                <w:szCs w:val="22"/>
              </w:rPr>
              <w:t xml:space="preserve"> </w:t>
            </w:r>
          </w:p>
          <w:p w14:paraId="489DF1FB" w14:textId="77777777" w:rsidR="00FC55AB" w:rsidRPr="000653DC" w:rsidRDefault="00FC55AB" w:rsidP="00FC55AB">
            <w:pPr>
              <w:pStyle w:val="Text1"/>
              <w:spacing w:before="40" w:after="40"/>
              <w:ind w:left="0"/>
              <w:rPr>
                <w:rFonts w:cstheme="minorHAnsi"/>
                <w:szCs w:val="22"/>
              </w:rPr>
            </w:pPr>
            <w:r w:rsidRPr="000653DC">
              <w:rPr>
                <w:rFonts w:cstheme="minorHAnsi"/>
                <w:szCs w:val="22"/>
              </w:rPr>
              <w:t>The timer 'Time to start enquiry' has expired. In case the Country of Customs Office of Departure has not received an IE006, it sends the status request (IE094) to the Country of Customs Office of Destination (declared) or to the latest Actual Office of Destination where a positive Anticipated Arrival Record (IE003) was sent, else in cases where it has received an IE006 and the timer ‘Awaiting Receipt Of Control Results’ to receive IE018 has expired then the status request (IE094) will be sent to the Country of Customs Office of Destination where the IE006 was issued (can be the declared or the new, actual one). In case the state at Customs Office of Departure is ‘Enquiry recommended’, the state anterior to the ‘Enquiry recommended’ is placed in the IE094.</w:t>
            </w:r>
          </w:p>
          <w:p w14:paraId="6E58FF60" w14:textId="77777777" w:rsidR="00FC55AB" w:rsidRPr="000653DC" w:rsidRDefault="00FC55AB" w:rsidP="00FC55AB">
            <w:pPr>
              <w:pStyle w:val="Table"/>
              <w:jc w:val="both"/>
              <w:rPr>
                <w:rFonts w:cstheme="minorHAnsi"/>
                <w:szCs w:val="22"/>
              </w:rPr>
            </w:pPr>
            <w:r w:rsidRPr="000653DC">
              <w:rPr>
                <w:rFonts w:cstheme="minorHAnsi"/>
                <w:szCs w:val="22"/>
              </w:rPr>
              <w:t xml:space="preserve">When NCTS receives the status response (IE095) from the Country of Customs Office of Destination (declared or actual), the status of the Declared Customs Office of Destination is automatically recorded by the Customs Office of Departure. </w:t>
            </w:r>
          </w:p>
          <w:p w14:paraId="6749F3DE" w14:textId="77777777" w:rsidR="00FC55AB" w:rsidRPr="000653DC" w:rsidRDefault="00FC55AB" w:rsidP="00FC55AB">
            <w:pPr>
              <w:pStyle w:val="Table"/>
              <w:jc w:val="both"/>
              <w:rPr>
                <w:rFonts w:cstheme="minorHAnsi"/>
                <w:szCs w:val="22"/>
              </w:rPr>
            </w:pPr>
            <w:r w:rsidRPr="000653DC">
              <w:rPr>
                <w:rFonts w:cstheme="minorHAnsi"/>
                <w:szCs w:val="22"/>
              </w:rPr>
              <w:t>Additionally, the status request (IE094) can also be sent any time by the Customs Officer at Departure to any customs office (i.e. Office of Transit or Office of Exit for Transit or Office of Destination) in order to be informed of the latest status of the specific Custom Office that has previously received the transit record (i.e. through IE001/IE003/IE050/IE115/IE160/IE165).</w:t>
            </w:r>
          </w:p>
          <w:p w14:paraId="1B1D7E5E"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Final situation: </w:t>
            </w:r>
            <w:r w:rsidRPr="000653DC">
              <w:rPr>
                <w:rStyle w:val="Bold"/>
                <w:rFonts w:cstheme="minorHAnsi"/>
                <w:b w:val="0"/>
                <w:bCs/>
                <w:szCs w:val="22"/>
              </w:rPr>
              <w:t>Upon expiration of the timer “Time to start enquiry”, th</w:t>
            </w:r>
            <w:r w:rsidRPr="000653DC">
              <w:rPr>
                <w:rStyle w:val="Bold"/>
                <w:rFonts w:cstheme="minorHAnsi"/>
                <w:b w:val="0"/>
                <w:szCs w:val="22"/>
              </w:rPr>
              <w:t xml:space="preserve">e </w:t>
            </w:r>
            <w:r w:rsidRPr="000653DC">
              <w:rPr>
                <w:rFonts w:cstheme="minorHAnsi"/>
                <w:szCs w:val="22"/>
              </w:rPr>
              <w:t>state</w:t>
            </w:r>
            <w:r w:rsidRPr="000653DC">
              <w:rPr>
                <w:rStyle w:val="Bold"/>
                <w:rFonts w:cstheme="minorHAnsi"/>
                <w:b w:val="0"/>
                <w:szCs w:val="22"/>
              </w:rPr>
              <w:t xml:space="preserve"> is set to ‘Enquiry recommended’ and the status request is automatically sent to the Declared Customs Office of Destination, OR the Customs Officer at Departure has sent the status request to any Customs Office </w:t>
            </w:r>
            <w:r w:rsidRPr="000653DC">
              <w:rPr>
                <w:rFonts w:cstheme="minorHAnsi"/>
                <w:szCs w:val="22"/>
              </w:rPr>
              <w:t xml:space="preserve">(i.e. Office of Transit or Office of Exit for Transit or Office of Destination) </w:t>
            </w:r>
            <w:r w:rsidRPr="000653DC">
              <w:rPr>
                <w:rStyle w:val="Bold"/>
                <w:rFonts w:cstheme="minorHAnsi"/>
                <w:b w:val="0"/>
                <w:szCs w:val="22"/>
              </w:rPr>
              <w:t>involved into the transit movement to be informed of the latest status at that Office.</w:t>
            </w:r>
          </w:p>
        </w:tc>
      </w:tr>
    </w:tbl>
    <w:p w14:paraId="006AD8B9" w14:textId="77777777" w:rsidR="00FC55AB" w:rsidRPr="000653DC"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0653DC" w14:paraId="2AAF862B" w14:textId="77777777" w:rsidTr="000653DC">
        <w:tc>
          <w:tcPr>
            <w:tcW w:w="6662" w:type="dxa"/>
          </w:tcPr>
          <w:p w14:paraId="1E08E25D" w14:textId="77777777" w:rsidR="00FC55AB" w:rsidRPr="000653DC" w:rsidRDefault="00FC55AB" w:rsidP="00FC55AB">
            <w:pPr>
              <w:pStyle w:val="TableID"/>
              <w:jc w:val="both"/>
              <w:rPr>
                <w:rFonts w:cstheme="minorHAnsi"/>
                <w:szCs w:val="22"/>
              </w:rPr>
            </w:pPr>
            <w:r w:rsidRPr="000653DC">
              <w:rPr>
                <w:rFonts w:cstheme="minorHAnsi"/>
                <w:szCs w:val="22"/>
              </w:rPr>
              <w:t>Handle Status Request</w:t>
            </w:r>
          </w:p>
        </w:tc>
        <w:tc>
          <w:tcPr>
            <w:tcW w:w="2575" w:type="dxa"/>
          </w:tcPr>
          <w:p w14:paraId="55E0C341" w14:textId="77777777" w:rsidR="00FC55AB" w:rsidRPr="000653DC" w:rsidRDefault="00FC55AB" w:rsidP="00FC55AB">
            <w:pPr>
              <w:pStyle w:val="TableID"/>
              <w:jc w:val="both"/>
              <w:rPr>
                <w:rFonts w:cstheme="minorHAnsi"/>
                <w:szCs w:val="22"/>
              </w:rPr>
            </w:pPr>
            <w:r w:rsidRPr="000653DC">
              <w:rPr>
                <w:rFonts w:cstheme="minorHAnsi"/>
                <w:szCs w:val="22"/>
              </w:rPr>
              <w:t>Process: L4-TRA-01-05-02</w:t>
            </w:r>
          </w:p>
        </w:tc>
      </w:tr>
      <w:tr w:rsidR="00FC55AB" w:rsidRPr="000653DC" w14:paraId="60B66469"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2ABAF0D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67B24396"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5036F71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Country of Destination</w:t>
            </w:r>
          </w:p>
        </w:tc>
      </w:tr>
      <w:tr w:rsidR="00FC55AB" w:rsidRPr="000653DC" w14:paraId="39EB8102"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3CD7B29A"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3A1DA288"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1AC0F302" w14:textId="77777777" w:rsidR="00FC55AB" w:rsidRPr="000653DC" w:rsidRDefault="00FC55AB" w:rsidP="00FC55AB">
            <w:pPr>
              <w:pStyle w:val="Text1"/>
              <w:spacing w:before="40" w:after="40"/>
              <w:ind w:left="0"/>
              <w:rPr>
                <w:rFonts w:cstheme="minorHAnsi"/>
                <w:szCs w:val="22"/>
              </w:rPr>
            </w:pPr>
            <w:r w:rsidRPr="000653DC">
              <w:rPr>
                <w:rStyle w:val="Bold"/>
                <w:rFonts w:cstheme="minorHAnsi"/>
                <w:szCs w:val="22"/>
              </w:rPr>
              <w:t>Description :</w:t>
            </w:r>
            <w:r w:rsidRPr="000653DC">
              <w:rPr>
                <w:rFonts w:cstheme="minorHAnsi"/>
                <w:szCs w:val="22"/>
              </w:rPr>
              <w:t xml:space="preserve"> </w:t>
            </w:r>
          </w:p>
          <w:p w14:paraId="77375FED" w14:textId="77777777" w:rsidR="00FC55AB" w:rsidRPr="000653DC" w:rsidRDefault="00FC55AB" w:rsidP="00FC55AB">
            <w:pPr>
              <w:pStyle w:val="Text1"/>
              <w:spacing w:before="40" w:after="40"/>
              <w:ind w:left="0"/>
              <w:jc w:val="left"/>
              <w:rPr>
                <w:rFonts w:cstheme="minorHAnsi"/>
                <w:szCs w:val="22"/>
              </w:rPr>
            </w:pPr>
            <w:r w:rsidRPr="000653DC">
              <w:rPr>
                <w:rFonts w:cstheme="minorHAnsi"/>
                <w:szCs w:val="22"/>
              </w:rPr>
              <w:t xml:space="preserve">The NCTS system at the Country of Customs Office of Destination (declared or actual) checks the state and automatically replies to the Country of Departure with the IE095, containing the state at Customs Office of Destination. If the state at destination doesn’t correspond with the one at departure and no error message has been generated the missing message(s) (IE006 and/or IE018) must be sent by the Customs Office of Destination (intelligent IE095 = IE095 and at the same time IE006/IE018 as well without any intervention from a Customs Officer). </w:t>
            </w:r>
            <w:r w:rsidRPr="000653DC">
              <w:rPr>
                <w:rFonts w:cstheme="minorHAnsi"/>
                <w:szCs w:val="22"/>
              </w:rPr>
              <w:br/>
              <w:t>If the original messages IE006 and/or IE018 caused an error message, the amended message(s) has (have) to be resent otherwise it should be done automatically. If this is not possible within a given time limit (Articles 226(3)(a) and 227(2)(a) of the Code, Article 310 ICC IA), the Country of Customs Office of Destination immediately transmits by all possible means the missing information in order to allow the Country of Departure to give the proper follow up of the procedure.</w:t>
            </w:r>
          </w:p>
          <w:p w14:paraId="2267FCE3" w14:textId="77777777" w:rsidR="00FC55AB" w:rsidRPr="000653DC" w:rsidRDefault="00FC55AB" w:rsidP="00FC55AB">
            <w:pPr>
              <w:pStyle w:val="Text1"/>
              <w:spacing w:before="40" w:after="40"/>
              <w:ind w:left="0"/>
              <w:jc w:val="left"/>
              <w:rPr>
                <w:rFonts w:cstheme="minorHAnsi"/>
                <w:szCs w:val="22"/>
              </w:rPr>
            </w:pPr>
            <w:r w:rsidRPr="000653DC">
              <w:rPr>
                <w:rFonts w:cstheme="minorHAnsi"/>
                <w:szCs w:val="22"/>
              </w:rPr>
              <w:t>The NCTS system at the Country of Customs Office of Exit for Transit (declared or actual) or at the Country of Customs Office of Transit (declared or actual) checks the state and automatically replies to the Country of Departure with the IE095 containing the current state at Customs Office of Exit for Transit or at Customs Office of Transit.</w:t>
            </w:r>
          </w:p>
          <w:p w14:paraId="0A5D58A0" w14:textId="77777777" w:rsidR="00FC55AB" w:rsidRPr="000653DC" w:rsidRDefault="00FC55AB" w:rsidP="00FC55AB">
            <w:pPr>
              <w:pStyle w:val="Table"/>
              <w:rPr>
                <w:rStyle w:val="Bold"/>
                <w:rFonts w:cstheme="minorHAnsi"/>
                <w:szCs w:val="22"/>
              </w:rPr>
            </w:pPr>
            <w:r w:rsidRPr="000653DC">
              <w:rPr>
                <w:rStyle w:val="Bold"/>
                <w:rFonts w:cstheme="minorHAnsi"/>
                <w:szCs w:val="22"/>
              </w:rPr>
              <w:t xml:space="preserve">Final situation: </w:t>
            </w:r>
            <w:r w:rsidRPr="000653DC">
              <w:rPr>
                <w:rStyle w:val="Bold"/>
                <w:rFonts w:cstheme="minorHAnsi"/>
                <w:b w:val="0"/>
                <w:szCs w:val="22"/>
              </w:rPr>
              <w:t>The status request is answered. In case the Customs Office of Destination replies to the status request, missing message(s) is/are resent or missing information is forwarded by other means.</w:t>
            </w:r>
          </w:p>
        </w:tc>
      </w:tr>
    </w:tbl>
    <w:p w14:paraId="1DF0FBEC" w14:textId="77777777" w:rsidR="00FC55AB" w:rsidRPr="000653DC"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0653DC" w14:paraId="60A6F94B" w14:textId="77777777" w:rsidTr="000653DC">
        <w:tc>
          <w:tcPr>
            <w:tcW w:w="6662" w:type="dxa"/>
          </w:tcPr>
          <w:p w14:paraId="40FD4F45" w14:textId="77777777" w:rsidR="00FC55AB" w:rsidRPr="000653DC" w:rsidRDefault="00FC55AB" w:rsidP="00FC55AB">
            <w:pPr>
              <w:pStyle w:val="TableID"/>
              <w:jc w:val="both"/>
              <w:rPr>
                <w:rFonts w:cstheme="minorHAnsi"/>
                <w:szCs w:val="22"/>
              </w:rPr>
            </w:pPr>
            <w:r w:rsidRPr="000653DC">
              <w:rPr>
                <w:rFonts w:cstheme="minorHAnsi"/>
                <w:szCs w:val="22"/>
              </w:rPr>
              <w:t>Handle Status Response</w:t>
            </w:r>
          </w:p>
        </w:tc>
        <w:tc>
          <w:tcPr>
            <w:tcW w:w="2575" w:type="dxa"/>
          </w:tcPr>
          <w:p w14:paraId="50D6EF4B" w14:textId="77777777" w:rsidR="00FC55AB" w:rsidRPr="000653DC" w:rsidRDefault="00FC55AB" w:rsidP="00FC55AB">
            <w:pPr>
              <w:pStyle w:val="TableID"/>
              <w:jc w:val="both"/>
              <w:rPr>
                <w:rFonts w:cstheme="minorHAnsi"/>
                <w:szCs w:val="22"/>
              </w:rPr>
            </w:pPr>
            <w:r w:rsidRPr="000653DC">
              <w:rPr>
                <w:rFonts w:cstheme="minorHAnsi"/>
                <w:szCs w:val="22"/>
              </w:rPr>
              <w:t>Process: L4-TRA-01-05-03</w:t>
            </w:r>
          </w:p>
        </w:tc>
      </w:tr>
      <w:tr w:rsidR="00FC55AB" w:rsidRPr="000653DC" w14:paraId="79F48DF3"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0B6A56A"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013182E"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35F69732"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Country of Departure</w:t>
            </w:r>
          </w:p>
        </w:tc>
      </w:tr>
      <w:tr w:rsidR="00FC55AB" w:rsidRPr="000653DC" w14:paraId="3DD640CD"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07936D56"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4FC3CAB4" w14:textId="77777777" w:rsidTr="000653DC">
        <w:tc>
          <w:tcPr>
            <w:tcW w:w="9237" w:type="dxa"/>
            <w:gridSpan w:val="2"/>
            <w:tcBorders>
              <w:top w:val="single" w:sz="12" w:space="0" w:color="auto"/>
              <w:left w:val="single" w:sz="12" w:space="0" w:color="auto"/>
              <w:bottom w:val="single" w:sz="12" w:space="0" w:color="auto"/>
              <w:right w:val="single" w:sz="12" w:space="0" w:color="auto"/>
            </w:tcBorders>
          </w:tcPr>
          <w:p w14:paraId="5F80DA07" w14:textId="77777777" w:rsidR="00FC55AB" w:rsidRPr="000653DC" w:rsidRDefault="00FC55AB" w:rsidP="00FC55AB">
            <w:pPr>
              <w:pStyle w:val="Table"/>
              <w:jc w:val="both"/>
              <w:rPr>
                <w:rFonts w:cstheme="minorHAnsi"/>
                <w:szCs w:val="22"/>
              </w:rPr>
            </w:pPr>
            <w:r w:rsidRPr="000653DC">
              <w:rPr>
                <w:rStyle w:val="Bold"/>
                <w:rFonts w:cstheme="minorHAnsi"/>
                <w:szCs w:val="22"/>
              </w:rPr>
              <w:t>Description :</w:t>
            </w:r>
            <w:r w:rsidRPr="000653DC">
              <w:rPr>
                <w:rFonts w:cstheme="minorHAnsi"/>
                <w:szCs w:val="22"/>
              </w:rPr>
              <w:t xml:space="preserve"> </w:t>
            </w:r>
          </w:p>
          <w:p w14:paraId="6D392B69" w14:textId="77777777" w:rsidR="00FC55AB" w:rsidRPr="000653DC" w:rsidRDefault="00FC55AB" w:rsidP="00FC55AB">
            <w:pPr>
              <w:pStyle w:val="Table"/>
              <w:jc w:val="both"/>
              <w:rPr>
                <w:rFonts w:cstheme="minorHAnsi"/>
                <w:szCs w:val="22"/>
              </w:rPr>
            </w:pPr>
            <w:r w:rsidRPr="000653DC">
              <w:rPr>
                <w:rFonts w:cstheme="minorHAnsi"/>
                <w:szCs w:val="22"/>
              </w:rPr>
              <w:t xml:space="preserve">The NCTS-System at Country of Departure automatically checks in the received IE095 from the Custom Office of Destination whether the state at destination is corresponding to the state at departure, and whether in the meanwhile, an IE006 and/or an IE018 has/have been received. </w:t>
            </w:r>
          </w:p>
          <w:p w14:paraId="4543586D" w14:textId="77777777" w:rsidR="00FC55AB" w:rsidRPr="000653DC" w:rsidRDefault="00FC55AB" w:rsidP="00FC55AB">
            <w:pPr>
              <w:pStyle w:val="Table"/>
              <w:jc w:val="both"/>
              <w:rPr>
                <w:rFonts w:cstheme="minorHAnsi"/>
                <w:szCs w:val="22"/>
              </w:rPr>
            </w:pPr>
            <w:r w:rsidRPr="000653DC">
              <w:rPr>
                <w:rFonts w:cstheme="minorHAnsi"/>
                <w:szCs w:val="22"/>
              </w:rPr>
              <w:t xml:space="preserve">If the state does not correspond and an IE006 and/or IE018 has/have been received the Arrival processing is resumed (see "L4-TRA-01-03-Process Arrival"). </w:t>
            </w:r>
          </w:p>
          <w:p w14:paraId="43A41C0C" w14:textId="77777777" w:rsidR="00FC55AB" w:rsidRPr="000653DC" w:rsidRDefault="00FC55AB" w:rsidP="00FC55AB">
            <w:pPr>
              <w:pStyle w:val="Table"/>
              <w:jc w:val="both"/>
              <w:rPr>
                <w:rStyle w:val="Bold"/>
                <w:rFonts w:cstheme="minorHAnsi"/>
                <w:b w:val="0"/>
                <w:szCs w:val="22"/>
              </w:rPr>
            </w:pPr>
            <w:r w:rsidRPr="000653DC">
              <w:rPr>
                <w:rFonts w:cstheme="minorHAnsi"/>
                <w:szCs w:val="22"/>
              </w:rPr>
              <w:t xml:space="preserve">If the state does correspond or there is/are no IE006 and/or IE018 received within the given time limit the Competent Authority of Country of Departure shall start the enquiry procedure. </w:t>
            </w:r>
          </w:p>
          <w:p w14:paraId="09D4D905" w14:textId="77777777" w:rsidR="00FC55AB" w:rsidRPr="000653DC" w:rsidRDefault="00FC55AB" w:rsidP="00FC55AB">
            <w:pPr>
              <w:pStyle w:val="Table"/>
              <w:jc w:val="both"/>
              <w:rPr>
                <w:rFonts w:cstheme="minorHAnsi"/>
                <w:szCs w:val="22"/>
              </w:rPr>
            </w:pPr>
            <w:r w:rsidRPr="000653DC">
              <w:rPr>
                <w:rFonts w:cstheme="minorHAnsi"/>
                <w:szCs w:val="22"/>
              </w:rPr>
              <w:t>When not done directly by the Competent Authority of Country of Departure, NCTS retrieves the movement information identified by the MRN brought in the timers “Awaiting Receipt Of Arrival Advice” and “Awaiting Receipt Of Control Results” (time allotted for the receipt of the arrival advice and/or the control results from the Customs Office of Destination) started by the process “L4-TRA-01-02-02-Issue Transit Transaction Data” and notifies the Customs Officer, who either starts the enquiry process or postpones it to a later time. In the latter case, he re-sets the relevant timer.</w:t>
            </w:r>
          </w:p>
          <w:p w14:paraId="4596546E" w14:textId="77777777" w:rsidR="00FC55AB" w:rsidRPr="000653DC" w:rsidRDefault="00FC55AB" w:rsidP="00FC55AB">
            <w:pPr>
              <w:pStyle w:val="Table"/>
              <w:jc w:val="both"/>
              <w:rPr>
                <w:rFonts w:cstheme="minorHAnsi"/>
                <w:szCs w:val="22"/>
              </w:rPr>
            </w:pPr>
            <w:r w:rsidRPr="000653DC">
              <w:rPr>
                <w:rFonts w:cstheme="minorHAnsi"/>
                <w:szCs w:val="22"/>
              </w:rPr>
              <w:t xml:space="preserve">The state remains 'Enquiry recommended'. </w:t>
            </w:r>
          </w:p>
          <w:p w14:paraId="3331E1F8" w14:textId="77777777" w:rsidR="00FC55AB" w:rsidRPr="000653DC" w:rsidRDefault="00FC55AB" w:rsidP="00FC55AB">
            <w:pPr>
              <w:pStyle w:val="Table"/>
              <w:jc w:val="both"/>
              <w:rPr>
                <w:rFonts w:cstheme="minorHAnsi"/>
                <w:szCs w:val="22"/>
              </w:rPr>
            </w:pPr>
            <w:r w:rsidRPr="000653DC">
              <w:rPr>
                <w:rFonts w:cstheme="minorHAnsi"/>
                <w:szCs w:val="22"/>
              </w:rPr>
              <w:t>The NCTS-System at Country of Departure stores the status of the received IE095 from the Custom Office of Transit or Customs Office of Exit for Transit and display it to the Customs Officer at departure for informational purposes.</w:t>
            </w:r>
          </w:p>
          <w:p w14:paraId="1BB6B10D"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Final situation : </w:t>
            </w:r>
          </w:p>
          <w:p w14:paraId="4AB2FDEA" w14:textId="77777777" w:rsidR="00FC55AB" w:rsidRPr="000653DC" w:rsidRDefault="00FC55AB" w:rsidP="00FC55AB">
            <w:pPr>
              <w:pStyle w:val="Table"/>
              <w:jc w:val="both"/>
              <w:rPr>
                <w:rStyle w:val="Bold"/>
                <w:rFonts w:cstheme="minorHAnsi"/>
                <w:szCs w:val="22"/>
              </w:rPr>
            </w:pPr>
            <w:r w:rsidRPr="000653DC">
              <w:rPr>
                <w:rFonts w:cstheme="minorHAnsi"/>
                <w:szCs w:val="22"/>
              </w:rPr>
              <w:t xml:space="preserve">The status of the received IE095 is stored. In case the IE095 is received from the Customs Office of Destination, either the movement can be written off, or the Customs Officer at Competent Authority at Departure may decide to reset the timer to start enquiry or to start the enquiry procedure. </w:t>
            </w:r>
          </w:p>
        </w:tc>
      </w:tr>
    </w:tbl>
    <w:p w14:paraId="2342E168" w14:textId="57CE2B45" w:rsidR="000653DC" w:rsidRPr="000653DC" w:rsidRDefault="00FC55AB" w:rsidP="00FC55AB">
      <w:pPr>
        <w:pStyle w:val="Subtitle1"/>
        <w:jc w:val="both"/>
        <w:rPr>
          <w:rFonts w:cstheme="minorHAnsi"/>
          <w:sz w:val="22"/>
          <w:szCs w:val="22"/>
        </w:rPr>
      </w:pPr>
      <w:r w:rsidRPr="000653DC">
        <w:rPr>
          <w:rFonts w:cstheme="minorHAnsi"/>
          <w:sz w:val="22"/>
          <w:szCs w:val="22"/>
        </w:rPr>
        <w:t>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2069EED8" w14:textId="77777777" w:rsidTr="00FC55AB">
        <w:tc>
          <w:tcPr>
            <w:tcW w:w="9072" w:type="dxa"/>
          </w:tcPr>
          <w:p w14:paraId="17FEAE1B" w14:textId="77777777" w:rsidR="00FC55AB" w:rsidRPr="000653DC" w:rsidRDefault="00FC55AB" w:rsidP="00FC55AB">
            <w:pPr>
              <w:pStyle w:val="TableID"/>
              <w:jc w:val="both"/>
              <w:rPr>
                <w:rFonts w:cstheme="minorHAnsi"/>
                <w:szCs w:val="22"/>
              </w:rPr>
            </w:pPr>
            <w:r w:rsidRPr="000653DC">
              <w:rPr>
                <w:rFonts w:cstheme="minorHAnsi"/>
                <w:szCs w:val="22"/>
              </w:rPr>
              <w:t>Statuses to be synchronised</w:t>
            </w:r>
          </w:p>
        </w:tc>
      </w:tr>
      <w:tr w:rsidR="00FC55AB" w:rsidRPr="000653DC" w14:paraId="65EC7597" w14:textId="77777777" w:rsidTr="00FC55AB">
        <w:tblPrEx>
          <w:tblCellMar>
            <w:left w:w="108" w:type="dxa"/>
            <w:right w:w="108" w:type="dxa"/>
          </w:tblCellMar>
        </w:tblPrEx>
        <w:tc>
          <w:tcPr>
            <w:tcW w:w="9072" w:type="dxa"/>
          </w:tcPr>
          <w:p w14:paraId="1AFC8E51"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241D9490" w14:textId="77777777" w:rsidTr="00FC55AB">
        <w:tblPrEx>
          <w:tblCellMar>
            <w:left w:w="108" w:type="dxa"/>
            <w:right w:w="108" w:type="dxa"/>
          </w:tblCellMar>
        </w:tblPrEx>
        <w:tc>
          <w:tcPr>
            <w:tcW w:w="9072" w:type="dxa"/>
          </w:tcPr>
          <w:p w14:paraId="3B681C9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2F6BBF18" w14:textId="77777777" w:rsidTr="00FC55AB">
        <w:tblPrEx>
          <w:tblCellMar>
            <w:left w:w="108" w:type="dxa"/>
            <w:right w:w="108" w:type="dxa"/>
          </w:tblCellMar>
        </w:tblPrEx>
        <w:tc>
          <w:tcPr>
            <w:tcW w:w="9072" w:type="dxa"/>
          </w:tcPr>
          <w:p w14:paraId="1DD92BA3" w14:textId="77777777" w:rsidR="00FC55AB" w:rsidRPr="000653DC" w:rsidRDefault="00FC55AB" w:rsidP="00FC55AB">
            <w:pPr>
              <w:pStyle w:val="Table"/>
              <w:jc w:val="both"/>
              <w:rPr>
                <w:rFonts w:cstheme="minorHAnsi"/>
                <w:szCs w:val="22"/>
              </w:rPr>
            </w:pPr>
            <w:r w:rsidRPr="000653DC">
              <w:rPr>
                <w:rFonts w:cstheme="minorHAnsi"/>
                <w:szCs w:val="22"/>
              </w:rPr>
              <w:t>The IE006 and/or IE018 are received together with the IE095. The transit movement has arrived and in case IE018 is also received, the transit movement can be either written off or major discrepancies to be resolved.</w:t>
            </w:r>
          </w:p>
        </w:tc>
      </w:tr>
    </w:tbl>
    <w:p w14:paraId="538EBC02" w14:textId="77777777" w:rsidR="00FC55AB" w:rsidRPr="000653DC"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218AC070" w14:textId="77777777" w:rsidTr="00FC55AB">
        <w:tc>
          <w:tcPr>
            <w:tcW w:w="9072" w:type="dxa"/>
          </w:tcPr>
          <w:p w14:paraId="25CF6CB9" w14:textId="77777777" w:rsidR="00FC55AB" w:rsidRPr="000653DC" w:rsidRDefault="00FC55AB" w:rsidP="00FC55AB">
            <w:pPr>
              <w:pStyle w:val="TableID"/>
              <w:jc w:val="both"/>
              <w:rPr>
                <w:rFonts w:cstheme="minorHAnsi"/>
                <w:szCs w:val="22"/>
              </w:rPr>
            </w:pPr>
            <w:r w:rsidRPr="000653DC">
              <w:rPr>
                <w:rFonts w:cstheme="minorHAnsi"/>
                <w:szCs w:val="22"/>
              </w:rPr>
              <w:t>Status response received</w:t>
            </w:r>
          </w:p>
        </w:tc>
      </w:tr>
      <w:tr w:rsidR="00FC55AB" w:rsidRPr="000653DC" w14:paraId="5CFE509D" w14:textId="77777777" w:rsidTr="00FC55AB">
        <w:tblPrEx>
          <w:tblCellMar>
            <w:left w:w="108" w:type="dxa"/>
            <w:right w:w="108" w:type="dxa"/>
          </w:tblCellMar>
        </w:tblPrEx>
        <w:tc>
          <w:tcPr>
            <w:tcW w:w="9072" w:type="dxa"/>
          </w:tcPr>
          <w:p w14:paraId="63054A3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6F11E8A" w14:textId="77777777" w:rsidTr="00FC55AB">
        <w:tblPrEx>
          <w:tblCellMar>
            <w:left w:w="108" w:type="dxa"/>
            <w:right w:w="108" w:type="dxa"/>
          </w:tblCellMar>
        </w:tblPrEx>
        <w:tc>
          <w:tcPr>
            <w:tcW w:w="9072" w:type="dxa"/>
          </w:tcPr>
          <w:p w14:paraId="23678F4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1B08A24D" w14:textId="77777777" w:rsidTr="00FC55AB">
        <w:tblPrEx>
          <w:tblCellMar>
            <w:left w:w="108" w:type="dxa"/>
            <w:right w:w="108" w:type="dxa"/>
          </w:tblCellMar>
        </w:tblPrEx>
        <w:tc>
          <w:tcPr>
            <w:tcW w:w="9072" w:type="dxa"/>
          </w:tcPr>
          <w:p w14:paraId="7B2D7C5B" w14:textId="77777777" w:rsidR="00FC55AB" w:rsidRPr="000653DC" w:rsidRDefault="00FC55AB" w:rsidP="00FC55AB">
            <w:pPr>
              <w:pStyle w:val="Table"/>
              <w:jc w:val="both"/>
              <w:rPr>
                <w:rFonts w:cstheme="minorHAnsi"/>
                <w:szCs w:val="22"/>
              </w:rPr>
            </w:pPr>
            <w:r w:rsidRPr="000653DC">
              <w:rPr>
                <w:rFonts w:cstheme="minorHAnsi"/>
                <w:szCs w:val="22"/>
              </w:rPr>
              <w:t>The status response has been received at the Competent Authority at Departure.</w:t>
            </w:r>
          </w:p>
        </w:tc>
      </w:tr>
    </w:tbl>
    <w:p w14:paraId="35472589" w14:textId="77777777" w:rsidR="00FC55AB" w:rsidRPr="00C12E28" w:rsidRDefault="00FC55AB" w:rsidP="00FC55AB">
      <w:pPr>
        <w:pStyle w:val="Subtitle1"/>
        <w:jc w:val="both"/>
        <w:sectPr w:rsidR="00FC55AB" w:rsidRPr="00C12E28">
          <w:headerReference w:type="default" r:id="rId67"/>
          <w:pgSz w:w="11907" w:h="16840" w:code="9"/>
          <w:pgMar w:top="1701" w:right="1418" w:bottom="1134" w:left="1418" w:header="720" w:footer="567" w:gutter="0"/>
          <w:cols w:space="720"/>
        </w:sectPr>
      </w:pPr>
    </w:p>
    <w:p w14:paraId="0577D024" w14:textId="77777777" w:rsidR="00FC55AB" w:rsidRPr="00C12E28" w:rsidRDefault="00FC55AB" w:rsidP="00F87DDA">
      <w:pPr>
        <w:pStyle w:val="Heading3"/>
        <w:numPr>
          <w:ilvl w:val="2"/>
          <w:numId w:val="69"/>
        </w:numPr>
      </w:pPr>
      <w:bookmarkStart w:id="4539" w:name="_Toc499201622"/>
      <w:bookmarkStart w:id="4540" w:name="_Toc500233071"/>
      <w:bookmarkStart w:id="4541" w:name="_Toc500238120"/>
      <w:bookmarkStart w:id="4542" w:name="_Toc505787445"/>
      <w:bookmarkStart w:id="4543" w:name="_Toc506906765"/>
      <w:bookmarkStart w:id="4544" w:name="_Toc507076664"/>
      <w:bookmarkStart w:id="4545" w:name="_Toc68008785"/>
      <w:bookmarkStart w:id="4546" w:name="_Toc77077014"/>
      <w:r w:rsidRPr="00C12E28">
        <w:t>L4-TRA-01-06-Handle Enquiry - Enquiry Procedure (Option A) – Contacting the Holder of Transit Procedure</w:t>
      </w:r>
      <w:bookmarkStart w:id="4547" w:name="_Toc405800553"/>
      <w:bookmarkStart w:id="4548" w:name="_Ref412012244"/>
      <w:bookmarkStart w:id="4549" w:name="_Ref412012497"/>
      <w:bookmarkStart w:id="4550" w:name="_Toc426183181"/>
      <w:bookmarkEnd w:id="4539"/>
      <w:bookmarkEnd w:id="4540"/>
      <w:bookmarkEnd w:id="4541"/>
      <w:bookmarkEnd w:id="4542"/>
      <w:bookmarkEnd w:id="4543"/>
      <w:bookmarkEnd w:id="4544"/>
      <w:bookmarkEnd w:id="4545"/>
      <w:bookmarkEnd w:id="4546"/>
    </w:p>
    <w:p w14:paraId="6078A09C" w14:textId="77777777" w:rsidR="00FC55AB" w:rsidRPr="00C12E28" w:rsidRDefault="00FC55AB" w:rsidP="00FC55AB">
      <w:pPr>
        <w:keepNext/>
        <w:jc w:val="center"/>
      </w:pPr>
      <w:r w:rsidRPr="00C12E28">
        <w:rPr>
          <w:noProof/>
        </w:rPr>
        <w:drawing>
          <wp:inline distT="0" distB="0" distL="0" distR="0" wp14:anchorId="05F5C0BB" wp14:editId="3FEF7FA1">
            <wp:extent cx="5181600" cy="4688114"/>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68" cstate="print">
                      <a:extLst>
                        <a:ext uri="{28A0092B-C50C-407E-A947-70E740481C1C}">
                          <a14:useLocalDpi xmlns:a14="http://schemas.microsoft.com/office/drawing/2010/main" val="0"/>
                        </a:ext>
                      </a:extLst>
                    </a:blip>
                    <a:srcRect t="14680" r="53217"/>
                    <a:stretch/>
                  </pic:blipFill>
                  <pic:spPr bwMode="auto">
                    <a:xfrm>
                      <a:off x="0" y="0"/>
                      <a:ext cx="5189213" cy="4695002"/>
                    </a:xfrm>
                    <a:prstGeom prst="rect">
                      <a:avLst/>
                    </a:prstGeom>
                    <a:ln>
                      <a:noFill/>
                    </a:ln>
                    <a:extLst>
                      <a:ext uri="{53640926-AAD7-44D8-BBD7-CCE9431645EC}">
                        <a14:shadowObscured xmlns:a14="http://schemas.microsoft.com/office/drawing/2010/main"/>
                      </a:ext>
                    </a:extLst>
                  </pic:spPr>
                </pic:pic>
              </a:graphicData>
            </a:graphic>
          </wp:inline>
        </w:drawing>
      </w:r>
    </w:p>
    <w:p w14:paraId="0EB66EF8" w14:textId="0180FC29" w:rsidR="00FC55AB" w:rsidRPr="00C12E28" w:rsidRDefault="00FC55AB" w:rsidP="00FC55AB">
      <w:pPr>
        <w:pStyle w:val="Caption"/>
      </w:pPr>
      <w:bookmarkStart w:id="4551" w:name="_Toc488848772"/>
      <w:bookmarkStart w:id="4552" w:name="_Toc500232054"/>
      <w:bookmarkStart w:id="4553" w:name="_Toc505787392"/>
      <w:bookmarkStart w:id="4554" w:name="_Toc506906712"/>
      <w:bookmarkStart w:id="4555" w:name="_Toc66287407"/>
      <w:bookmarkStart w:id="4556" w:name="_Toc77077075"/>
      <w:r w:rsidRPr="00C12E28">
        <w:t xml:space="preserve">Figure </w:t>
      </w:r>
      <w:r w:rsidRPr="00C12E28">
        <w:fldChar w:fldCharType="begin"/>
      </w:r>
      <w:r w:rsidRPr="00C12E28">
        <w:instrText xml:space="preserve"> SEQ Figure \* ARABIC </w:instrText>
      </w:r>
      <w:r w:rsidRPr="00C12E28">
        <w:fldChar w:fldCharType="separate"/>
      </w:r>
      <w:r w:rsidR="00E47982">
        <w:rPr>
          <w:noProof/>
        </w:rPr>
        <w:t>20</w:t>
      </w:r>
      <w:r w:rsidRPr="00C12E28">
        <w:fldChar w:fldCharType="end"/>
      </w:r>
      <w:r w:rsidRPr="00C12E28">
        <w:t>: L4-TRA-01-06-Handle Enquiry - Enquiry Procedure (Option A)</w:t>
      </w:r>
      <w:bookmarkEnd w:id="4551"/>
      <w:bookmarkEnd w:id="4552"/>
      <w:bookmarkEnd w:id="4553"/>
      <w:bookmarkEnd w:id="4554"/>
      <w:r w:rsidRPr="00C12E28">
        <w:t xml:space="preserve"> – Part A</w:t>
      </w:r>
      <w:bookmarkEnd w:id="4555"/>
      <w:bookmarkEnd w:id="4556"/>
    </w:p>
    <w:p w14:paraId="07CBE1F6" w14:textId="77777777" w:rsidR="00FC55AB" w:rsidRPr="00C12E28" w:rsidRDefault="00FC55AB" w:rsidP="00FC55AB">
      <w:pPr>
        <w:jc w:val="center"/>
      </w:pPr>
      <w:r w:rsidRPr="00C12E28">
        <w:rPr>
          <w:noProof/>
        </w:rPr>
        <w:drawing>
          <wp:inline distT="0" distB="0" distL="0" distR="0" wp14:anchorId="62001815" wp14:editId="38A8BA3E">
            <wp:extent cx="6324600" cy="503444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68" cstate="print">
                      <a:extLst>
                        <a:ext uri="{28A0092B-C50C-407E-A947-70E740481C1C}">
                          <a14:useLocalDpi xmlns:a14="http://schemas.microsoft.com/office/drawing/2010/main" val="0"/>
                        </a:ext>
                      </a:extLst>
                    </a:blip>
                    <a:srcRect l="47041" t="15026"/>
                    <a:stretch/>
                  </pic:blipFill>
                  <pic:spPr bwMode="auto">
                    <a:xfrm>
                      <a:off x="0" y="0"/>
                      <a:ext cx="6339480" cy="5046284"/>
                    </a:xfrm>
                    <a:prstGeom prst="rect">
                      <a:avLst/>
                    </a:prstGeom>
                    <a:ln>
                      <a:noFill/>
                    </a:ln>
                    <a:extLst>
                      <a:ext uri="{53640926-AAD7-44D8-BBD7-CCE9431645EC}">
                        <a14:shadowObscured xmlns:a14="http://schemas.microsoft.com/office/drawing/2010/main"/>
                      </a:ext>
                    </a:extLst>
                  </pic:spPr>
                </pic:pic>
              </a:graphicData>
            </a:graphic>
          </wp:inline>
        </w:drawing>
      </w:r>
    </w:p>
    <w:p w14:paraId="33A840E2" w14:textId="2D010FA5" w:rsidR="00FC55AB" w:rsidRPr="00C12E28" w:rsidRDefault="00FC55AB" w:rsidP="00FC55AB">
      <w:pPr>
        <w:pStyle w:val="Caption"/>
        <w:sectPr w:rsidR="00FC55AB" w:rsidRPr="00C12E28" w:rsidSect="00FC55AB">
          <w:pgSz w:w="16840" w:h="11907" w:orient="landscape" w:code="9"/>
          <w:pgMar w:top="1418" w:right="1701" w:bottom="1418" w:left="1134" w:header="720" w:footer="567" w:gutter="0"/>
          <w:cols w:space="720"/>
          <w:docGrid w:linePitch="299"/>
        </w:sectPr>
      </w:pPr>
      <w:bookmarkStart w:id="4557" w:name="_Toc66287408"/>
      <w:bookmarkStart w:id="4558" w:name="_Toc77077076"/>
      <w:r w:rsidRPr="00C12E28">
        <w:t xml:space="preserve">Figure </w:t>
      </w:r>
      <w:r w:rsidRPr="00C12E28">
        <w:fldChar w:fldCharType="begin"/>
      </w:r>
      <w:r w:rsidRPr="00C12E28">
        <w:instrText xml:space="preserve"> SEQ Figure \* ARABIC </w:instrText>
      </w:r>
      <w:r w:rsidRPr="00C12E28">
        <w:fldChar w:fldCharType="separate"/>
      </w:r>
      <w:r w:rsidR="00E47982">
        <w:rPr>
          <w:noProof/>
        </w:rPr>
        <w:t>21</w:t>
      </w:r>
      <w:r w:rsidRPr="00C12E28">
        <w:fldChar w:fldCharType="end"/>
      </w:r>
      <w:r w:rsidRPr="00C12E28">
        <w:t>: L4-TRA-01-06-Handle Enquiry - Enquiry Procedure (Option A) – Part B</w:t>
      </w:r>
      <w:bookmarkEnd w:id="4557"/>
      <w:bookmarkEnd w:id="4558"/>
    </w:p>
    <w:p w14:paraId="58CDDF83" w14:textId="77777777" w:rsidR="00FC55AB" w:rsidRPr="000653DC" w:rsidRDefault="00FC55AB" w:rsidP="00FC55AB">
      <w:pPr>
        <w:pStyle w:val="Subtitle1"/>
        <w:jc w:val="both"/>
        <w:rPr>
          <w:rFonts w:cstheme="minorHAnsi"/>
          <w:sz w:val="22"/>
          <w:szCs w:val="22"/>
        </w:rPr>
      </w:pPr>
      <w:r w:rsidRPr="000653DC">
        <w:rPr>
          <w:rFonts w:cstheme="minorHAnsi"/>
          <w:sz w:val="22"/>
          <w:szCs w:val="22"/>
        </w:rPr>
        <w:t>Major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63BD4DBD" w14:textId="77777777" w:rsidTr="00FC55AB">
        <w:tc>
          <w:tcPr>
            <w:tcW w:w="9072" w:type="dxa"/>
          </w:tcPr>
          <w:p w14:paraId="6D049461" w14:textId="77777777" w:rsidR="00FC55AB" w:rsidRPr="000653DC" w:rsidRDefault="00FC55AB" w:rsidP="00FC55AB">
            <w:pPr>
              <w:pStyle w:val="TableID"/>
              <w:jc w:val="both"/>
              <w:rPr>
                <w:rFonts w:cstheme="minorHAnsi"/>
                <w:szCs w:val="22"/>
              </w:rPr>
            </w:pPr>
            <w:r w:rsidRPr="000653DC">
              <w:rPr>
                <w:rFonts w:cstheme="minorHAnsi"/>
                <w:szCs w:val="22"/>
              </w:rPr>
              <w:t>Time Limit -Awaiting Receipt Of Arrival Advice- Expired</w:t>
            </w:r>
          </w:p>
        </w:tc>
      </w:tr>
      <w:tr w:rsidR="00FC55AB" w:rsidRPr="000653DC" w14:paraId="1D0E4F08" w14:textId="77777777" w:rsidTr="00FC55AB">
        <w:tblPrEx>
          <w:tblCellMar>
            <w:left w:w="108" w:type="dxa"/>
            <w:right w:w="108" w:type="dxa"/>
          </w:tblCellMar>
        </w:tblPrEx>
        <w:tc>
          <w:tcPr>
            <w:tcW w:w="9072" w:type="dxa"/>
          </w:tcPr>
          <w:p w14:paraId="705C394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47E6C5F" w14:textId="77777777" w:rsidTr="00FC55AB">
        <w:tblPrEx>
          <w:tblCellMar>
            <w:left w:w="108" w:type="dxa"/>
            <w:right w:w="108" w:type="dxa"/>
          </w:tblCellMar>
        </w:tblPrEx>
        <w:tc>
          <w:tcPr>
            <w:tcW w:w="9072" w:type="dxa"/>
          </w:tcPr>
          <w:p w14:paraId="48FAB1A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Customs Office of Departure</w:t>
            </w:r>
          </w:p>
        </w:tc>
      </w:tr>
      <w:tr w:rsidR="00FC55AB" w:rsidRPr="000653DC" w14:paraId="79728942" w14:textId="77777777" w:rsidTr="00FC55AB">
        <w:tblPrEx>
          <w:tblCellMar>
            <w:left w:w="108" w:type="dxa"/>
            <w:right w:w="108" w:type="dxa"/>
          </w:tblCellMar>
        </w:tblPrEx>
        <w:tc>
          <w:tcPr>
            <w:tcW w:w="9072" w:type="dxa"/>
          </w:tcPr>
          <w:p w14:paraId="11105966"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3B424C36" w14:textId="77777777" w:rsidR="00FC55AB" w:rsidRPr="000653DC" w:rsidRDefault="00FC55AB" w:rsidP="00FC55AB">
            <w:pPr>
              <w:pStyle w:val="Table"/>
              <w:jc w:val="both"/>
              <w:rPr>
                <w:rFonts w:cstheme="minorHAnsi"/>
                <w:szCs w:val="22"/>
              </w:rPr>
            </w:pPr>
            <w:r w:rsidRPr="000653DC">
              <w:rPr>
                <w:rFonts w:cstheme="minorHAnsi"/>
                <w:szCs w:val="22"/>
              </w:rPr>
              <w:t>The “Awaiting Receipt of Arrival Advice” timer expires and no ‘Arrival Advice’ (IE006) message has been received.</w:t>
            </w:r>
          </w:p>
        </w:tc>
      </w:tr>
    </w:tbl>
    <w:p w14:paraId="3A089A6B" w14:textId="77777777" w:rsidR="00FC55AB" w:rsidRPr="000653DC"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0EB09B46" w14:textId="77777777" w:rsidTr="00FC55AB">
        <w:tc>
          <w:tcPr>
            <w:tcW w:w="9072" w:type="dxa"/>
          </w:tcPr>
          <w:p w14:paraId="7718D502" w14:textId="77777777" w:rsidR="00FC55AB" w:rsidRPr="000653DC" w:rsidRDefault="00FC55AB" w:rsidP="00FC55AB">
            <w:pPr>
              <w:pStyle w:val="TableID"/>
              <w:jc w:val="both"/>
              <w:rPr>
                <w:rFonts w:cstheme="minorHAnsi"/>
                <w:szCs w:val="22"/>
              </w:rPr>
            </w:pPr>
            <w:r w:rsidRPr="000653DC">
              <w:rPr>
                <w:rFonts w:cstheme="minorHAnsi"/>
                <w:szCs w:val="22"/>
              </w:rPr>
              <w:t>Time Limit -Awaiting Receipt Of Control Results- Expired</w:t>
            </w:r>
          </w:p>
        </w:tc>
      </w:tr>
      <w:tr w:rsidR="00FC55AB" w:rsidRPr="000653DC" w14:paraId="771093B4" w14:textId="77777777" w:rsidTr="00FC55AB">
        <w:tblPrEx>
          <w:tblCellMar>
            <w:left w:w="108" w:type="dxa"/>
            <w:right w:w="108" w:type="dxa"/>
          </w:tblCellMar>
        </w:tblPrEx>
        <w:tc>
          <w:tcPr>
            <w:tcW w:w="9072" w:type="dxa"/>
          </w:tcPr>
          <w:p w14:paraId="2841957D"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4D74359A" w14:textId="77777777" w:rsidTr="00FC55AB">
        <w:tblPrEx>
          <w:tblCellMar>
            <w:left w:w="108" w:type="dxa"/>
            <w:right w:w="108" w:type="dxa"/>
          </w:tblCellMar>
        </w:tblPrEx>
        <w:tc>
          <w:tcPr>
            <w:tcW w:w="9072" w:type="dxa"/>
          </w:tcPr>
          <w:p w14:paraId="51FF628A"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Customs Office of Departure</w:t>
            </w:r>
          </w:p>
        </w:tc>
      </w:tr>
      <w:tr w:rsidR="00FC55AB" w:rsidRPr="000653DC" w14:paraId="205182AA" w14:textId="77777777" w:rsidTr="00FC55AB">
        <w:tblPrEx>
          <w:tblCellMar>
            <w:left w:w="108" w:type="dxa"/>
            <w:right w:w="108" w:type="dxa"/>
          </w:tblCellMar>
        </w:tblPrEx>
        <w:tc>
          <w:tcPr>
            <w:tcW w:w="9072" w:type="dxa"/>
          </w:tcPr>
          <w:p w14:paraId="7E393D3E"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74EF6DBB" w14:textId="77777777" w:rsidR="00FC55AB" w:rsidRPr="000653DC" w:rsidRDefault="00FC55AB" w:rsidP="00FC55AB">
            <w:pPr>
              <w:pStyle w:val="Table"/>
              <w:jc w:val="both"/>
              <w:rPr>
                <w:rFonts w:cstheme="minorHAnsi"/>
                <w:szCs w:val="22"/>
              </w:rPr>
            </w:pPr>
            <w:r w:rsidRPr="000653DC">
              <w:rPr>
                <w:rFonts w:cstheme="minorHAnsi"/>
                <w:szCs w:val="22"/>
              </w:rPr>
              <w:t>The “Awaiting Receipt Of Control Results” timer expires and no ‘Destination Control Results’ (IE018) message has been received.</w:t>
            </w:r>
          </w:p>
        </w:tc>
      </w:tr>
    </w:tbl>
    <w:p w14:paraId="720E849A" w14:textId="77777777" w:rsidR="00FC55AB" w:rsidRPr="000653DC" w:rsidRDefault="00FC55AB" w:rsidP="00FC55AB">
      <w:pPr>
        <w:pStyle w:val="Subtitle1"/>
        <w:jc w:val="both"/>
        <w:rPr>
          <w:rFonts w:cstheme="minorHAnsi"/>
          <w:sz w:val="22"/>
          <w:szCs w:val="22"/>
        </w:rPr>
      </w:pPr>
      <w:r w:rsidRPr="000653DC">
        <w:rPr>
          <w:rFonts w:cstheme="minorHAnsi"/>
          <w:sz w:val="22"/>
          <w:szCs w:val="22"/>
        </w:rPr>
        <w:t>Minor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12F10C47" w14:textId="77777777" w:rsidTr="00FC55AB">
        <w:tc>
          <w:tcPr>
            <w:tcW w:w="9072" w:type="dxa"/>
          </w:tcPr>
          <w:p w14:paraId="320207C6" w14:textId="77777777" w:rsidR="00FC55AB" w:rsidRPr="000653DC" w:rsidRDefault="00FC55AB" w:rsidP="00FC55AB">
            <w:pPr>
              <w:pStyle w:val="TableID"/>
              <w:jc w:val="both"/>
              <w:rPr>
                <w:rFonts w:cstheme="minorHAnsi"/>
                <w:szCs w:val="22"/>
              </w:rPr>
            </w:pPr>
            <w:r w:rsidRPr="000653DC">
              <w:rPr>
                <w:rFonts w:cstheme="minorHAnsi"/>
                <w:szCs w:val="22"/>
              </w:rPr>
              <w:t>Time Limit-Wait for Response IE141-Expired</w:t>
            </w:r>
          </w:p>
        </w:tc>
      </w:tr>
      <w:tr w:rsidR="00FC55AB" w:rsidRPr="000653DC" w14:paraId="31F6571C" w14:textId="77777777" w:rsidTr="00FC55AB">
        <w:tblPrEx>
          <w:tblCellMar>
            <w:left w:w="108" w:type="dxa"/>
            <w:right w:w="108" w:type="dxa"/>
          </w:tblCellMar>
        </w:tblPrEx>
        <w:tc>
          <w:tcPr>
            <w:tcW w:w="9072" w:type="dxa"/>
          </w:tcPr>
          <w:p w14:paraId="4470AEF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7A4FC863" w14:textId="77777777" w:rsidTr="00FC55AB">
        <w:tblPrEx>
          <w:tblCellMar>
            <w:left w:w="108" w:type="dxa"/>
            <w:right w:w="108" w:type="dxa"/>
          </w:tblCellMar>
        </w:tblPrEx>
        <w:tc>
          <w:tcPr>
            <w:tcW w:w="9072" w:type="dxa"/>
          </w:tcPr>
          <w:p w14:paraId="5278AB4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Customs Office of Departure</w:t>
            </w:r>
          </w:p>
        </w:tc>
      </w:tr>
      <w:tr w:rsidR="00FC55AB" w:rsidRPr="000653DC" w14:paraId="23BC90EC" w14:textId="77777777" w:rsidTr="00FC55AB">
        <w:tblPrEx>
          <w:tblCellMar>
            <w:left w:w="108" w:type="dxa"/>
            <w:right w:w="108" w:type="dxa"/>
          </w:tblCellMar>
        </w:tblPrEx>
        <w:tc>
          <w:tcPr>
            <w:tcW w:w="9072" w:type="dxa"/>
          </w:tcPr>
          <w:p w14:paraId="61C778FF"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3C79B25E" w14:textId="77777777" w:rsidR="00FC55AB" w:rsidRPr="000653DC" w:rsidRDefault="00FC55AB" w:rsidP="00FC55AB">
            <w:pPr>
              <w:pStyle w:val="Table"/>
              <w:jc w:val="both"/>
              <w:rPr>
                <w:rFonts w:cstheme="minorHAnsi"/>
                <w:szCs w:val="22"/>
              </w:rPr>
            </w:pPr>
            <w:r w:rsidRPr="000653DC">
              <w:rPr>
                <w:rFonts w:cstheme="minorHAnsi"/>
                <w:szCs w:val="22"/>
              </w:rPr>
              <w:t xml:space="preserve">The Holder of Transit procedure provides no information within the allotted time limit and a time-out has occurred. This time-out period is 35 days. </w:t>
            </w:r>
          </w:p>
        </w:tc>
      </w:tr>
    </w:tbl>
    <w:p w14:paraId="1410803C" w14:textId="77777777" w:rsidR="00FC55AB" w:rsidRPr="000653DC"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199EFD02" w14:textId="77777777" w:rsidTr="00FC55AB">
        <w:tc>
          <w:tcPr>
            <w:tcW w:w="9072" w:type="dxa"/>
          </w:tcPr>
          <w:p w14:paraId="581430BF" w14:textId="77777777" w:rsidR="00FC55AB" w:rsidRPr="000653DC" w:rsidRDefault="00FC55AB" w:rsidP="00FC55AB">
            <w:pPr>
              <w:pStyle w:val="TableID"/>
              <w:jc w:val="both"/>
              <w:rPr>
                <w:rFonts w:cstheme="minorHAnsi"/>
                <w:szCs w:val="22"/>
              </w:rPr>
            </w:pPr>
            <w:r w:rsidRPr="000653DC">
              <w:rPr>
                <w:rFonts w:cstheme="minorHAnsi"/>
                <w:szCs w:val="22"/>
              </w:rPr>
              <w:t>Receive Information about non-arrived movement</w:t>
            </w:r>
          </w:p>
        </w:tc>
      </w:tr>
      <w:tr w:rsidR="00FC55AB" w:rsidRPr="000653DC" w14:paraId="22ACB08D" w14:textId="77777777" w:rsidTr="00FC55AB">
        <w:tblPrEx>
          <w:tblCellMar>
            <w:left w:w="108" w:type="dxa"/>
            <w:right w:w="108" w:type="dxa"/>
          </w:tblCellMar>
        </w:tblPrEx>
        <w:tc>
          <w:tcPr>
            <w:tcW w:w="9072" w:type="dxa"/>
          </w:tcPr>
          <w:p w14:paraId="035D059B" w14:textId="77777777" w:rsidR="00FC55AB" w:rsidRPr="000653DC" w:rsidRDefault="00FC55AB" w:rsidP="00FC55AB">
            <w:pPr>
              <w:pStyle w:val="Table"/>
              <w:tabs>
                <w:tab w:val="center" w:pos="4428"/>
              </w:tabs>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Holder of Transit procedure</w:t>
            </w:r>
          </w:p>
        </w:tc>
      </w:tr>
      <w:tr w:rsidR="00FC55AB" w:rsidRPr="000653DC" w14:paraId="05052678" w14:textId="77777777" w:rsidTr="00FC55AB">
        <w:tblPrEx>
          <w:tblCellMar>
            <w:left w:w="108" w:type="dxa"/>
            <w:right w:w="108" w:type="dxa"/>
          </w:tblCellMar>
        </w:tblPrEx>
        <w:tc>
          <w:tcPr>
            <w:tcW w:w="9072" w:type="dxa"/>
          </w:tcPr>
          <w:p w14:paraId="55FDCF43"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Premises of the Trader at Departure</w:t>
            </w:r>
          </w:p>
        </w:tc>
      </w:tr>
      <w:tr w:rsidR="00FC55AB" w:rsidRPr="000653DC" w14:paraId="4D1C88DD" w14:textId="77777777" w:rsidTr="00FC55AB">
        <w:tblPrEx>
          <w:tblCellMar>
            <w:left w:w="108" w:type="dxa"/>
            <w:right w:w="108" w:type="dxa"/>
          </w:tblCellMar>
        </w:tblPrEx>
        <w:tc>
          <w:tcPr>
            <w:tcW w:w="9072" w:type="dxa"/>
          </w:tcPr>
          <w:p w14:paraId="31A17700" w14:textId="77777777" w:rsidR="00FC55AB" w:rsidRPr="000653DC" w:rsidRDefault="00FC55AB" w:rsidP="00FC55AB">
            <w:pPr>
              <w:pStyle w:val="Table"/>
              <w:jc w:val="both"/>
              <w:rPr>
                <w:rFonts w:cstheme="minorHAnsi"/>
                <w:szCs w:val="22"/>
              </w:rPr>
            </w:pPr>
            <w:r w:rsidRPr="000653DC">
              <w:rPr>
                <w:rFonts w:cstheme="minorHAnsi"/>
                <w:szCs w:val="22"/>
              </w:rPr>
              <w:t>(Timed event)</w:t>
            </w:r>
          </w:p>
          <w:p w14:paraId="1A5F17B0" w14:textId="77777777" w:rsidR="00FC55AB" w:rsidRPr="000653DC" w:rsidRDefault="00FC55AB" w:rsidP="00FC55AB">
            <w:pPr>
              <w:pStyle w:val="Table"/>
              <w:jc w:val="both"/>
              <w:rPr>
                <w:rFonts w:cstheme="minorHAnsi"/>
                <w:szCs w:val="22"/>
              </w:rPr>
            </w:pPr>
            <w:r w:rsidRPr="000653DC">
              <w:rPr>
                <w:rFonts w:cstheme="minorHAnsi"/>
                <w:szCs w:val="22"/>
              </w:rPr>
              <w:t xml:space="preserve">The Holder of Transit procedure provides information (IE141) within the defined time limit. </w:t>
            </w:r>
          </w:p>
        </w:tc>
      </w:tr>
    </w:tbl>
    <w:p w14:paraId="5ABB5C87" w14:textId="77777777" w:rsidR="00FC55AB" w:rsidRPr="000653DC" w:rsidRDefault="00FC55AB" w:rsidP="00FC55AB">
      <w:pPr>
        <w:pStyle w:val="Subtitle1"/>
        <w:jc w:val="both"/>
        <w:rPr>
          <w:rFonts w:cstheme="minorHAnsi"/>
          <w:sz w:val="22"/>
          <w:szCs w:val="22"/>
        </w:rPr>
      </w:pPr>
      <w:r w:rsidRPr="000653DC">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1B00127F" w14:textId="77777777" w:rsidTr="000653DC">
        <w:tc>
          <w:tcPr>
            <w:tcW w:w="6662" w:type="dxa"/>
          </w:tcPr>
          <w:p w14:paraId="60D98381" w14:textId="77777777" w:rsidR="00FC55AB" w:rsidRPr="000653DC" w:rsidRDefault="00FC55AB" w:rsidP="00FC55AB">
            <w:pPr>
              <w:pStyle w:val="TableID"/>
              <w:jc w:val="both"/>
              <w:rPr>
                <w:rFonts w:cstheme="minorHAnsi"/>
                <w:szCs w:val="22"/>
              </w:rPr>
            </w:pPr>
            <w:r w:rsidRPr="000653DC">
              <w:rPr>
                <w:rFonts w:cstheme="minorHAnsi"/>
                <w:szCs w:val="22"/>
              </w:rPr>
              <w:t>Check if the statuses are synchronised</w:t>
            </w:r>
          </w:p>
        </w:tc>
        <w:tc>
          <w:tcPr>
            <w:tcW w:w="2665" w:type="dxa"/>
          </w:tcPr>
          <w:p w14:paraId="1396CB40" w14:textId="77777777" w:rsidR="00FC55AB" w:rsidRPr="000653DC" w:rsidRDefault="00FC55AB" w:rsidP="00FC55AB">
            <w:pPr>
              <w:pStyle w:val="TableID"/>
              <w:jc w:val="both"/>
              <w:rPr>
                <w:rFonts w:cstheme="minorHAnsi"/>
                <w:szCs w:val="22"/>
              </w:rPr>
            </w:pPr>
            <w:r w:rsidRPr="000653DC">
              <w:rPr>
                <w:rFonts w:cstheme="minorHAnsi"/>
                <w:szCs w:val="22"/>
              </w:rPr>
              <w:t>Process: L4-TRA-01-06-04</w:t>
            </w:r>
          </w:p>
        </w:tc>
      </w:tr>
      <w:tr w:rsidR="00FC55AB" w:rsidRPr="000653DC" w14:paraId="59FEE71F"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6CD2471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3B0E4377"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22F5641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63718DE3"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2D3EF60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7C66AD0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165D1668" w14:textId="77777777" w:rsidR="00FC55AB" w:rsidRPr="000653DC" w:rsidRDefault="00FC55AB" w:rsidP="00FC55AB">
            <w:pPr>
              <w:pStyle w:val="Table"/>
              <w:jc w:val="both"/>
              <w:rPr>
                <w:rFonts w:cstheme="minorHAnsi"/>
                <w:szCs w:val="22"/>
              </w:rPr>
            </w:pPr>
            <w:r w:rsidRPr="000653DC">
              <w:rPr>
                <w:rFonts w:cstheme="minorHAnsi"/>
                <w:b/>
                <w:bCs/>
                <w:szCs w:val="22"/>
              </w:rPr>
              <w:t>Description:</w:t>
            </w:r>
            <w:r w:rsidRPr="000653DC">
              <w:rPr>
                <w:rFonts w:cstheme="minorHAnsi"/>
                <w:szCs w:val="22"/>
              </w:rPr>
              <w:t xml:space="preserve"> </w:t>
            </w:r>
          </w:p>
          <w:p w14:paraId="0C315E90" w14:textId="77777777" w:rsidR="00FC55AB" w:rsidRPr="000653DC" w:rsidRDefault="00FC55AB" w:rsidP="00FC55AB">
            <w:pPr>
              <w:pStyle w:val="Table"/>
              <w:jc w:val="both"/>
              <w:rPr>
                <w:rFonts w:cstheme="minorHAnsi"/>
                <w:szCs w:val="22"/>
              </w:rPr>
            </w:pPr>
            <w:r w:rsidRPr="000653DC">
              <w:rPr>
                <w:rFonts w:cstheme="minorHAnsi"/>
                <w:szCs w:val="22"/>
              </w:rPr>
              <w:t>Any of the timers “Awaiting receipt of Arrival Advice” and/or “Awaiting receipt of Control Results” has expired and no IE006 and/or no IE018 have yet been received. The Competent Authority of County of Departure automatically sends the status request (IE094) to the Declared Customs Office of Destination, which replies with the IE095. In case the IE006/IE018 have already been sent by the Declared Office of Destination, but for some technical issue, these messages were not received by the Office of Departure, then the Declared Office of Destination sees this misalignment in the statuses and resends the IE006/IE018 along with the IE095. In that case, the arrival process is resumed (please see L4-TRA-01-03-Process Arrival).</w:t>
            </w:r>
          </w:p>
          <w:p w14:paraId="5D05786D" w14:textId="77777777" w:rsidR="00FC55AB" w:rsidRPr="000653DC" w:rsidRDefault="00FC55AB" w:rsidP="00FC55AB">
            <w:pPr>
              <w:pStyle w:val="Table"/>
              <w:jc w:val="both"/>
              <w:rPr>
                <w:rFonts w:cstheme="minorHAnsi"/>
                <w:szCs w:val="22"/>
              </w:rPr>
            </w:pPr>
            <w:r w:rsidRPr="000653DC">
              <w:rPr>
                <w:rFonts w:cstheme="minorHAnsi"/>
                <w:szCs w:val="22"/>
              </w:rPr>
              <w:t>In case the statuses are synchronised, meaning that the IE006 and/or IE018 messages are still expected, the status remains “Enquiry recommended” and the Customs Officer at the Competent Authority of Country of Departure decides either to initiate enquiry or postpone it for later by setting new time limits for the timers “Awaiting receipt of Arrival Advice” and/or “Awaiting receipt of Control Results”.</w:t>
            </w:r>
          </w:p>
          <w:p w14:paraId="35E9DDB1" w14:textId="77777777" w:rsidR="00FC55AB" w:rsidRPr="000653DC" w:rsidRDefault="00FC55AB" w:rsidP="00FC55AB">
            <w:pPr>
              <w:pStyle w:val="Table"/>
              <w:jc w:val="both"/>
              <w:rPr>
                <w:rFonts w:cstheme="minorHAnsi"/>
                <w:szCs w:val="22"/>
              </w:rPr>
            </w:pPr>
            <w:r w:rsidRPr="000653DC">
              <w:rPr>
                <w:rStyle w:val="Bold"/>
                <w:rFonts w:cstheme="minorHAnsi"/>
                <w:szCs w:val="22"/>
              </w:rPr>
              <w:t xml:space="preserve">Final situation: </w:t>
            </w:r>
          </w:p>
          <w:p w14:paraId="67EA9EF3" w14:textId="77777777" w:rsidR="00FC55AB" w:rsidRPr="000653DC" w:rsidRDefault="00FC55AB" w:rsidP="00FC55AB">
            <w:pPr>
              <w:pStyle w:val="Table"/>
              <w:jc w:val="both"/>
              <w:rPr>
                <w:rFonts w:cstheme="minorHAnsi"/>
                <w:szCs w:val="22"/>
              </w:rPr>
            </w:pPr>
            <w:r w:rsidRPr="000653DC">
              <w:rPr>
                <w:rFonts w:cstheme="minorHAnsi"/>
                <w:szCs w:val="22"/>
              </w:rPr>
              <w:t xml:space="preserve">- After the exchange of the IE094/IE095, the IE006/IE018 are resent by the Office of Destination to the Office of Departure and the arrival processing is resumed. </w:t>
            </w:r>
          </w:p>
          <w:p w14:paraId="2EE0AD57" w14:textId="77777777" w:rsidR="00FC55AB" w:rsidRPr="000653DC" w:rsidRDefault="00FC55AB" w:rsidP="00FC55AB">
            <w:pPr>
              <w:pStyle w:val="Table"/>
              <w:jc w:val="both"/>
              <w:rPr>
                <w:rStyle w:val="Bold"/>
                <w:rFonts w:cstheme="minorHAnsi"/>
                <w:b w:val="0"/>
                <w:szCs w:val="22"/>
              </w:rPr>
            </w:pPr>
            <w:r w:rsidRPr="000653DC">
              <w:rPr>
                <w:rFonts w:cstheme="minorHAnsi"/>
                <w:szCs w:val="22"/>
              </w:rPr>
              <w:t>- After the exchange of the IE094/IE095, there are still no IE006/IE018 and the status remain “Enquiry recommended”. The Competent Authority of the Country of Departure decides either to initiate enquiry or postpone it for later.</w:t>
            </w:r>
          </w:p>
        </w:tc>
      </w:tr>
    </w:tbl>
    <w:p w14:paraId="0A080DBB" w14:textId="77777777" w:rsidR="00FC55AB" w:rsidRPr="000653DC"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27D8B7E8" w14:textId="77777777" w:rsidTr="000653DC">
        <w:tc>
          <w:tcPr>
            <w:tcW w:w="6662" w:type="dxa"/>
          </w:tcPr>
          <w:p w14:paraId="720376E7" w14:textId="77777777" w:rsidR="00FC55AB" w:rsidRPr="000653DC" w:rsidRDefault="00FC55AB" w:rsidP="00FC55AB">
            <w:pPr>
              <w:pStyle w:val="TableID"/>
              <w:jc w:val="both"/>
              <w:rPr>
                <w:rFonts w:cstheme="minorHAnsi"/>
                <w:szCs w:val="22"/>
              </w:rPr>
            </w:pPr>
            <w:r w:rsidRPr="000653DC">
              <w:rPr>
                <w:rFonts w:cstheme="minorHAnsi"/>
                <w:szCs w:val="22"/>
              </w:rPr>
              <w:t>Take decision on Enquiry initiation</w:t>
            </w:r>
          </w:p>
        </w:tc>
        <w:tc>
          <w:tcPr>
            <w:tcW w:w="2665" w:type="dxa"/>
          </w:tcPr>
          <w:p w14:paraId="09F5700F" w14:textId="77777777" w:rsidR="00FC55AB" w:rsidRPr="000653DC" w:rsidRDefault="00FC55AB" w:rsidP="00FC55AB">
            <w:pPr>
              <w:pStyle w:val="TableID"/>
              <w:jc w:val="both"/>
              <w:rPr>
                <w:rFonts w:cstheme="minorHAnsi"/>
                <w:szCs w:val="22"/>
              </w:rPr>
            </w:pPr>
            <w:r w:rsidRPr="000653DC">
              <w:rPr>
                <w:rFonts w:cstheme="minorHAnsi"/>
                <w:szCs w:val="22"/>
              </w:rPr>
              <w:t>Process: L4-TRA-01-06-05</w:t>
            </w:r>
          </w:p>
        </w:tc>
      </w:tr>
      <w:tr w:rsidR="00FC55AB" w:rsidRPr="000653DC" w14:paraId="5C0C4357"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40140B8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1DCA3C8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5D804B01"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342EACA4"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7280043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1B74EED0"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7DA1D063" w14:textId="77777777" w:rsidR="00FC55AB" w:rsidRPr="000653DC" w:rsidRDefault="00FC55AB" w:rsidP="00FC55AB">
            <w:pPr>
              <w:pStyle w:val="Table"/>
              <w:jc w:val="both"/>
              <w:rPr>
                <w:rFonts w:cstheme="minorHAnsi"/>
                <w:szCs w:val="22"/>
              </w:rPr>
            </w:pPr>
            <w:r w:rsidRPr="000653DC">
              <w:rPr>
                <w:rFonts w:cstheme="minorHAnsi"/>
                <w:b/>
                <w:bCs/>
                <w:szCs w:val="22"/>
              </w:rPr>
              <w:t>Description:</w:t>
            </w:r>
            <w:r w:rsidRPr="000653DC">
              <w:rPr>
                <w:rFonts w:cstheme="minorHAnsi"/>
                <w:szCs w:val="22"/>
              </w:rPr>
              <w:t xml:space="preserve"> </w:t>
            </w:r>
          </w:p>
          <w:p w14:paraId="43C46ABD" w14:textId="4109F754" w:rsidR="00FC55AB" w:rsidRPr="000653DC" w:rsidRDefault="00FC55AB" w:rsidP="00FC55AB">
            <w:pPr>
              <w:pStyle w:val="Table"/>
              <w:jc w:val="both"/>
              <w:rPr>
                <w:rFonts w:cstheme="minorHAnsi"/>
                <w:szCs w:val="22"/>
              </w:rPr>
            </w:pPr>
            <w:r w:rsidRPr="000653DC">
              <w:rPr>
                <w:rFonts w:cstheme="minorHAnsi"/>
                <w:szCs w:val="22"/>
              </w:rPr>
              <w:t>Following the results of the synchroni</w:t>
            </w:r>
            <w:r w:rsidR="00BF13FF">
              <w:rPr>
                <w:rFonts w:cstheme="minorHAnsi"/>
                <w:szCs w:val="22"/>
              </w:rPr>
              <w:t>s</w:t>
            </w:r>
            <w:r w:rsidRPr="000653DC">
              <w:rPr>
                <w:rFonts w:cstheme="minorHAnsi"/>
                <w:szCs w:val="22"/>
              </w:rPr>
              <w:t>ation of the statuses with the IE094/IE095 messages between the Customs Office of Departure and the Customs Office of Destination, and assuming that the state remains under “Enquiry recommended”, the Competent Authority decides to initiate enquiry or postpone it for later by setting new time limits for the timers “Awaiting receipt of Arrival Advice” and/or “Awaiting receipt of Control Results”.</w:t>
            </w:r>
          </w:p>
          <w:p w14:paraId="613FA967" w14:textId="77777777" w:rsidR="00FC55AB" w:rsidRPr="000653DC" w:rsidRDefault="00FC55AB" w:rsidP="00FC55AB">
            <w:pPr>
              <w:pStyle w:val="Table"/>
              <w:jc w:val="both"/>
              <w:rPr>
                <w:rFonts w:cstheme="minorHAnsi"/>
                <w:szCs w:val="22"/>
              </w:rPr>
            </w:pPr>
            <w:r w:rsidRPr="000653DC">
              <w:rPr>
                <w:rStyle w:val="Bold"/>
                <w:rFonts w:cstheme="minorHAnsi"/>
                <w:szCs w:val="22"/>
              </w:rPr>
              <w:t xml:space="preserve">Final situation: </w:t>
            </w:r>
          </w:p>
          <w:p w14:paraId="6252BEF7" w14:textId="77777777" w:rsidR="00FC55AB" w:rsidRPr="000653DC" w:rsidRDefault="00FC55AB" w:rsidP="00FC55AB">
            <w:pPr>
              <w:pStyle w:val="Table"/>
              <w:jc w:val="both"/>
              <w:rPr>
                <w:rStyle w:val="Bold"/>
                <w:rFonts w:cstheme="minorHAnsi"/>
                <w:b w:val="0"/>
                <w:szCs w:val="22"/>
              </w:rPr>
            </w:pPr>
            <w:r w:rsidRPr="000653DC">
              <w:rPr>
                <w:rFonts w:cstheme="minorHAnsi"/>
                <w:szCs w:val="22"/>
              </w:rPr>
              <w:t>- The Competent Authority of the Country of Departure decides either to initiate enquiry or postpone it for later.</w:t>
            </w:r>
          </w:p>
        </w:tc>
      </w:tr>
    </w:tbl>
    <w:p w14:paraId="6FFA564F" w14:textId="77777777" w:rsidR="00FC55AB" w:rsidRPr="000653DC"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5FD2E830" w14:textId="77777777" w:rsidTr="000653DC">
        <w:tc>
          <w:tcPr>
            <w:tcW w:w="6662" w:type="dxa"/>
          </w:tcPr>
          <w:p w14:paraId="71CE101A" w14:textId="77777777" w:rsidR="00FC55AB" w:rsidRPr="000653DC" w:rsidRDefault="00FC55AB" w:rsidP="00FC55AB">
            <w:pPr>
              <w:pStyle w:val="TableID"/>
              <w:jc w:val="both"/>
              <w:rPr>
                <w:rFonts w:cstheme="minorHAnsi"/>
                <w:szCs w:val="22"/>
              </w:rPr>
            </w:pPr>
            <w:r w:rsidRPr="000653DC">
              <w:rPr>
                <w:rFonts w:cstheme="minorHAnsi"/>
                <w:szCs w:val="22"/>
              </w:rPr>
              <w:t>Identify if the information is sufficient to start Enquiry</w:t>
            </w:r>
          </w:p>
        </w:tc>
        <w:tc>
          <w:tcPr>
            <w:tcW w:w="2665" w:type="dxa"/>
          </w:tcPr>
          <w:p w14:paraId="094CBBF2" w14:textId="77777777" w:rsidR="00FC55AB" w:rsidRPr="000653DC" w:rsidRDefault="00FC55AB" w:rsidP="00FC55AB">
            <w:pPr>
              <w:pStyle w:val="TableID"/>
              <w:jc w:val="both"/>
              <w:rPr>
                <w:rFonts w:cstheme="minorHAnsi"/>
                <w:szCs w:val="22"/>
              </w:rPr>
            </w:pPr>
            <w:r w:rsidRPr="000653DC">
              <w:rPr>
                <w:rFonts w:cstheme="minorHAnsi"/>
                <w:szCs w:val="22"/>
              </w:rPr>
              <w:t>Process: L4-TRA-01-06-01</w:t>
            </w:r>
          </w:p>
        </w:tc>
      </w:tr>
      <w:tr w:rsidR="00FC55AB" w:rsidRPr="000653DC" w14:paraId="75B932C3"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92258E6"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33C8D33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5CDD606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4E82CBB8"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A5AF55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4F6F6345"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0ACE25C4" w14:textId="77777777" w:rsidR="00FC55AB" w:rsidRPr="000653DC" w:rsidRDefault="00FC55AB" w:rsidP="00FC55AB">
            <w:pPr>
              <w:pStyle w:val="Table"/>
              <w:jc w:val="both"/>
              <w:rPr>
                <w:rFonts w:cstheme="minorHAnsi"/>
                <w:szCs w:val="22"/>
              </w:rPr>
            </w:pPr>
            <w:r w:rsidRPr="000653DC">
              <w:rPr>
                <w:rFonts w:cstheme="minorHAnsi"/>
                <w:b/>
                <w:bCs/>
                <w:szCs w:val="22"/>
              </w:rPr>
              <w:t>Description:</w:t>
            </w:r>
            <w:r w:rsidRPr="000653DC">
              <w:rPr>
                <w:rFonts w:cstheme="minorHAnsi"/>
                <w:szCs w:val="22"/>
              </w:rPr>
              <w:t xml:space="preserve"> </w:t>
            </w:r>
          </w:p>
          <w:p w14:paraId="218B9477" w14:textId="77777777" w:rsidR="00FC55AB" w:rsidRPr="000653DC" w:rsidRDefault="00FC55AB" w:rsidP="00FC55AB">
            <w:pPr>
              <w:pStyle w:val="Table"/>
              <w:jc w:val="both"/>
              <w:rPr>
                <w:rFonts w:cstheme="minorHAnsi"/>
                <w:szCs w:val="22"/>
              </w:rPr>
            </w:pPr>
            <w:r w:rsidRPr="000653DC">
              <w:rPr>
                <w:rFonts w:cstheme="minorHAnsi"/>
                <w:szCs w:val="22"/>
              </w:rPr>
              <w:t>The state is under “Enquiry recommended”, and the Competent Authority of the Country of Departure decides to initiate enquiry. The state of the transit operation is set to “Under enquiry procedure”. Nevertheless, NCTS allows the Customs Officer either to continue with the enquiry process immediately or to postpone it to a later time. In the latter case, NCTS will allow the Customs Officer to reset the timers “Awaiting Receipt Of Arrival Advice” and “Awaiting Receipt Of Control Results as needed.</w:t>
            </w:r>
          </w:p>
          <w:p w14:paraId="02CB5EEB" w14:textId="77777777" w:rsidR="00FC55AB" w:rsidRPr="000653DC" w:rsidRDefault="00FC55AB" w:rsidP="00FC55AB">
            <w:pPr>
              <w:pStyle w:val="Table"/>
              <w:jc w:val="both"/>
              <w:rPr>
                <w:rFonts w:cstheme="minorHAnsi"/>
                <w:szCs w:val="22"/>
              </w:rPr>
            </w:pPr>
            <w:r w:rsidRPr="000653DC">
              <w:rPr>
                <w:rFonts w:cstheme="minorHAnsi"/>
                <w:szCs w:val="22"/>
              </w:rPr>
              <w:t>In the event that enquiry is initiated, the Competent Authority of the Country of Departure check if they possess sufficient information. In case the Holder of the Transit Procedure is contacted to provide information for the non-arrived movement (IE140), the timer “Time to Enquire Holder on non-arrived movement” stops. Nevertheless, if the timer “Time to Enquire Holder on non-arrived movement” expires, then the information to initiate enquiry is considered sufficient.</w:t>
            </w:r>
          </w:p>
          <w:p w14:paraId="4F050E00" w14:textId="77777777" w:rsidR="00FC55AB" w:rsidRPr="000653DC" w:rsidRDefault="00FC55AB" w:rsidP="00FC55AB">
            <w:pPr>
              <w:pStyle w:val="Table"/>
              <w:jc w:val="both"/>
              <w:rPr>
                <w:rFonts w:cstheme="minorHAnsi"/>
                <w:szCs w:val="22"/>
              </w:rPr>
            </w:pPr>
            <w:r w:rsidRPr="000653DC">
              <w:rPr>
                <w:rFonts w:cstheme="minorHAnsi"/>
                <w:szCs w:val="22"/>
              </w:rPr>
              <w:t>If the information for the Consignee is considered sufficient it starts the enquiry procedure by sending the enquiry request (IE142) to the Declared Customs Office of Destination or to any other office that the Competent Authority of Departure consider necessary.</w:t>
            </w:r>
          </w:p>
          <w:p w14:paraId="0FF6EB6D" w14:textId="77777777" w:rsidR="00FC55AB" w:rsidRPr="000653DC" w:rsidRDefault="00FC55AB" w:rsidP="00FC55AB">
            <w:pPr>
              <w:pStyle w:val="Table"/>
              <w:jc w:val="both"/>
              <w:rPr>
                <w:rFonts w:cstheme="minorHAnsi"/>
                <w:szCs w:val="22"/>
              </w:rPr>
            </w:pPr>
            <w:r w:rsidRPr="000653DC">
              <w:rPr>
                <w:rFonts w:cstheme="minorHAnsi"/>
                <w:szCs w:val="22"/>
              </w:rPr>
              <w:t xml:space="preserve">If an arrival advice has already been received (IE006 - see Process “L4-TRA-01-03-03-Store and forward arrival advice”) and/or the information for the Consignee is considered sufficient or the IE140 has already been sent at an earlier stage, the Holder of Transit procedure will not be contacted at this point of the operation (Article 310(5)(6)). </w:t>
            </w:r>
          </w:p>
          <w:p w14:paraId="0EB25B6A" w14:textId="77777777" w:rsidR="00FC55AB" w:rsidRPr="000653DC" w:rsidRDefault="00FC55AB" w:rsidP="00FC55AB">
            <w:pPr>
              <w:pStyle w:val="Table"/>
              <w:jc w:val="both"/>
              <w:rPr>
                <w:rFonts w:cstheme="minorHAnsi"/>
                <w:szCs w:val="22"/>
              </w:rPr>
            </w:pPr>
            <w:r w:rsidRPr="000653DC">
              <w:rPr>
                <w:rStyle w:val="Bold"/>
                <w:rFonts w:cstheme="minorHAnsi"/>
                <w:szCs w:val="22"/>
              </w:rPr>
              <w:t xml:space="preserve">Final situation: </w:t>
            </w:r>
          </w:p>
          <w:p w14:paraId="6B69A86E" w14:textId="77777777" w:rsidR="00FC55AB" w:rsidRPr="000653DC" w:rsidRDefault="00FC55AB" w:rsidP="00FC55AB">
            <w:pPr>
              <w:pStyle w:val="Table"/>
              <w:jc w:val="both"/>
              <w:rPr>
                <w:rStyle w:val="Bold"/>
                <w:rFonts w:cstheme="minorHAnsi"/>
                <w:b w:val="0"/>
                <w:szCs w:val="22"/>
              </w:rPr>
            </w:pPr>
            <w:r w:rsidRPr="000653DC">
              <w:rPr>
                <w:rFonts w:cstheme="minorHAnsi"/>
                <w:szCs w:val="22"/>
              </w:rPr>
              <w:t>- The state of the transit operation is set to “Under enquiry procedure”. The Competent Authority of the Country of Departure decides to either contact the Holder of the Procedure when the information to start the enquiry procedure is not sufficient, otherwise the enquiry request (IE142) is sent without contacting the Holder of the Transit Procedure.</w:t>
            </w:r>
          </w:p>
        </w:tc>
      </w:tr>
    </w:tbl>
    <w:p w14:paraId="7F4029B3" w14:textId="77777777" w:rsidR="00FC55AB" w:rsidRPr="000653DC"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050087BE" w14:textId="77777777" w:rsidTr="000653DC">
        <w:tc>
          <w:tcPr>
            <w:tcW w:w="6662" w:type="dxa"/>
          </w:tcPr>
          <w:p w14:paraId="5B8CBDD9" w14:textId="77777777" w:rsidR="00FC55AB" w:rsidRPr="000653DC" w:rsidRDefault="00FC55AB" w:rsidP="00FC55AB">
            <w:pPr>
              <w:pStyle w:val="TableID"/>
              <w:jc w:val="both"/>
              <w:rPr>
                <w:rFonts w:cstheme="minorHAnsi"/>
                <w:szCs w:val="22"/>
              </w:rPr>
            </w:pPr>
            <w:r w:rsidRPr="000653DC">
              <w:rPr>
                <w:rFonts w:cstheme="minorHAnsi"/>
                <w:szCs w:val="22"/>
              </w:rPr>
              <w:t>Check Provided Information</w:t>
            </w:r>
          </w:p>
        </w:tc>
        <w:tc>
          <w:tcPr>
            <w:tcW w:w="2665" w:type="dxa"/>
          </w:tcPr>
          <w:p w14:paraId="415C178E" w14:textId="77777777" w:rsidR="00FC55AB" w:rsidRPr="000653DC" w:rsidRDefault="00FC55AB" w:rsidP="00FC55AB">
            <w:pPr>
              <w:pStyle w:val="TableID"/>
              <w:jc w:val="both"/>
              <w:rPr>
                <w:rFonts w:cstheme="minorHAnsi"/>
                <w:szCs w:val="22"/>
              </w:rPr>
            </w:pPr>
            <w:r w:rsidRPr="000653DC">
              <w:rPr>
                <w:rFonts w:cstheme="minorHAnsi"/>
                <w:szCs w:val="22"/>
              </w:rPr>
              <w:t>Process: L4-TRA-01-06-02</w:t>
            </w:r>
          </w:p>
        </w:tc>
      </w:tr>
      <w:tr w:rsidR="00FC55AB" w:rsidRPr="000653DC" w14:paraId="20EE2CF3"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00643FB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Organisation :</w:t>
            </w:r>
            <w:r w:rsidRPr="000653DC">
              <w:rPr>
                <w:rFonts w:cstheme="minorHAnsi"/>
                <w:b/>
                <w:bCs/>
                <w:szCs w:val="22"/>
              </w:rPr>
              <w:t xml:space="preserve"> </w:t>
            </w:r>
            <w:r w:rsidRPr="000653DC">
              <w:rPr>
                <w:rFonts w:cstheme="minorHAnsi"/>
                <w:szCs w:val="22"/>
              </w:rPr>
              <w:t>National Customs Administration</w:t>
            </w:r>
          </w:p>
        </w:tc>
      </w:tr>
      <w:tr w:rsidR="00FC55AB" w:rsidRPr="000653DC" w14:paraId="4CC8D5CA"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6C3F205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Fonts w:cstheme="minorHAnsi"/>
                <w:szCs w:val="22"/>
              </w:rPr>
              <w:t>Competent Authority of Country of Departure</w:t>
            </w:r>
          </w:p>
        </w:tc>
      </w:tr>
      <w:tr w:rsidR="00FC55AB" w:rsidRPr="000653DC" w14:paraId="5CAB40F6"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4FBE901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Constraint :</w:t>
            </w:r>
            <w:r w:rsidRPr="000653DC">
              <w:rPr>
                <w:rFonts w:cstheme="minorHAnsi"/>
                <w:szCs w:val="22"/>
              </w:rPr>
              <w:t xml:space="preserve"> </w:t>
            </w:r>
          </w:p>
        </w:tc>
      </w:tr>
      <w:tr w:rsidR="00FC55AB" w:rsidRPr="000653DC" w14:paraId="4A7D1D4B"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0E7FF73" w14:textId="77777777" w:rsidR="00FC55AB" w:rsidRPr="000653DC" w:rsidRDefault="00FC55AB" w:rsidP="00FC55AB">
            <w:pPr>
              <w:pStyle w:val="Table"/>
              <w:jc w:val="both"/>
              <w:rPr>
                <w:rFonts w:cstheme="minorHAnsi"/>
                <w:szCs w:val="22"/>
              </w:rPr>
            </w:pPr>
            <w:r w:rsidRPr="000653DC">
              <w:rPr>
                <w:rStyle w:val="Bold"/>
                <w:rFonts w:cstheme="minorHAnsi"/>
                <w:szCs w:val="22"/>
              </w:rPr>
              <w:t>Description :</w:t>
            </w:r>
            <w:r w:rsidRPr="000653DC">
              <w:rPr>
                <w:rFonts w:cstheme="minorHAnsi"/>
                <w:szCs w:val="22"/>
              </w:rPr>
              <w:t xml:space="preserve"> </w:t>
            </w:r>
          </w:p>
          <w:p w14:paraId="4F3FAFB3" w14:textId="77777777" w:rsidR="00FC55AB" w:rsidRPr="000653DC" w:rsidRDefault="00FC55AB" w:rsidP="00FC55AB">
            <w:pPr>
              <w:pStyle w:val="Table"/>
              <w:jc w:val="both"/>
              <w:rPr>
                <w:rFonts w:cstheme="minorHAnsi"/>
                <w:szCs w:val="22"/>
              </w:rPr>
            </w:pPr>
            <w:r w:rsidRPr="000653DC">
              <w:rPr>
                <w:rFonts w:cstheme="minorHAnsi"/>
                <w:szCs w:val="22"/>
              </w:rPr>
              <w:t>If the Holder of Transit procedure provides alternative proof (in accordance with current law) the movement can be written-off (L4-TRA-01-03-09-Handle Destination Control Results) and the IE024 is sent to all involved offices to close that movement.</w:t>
            </w:r>
          </w:p>
          <w:p w14:paraId="59444675" w14:textId="77777777" w:rsidR="00FC55AB" w:rsidRPr="000653DC" w:rsidRDefault="00FC55AB" w:rsidP="00FC55AB">
            <w:pPr>
              <w:pStyle w:val="Table"/>
              <w:jc w:val="both"/>
              <w:rPr>
                <w:rFonts w:cstheme="minorHAnsi"/>
                <w:szCs w:val="22"/>
              </w:rPr>
            </w:pPr>
            <w:r w:rsidRPr="000653DC">
              <w:rPr>
                <w:rFonts w:cstheme="minorHAnsi"/>
                <w:szCs w:val="22"/>
              </w:rPr>
              <w:t xml:space="preserve">If the Holder of Transit procedure provides the Competent Authority of Country of Departure with other sufficient information (no alternative proof) or a new Customs Office of Destination or information about the Actual Consignee, this information will be forwarded to the Customs Office of Destination (declared or actual) with the Enquiry Request (IE142). </w:t>
            </w:r>
          </w:p>
          <w:p w14:paraId="2B4FEDF1" w14:textId="77777777" w:rsidR="00FC55AB" w:rsidRPr="000653DC" w:rsidRDefault="00FC55AB" w:rsidP="00FC55AB">
            <w:pPr>
              <w:pStyle w:val="Table"/>
              <w:jc w:val="both"/>
              <w:rPr>
                <w:rFonts w:cstheme="minorHAnsi"/>
                <w:szCs w:val="22"/>
              </w:rPr>
            </w:pPr>
            <w:r w:rsidRPr="000653DC">
              <w:rPr>
                <w:rFonts w:cstheme="minorHAnsi"/>
                <w:szCs w:val="22"/>
              </w:rPr>
              <w:t>If the Holder of Transit procedure did not provide information at all within 35 days or if the information provided is not sufficient to discharge the Union/Common Transit procedure, the recovery procedure (see "L4-TRA-01-08-Handle Recovery - Recovery Procedure (Option A) ") is recommended. In that case, the status of the transit operation is set to ‘Recovery recommended’.</w:t>
            </w:r>
          </w:p>
          <w:p w14:paraId="3467FE8F" w14:textId="77777777" w:rsidR="00FC55AB" w:rsidRPr="000653DC" w:rsidRDefault="00FC55AB" w:rsidP="00FC55AB">
            <w:pPr>
              <w:pStyle w:val="Table"/>
              <w:jc w:val="both"/>
              <w:rPr>
                <w:rFonts w:cstheme="minorHAnsi"/>
                <w:szCs w:val="22"/>
              </w:rPr>
            </w:pPr>
            <w:r w:rsidRPr="000653DC">
              <w:rPr>
                <w:rStyle w:val="Bold"/>
                <w:rFonts w:cstheme="minorHAnsi"/>
                <w:szCs w:val="22"/>
              </w:rPr>
              <w:t>Final situation</w:t>
            </w:r>
            <w:r w:rsidRPr="000653DC">
              <w:rPr>
                <w:rFonts w:cstheme="minorHAnsi"/>
                <w:b/>
                <w:bCs/>
                <w:szCs w:val="22"/>
              </w:rPr>
              <w:t>:</w:t>
            </w:r>
            <w:r w:rsidRPr="000653DC">
              <w:rPr>
                <w:rFonts w:cstheme="minorHAnsi"/>
                <w:szCs w:val="22"/>
              </w:rPr>
              <w:t xml:space="preserve"> </w:t>
            </w:r>
          </w:p>
          <w:p w14:paraId="149D7CC8" w14:textId="77777777" w:rsidR="00FC55AB" w:rsidRPr="000653DC" w:rsidRDefault="00FC55AB" w:rsidP="00F87DDA">
            <w:pPr>
              <w:pStyle w:val="Table"/>
              <w:numPr>
                <w:ilvl w:val="0"/>
                <w:numId w:val="42"/>
              </w:numPr>
              <w:jc w:val="both"/>
              <w:rPr>
                <w:rFonts w:cstheme="minorHAnsi"/>
                <w:b/>
                <w:szCs w:val="22"/>
              </w:rPr>
            </w:pPr>
            <w:r w:rsidRPr="000653DC">
              <w:rPr>
                <w:rFonts w:cstheme="minorHAnsi"/>
                <w:szCs w:val="22"/>
              </w:rPr>
              <w:t xml:space="preserve">The information about the non-arrived movement is received by the Competent Authority of the Country of Departure. If the information is sufficient, the Competent Authority of the Country of Departure can proceed by sending the enquiry request. </w:t>
            </w:r>
          </w:p>
          <w:p w14:paraId="78C8CD69" w14:textId="77777777" w:rsidR="00FC55AB" w:rsidRPr="000653DC" w:rsidRDefault="00FC55AB" w:rsidP="00F87DDA">
            <w:pPr>
              <w:pStyle w:val="Table"/>
              <w:numPr>
                <w:ilvl w:val="0"/>
                <w:numId w:val="42"/>
              </w:numPr>
              <w:jc w:val="both"/>
              <w:rPr>
                <w:rStyle w:val="Bold"/>
                <w:rFonts w:cstheme="minorHAnsi"/>
                <w:szCs w:val="22"/>
              </w:rPr>
            </w:pPr>
            <w:r w:rsidRPr="000653DC">
              <w:rPr>
                <w:rFonts w:cstheme="minorHAnsi"/>
                <w:szCs w:val="22"/>
              </w:rPr>
              <w:t>The information is insufficient or the Holder of the Transit Procedure does not reply within the time limit about the non-arrived movement, then recovery is recommended.</w:t>
            </w:r>
          </w:p>
        </w:tc>
      </w:tr>
    </w:tbl>
    <w:p w14:paraId="3CD9B2AB" w14:textId="77777777" w:rsidR="00FC55AB" w:rsidRPr="000653DC" w:rsidRDefault="00FC55A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0653DC" w14:paraId="378E3E51" w14:textId="77777777" w:rsidTr="000653DC">
        <w:tc>
          <w:tcPr>
            <w:tcW w:w="6662" w:type="dxa"/>
          </w:tcPr>
          <w:p w14:paraId="06A81D98" w14:textId="77777777" w:rsidR="00FC55AB" w:rsidRPr="000653DC" w:rsidRDefault="00FC55AB" w:rsidP="00FC55AB">
            <w:pPr>
              <w:pStyle w:val="TableID"/>
              <w:jc w:val="both"/>
              <w:rPr>
                <w:rFonts w:cstheme="minorHAnsi"/>
                <w:szCs w:val="22"/>
              </w:rPr>
            </w:pPr>
            <w:r w:rsidRPr="000653DC">
              <w:rPr>
                <w:rFonts w:cstheme="minorHAnsi"/>
                <w:szCs w:val="22"/>
              </w:rPr>
              <w:t>Send enquiry request to the indicated office</w:t>
            </w:r>
          </w:p>
        </w:tc>
        <w:tc>
          <w:tcPr>
            <w:tcW w:w="2665" w:type="dxa"/>
          </w:tcPr>
          <w:p w14:paraId="7A841107" w14:textId="77777777" w:rsidR="00FC55AB" w:rsidRPr="000653DC" w:rsidRDefault="00FC55AB" w:rsidP="00FC55AB">
            <w:pPr>
              <w:pStyle w:val="TableID"/>
              <w:jc w:val="both"/>
              <w:rPr>
                <w:rFonts w:cstheme="minorHAnsi"/>
                <w:szCs w:val="22"/>
              </w:rPr>
            </w:pPr>
            <w:r w:rsidRPr="000653DC">
              <w:rPr>
                <w:rFonts w:cstheme="minorHAnsi"/>
                <w:szCs w:val="22"/>
              </w:rPr>
              <w:t>Process: L4-TRA-01-06-03</w:t>
            </w:r>
          </w:p>
        </w:tc>
      </w:tr>
      <w:tr w:rsidR="00FC55AB" w:rsidRPr="000653DC" w14:paraId="0C6A222C"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66F97E2B"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48609E24"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5EADB0B3"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2FCEA552"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3D9FA01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Constraint : </w:t>
            </w:r>
          </w:p>
        </w:tc>
      </w:tr>
      <w:tr w:rsidR="00FC55AB" w:rsidRPr="000653DC" w14:paraId="316344FF" w14:textId="77777777" w:rsidTr="000653DC">
        <w:tc>
          <w:tcPr>
            <w:tcW w:w="9327" w:type="dxa"/>
            <w:gridSpan w:val="2"/>
            <w:tcBorders>
              <w:top w:val="single" w:sz="12" w:space="0" w:color="auto"/>
              <w:left w:val="single" w:sz="12" w:space="0" w:color="auto"/>
              <w:bottom w:val="single" w:sz="12" w:space="0" w:color="auto"/>
              <w:right w:val="single" w:sz="12" w:space="0" w:color="auto"/>
            </w:tcBorders>
          </w:tcPr>
          <w:p w14:paraId="25A90F63" w14:textId="77777777" w:rsidR="00FC55AB" w:rsidRPr="000653DC" w:rsidRDefault="00FC55AB" w:rsidP="00FC55AB">
            <w:pPr>
              <w:pStyle w:val="Table"/>
              <w:jc w:val="both"/>
              <w:rPr>
                <w:rFonts w:cstheme="minorHAnsi"/>
                <w:szCs w:val="22"/>
              </w:rPr>
            </w:pPr>
            <w:r w:rsidRPr="000653DC">
              <w:rPr>
                <w:rFonts w:cstheme="minorHAnsi"/>
                <w:b/>
                <w:bCs/>
                <w:szCs w:val="22"/>
              </w:rPr>
              <w:t>Description :</w:t>
            </w:r>
            <w:r w:rsidRPr="000653DC">
              <w:rPr>
                <w:rFonts w:cstheme="minorHAnsi"/>
                <w:szCs w:val="22"/>
              </w:rPr>
              <w:t xml:space="preserve"> </w:t>
            </w:r>
          </w:p>
          <w:p w14:paraId="61BFFF36" w14:textId="77777777" w:rsidR="00FC55AB" w:rsidRPr="000653DC" w:rsidRDefault="00FC55AB" w:rsidP="00FC55AB">
            <w:pPr>
              <w:pStyle w:val="Table"/>
              <w:jc w:val="both"/>
              <w:rPr>
                <w:rFonts w:cstheme="minorHAnsi"/>
                <w:szCs w:val="22"/>
              </w:rPr>
            </w:pPr>
            <w:r w:rsidRPr="000653DC">
              <w:rPr>
                <w:rFonts w:cstheme="minorHAnsi"/>
                <w:szCs w:val="22"/>
              </w:rPr>
              <w:t>This process always demands an intervention of a Customs Officer.</w:t>
            </w:r>
          </w:p>
          <w:p w14:paraId="1DAEA7F1" w14:textId="77777777" w:rsidR="00FC55AB" w:rsidRPr="000653DC" w:rsidRDefault="00FC55AB" w:rsidP="00FC55AB">
            <w:pPr>
              <w:pStyle w:val="Table"/>
              <w:jc w:val="both"/>
              <w:rPr>
                <w:rFonts w:cstheme="minorHAnsi"/>
                <w:szCs w:val="22"/>
              </w:rPr>
            </w:pPr>
            <w:r w:rsidRPr="000653DC">
              <w:rPr>
                <w:rFonts w:cstheme="minorHAnsi"/>
                <w:szCs w:val="22"/>
              </w:rPr>
              <w:t>The Competent Authority of Country of Departure continues the enquiry procedure with a request at the Customs Office of Destination. Based on the fact that information to initiate enquiry is sufficient ( the Holder of the Transit Procedure, may have also been contacted) the IE142 (indicating additional information is available) will be sent to the actual Customs Office of Destination. The timer ‘Wait For Enquiry Response” starts and the timer “Time to Enquire Holder on non-arrived movement” stops in case this timer is still running (i.e. Holder of the Transit Procedure is not contacted).</w:t>
            </w:r>
          </w:p>
          <w:p w14:paraId="506D7C8D" w14:textId="77777777" w:rsidR="00FC55AB" w:rsidRPr="000653DC" w:rsidRDefault="00FC55AB" w:rsidP="00FC55AB">
            <w:pPr>
              <w:pStyle w:val="Table"/>
              <w:jc w:val="both"/>
              <w:rPr>
                <w:rFonts w:cstheme="minorHAnsi"/>
                <w:szCs w:val="22"/>
              </w:rPr>
            </w:pPr>
            <w:r w:rsidRPr="000653DC">
              <w:rPr>
                <w:rFonts w:cstheme="minorHAnsi"/>
                <w:szCs w:val="22"/>
              </w:rPr>
              <w:t xml:space="preserve">In case there had been an open IE142 sent to the Declared Customs Office of Destination, which has not replied with an enquiry response (IE143), this IE142 shall be cancelled beforehand by sending the IE059. There shall never be more than one IE142 pending at the same time. NCTS records the cancellation. </w:t>
            </w:r>
          </w:p>
          <w:p w14:paraId="13500950" w14:textId="77777777" w:rsidR="00FC55AB" w:rsidRPr="000653DC" w:rsidRDefault="00FC55AB" w:rsidP="00FC55AB">
            <w:pPr>
              <w:pStyle w:val="Table"/>
              <w:jc w:val="both"/>
              <w:rPr>
                <w:rFonts w:cstheme="minorHAnsi"/>
                <w:szCs w:val="22"/>
              </w:rPr>
            </w:pPr>
            <w:r w:rsidRPr="000653DC">
              <w:rPr>
                <w:rFonts w:cstheme="minorHAnsi"/>
                <w:szCs w:val="22"/>
              </w:rPr>
              <w:t>In case the timer ‘Wait For Enquiry Response” expires and no enquiry response (IE143) has yet been received, the enquiry request (IE142) is cancelled (IE059). The movement remains though in the ‘Under enquiry procedure’ state.</w:t>
            </w:r>
          </w:p>
          <w:p w14:paraId="0081FE9C" w14:textId="77777777" w:rsidR="00FC55AB" w:rsidRPr="000653DC" w:rsidRDefault="00FC55AB" w:rsidP="00FC55AB">
            <w:pPr>
              <w:pStyle w:val="Table"/>
              <w:jc w:val="both"/>
              <w:rPr>
                <w:rStyle w:val="Bold"/>
                <w:rFonts w:cstheme="minorHAnsi"/>
                <w:b w:val="0"/>
                <w:bCs/>
                <w:szCs w:val="22"/>
              </w:rPr>
            </w:pPr>
            <w:r w:rsidRPr="000653DC">
              <w:rPr>
                <w:rStyle w:val="Bold"/>
                <w:rFonts w:cstheme="minorHAnsi"/>
                <w:b w:val="0"/>
                <w:bCs/>
                <w:szCs w:val="22"/>
              </w:rPr>
              <w:t xml:space="preserve">In case alternative proof is sent, while an enquiry request (IE142) is still open (no IE143 yet), the movement can be written off by the Competent Authority of the Country at Departure. In that case the timer </w:t>
            </w:r>
            <w:r w:rsidRPr="000653DC">
              <w:rPr>
                <w:rFonts w:cstheme="minorHAnsi"/>
                <w:szCs w:val="22"/>
              </w:rPr>
              <w:t>‘Wait For Enquiry Response” stops, the open enquiry request is cancelled (IE059) and the IE024 is forwarded to the involved offices.</w:t>
            </w:r>
          </w:p>
          <w:p w14:paraId="16115129"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Final situation: </w:t>
            </w:r>
            <w:r w:rsidRPr="000653DC">
              <w:rPr>
                <w:rFonts w:cstheme="minorHAnsi"/>
                <w:szCs w:val="22"/>
              </w:rPr>
              <w:t xml:space="preserve">An enquiry request has been sent to the Actual Customs Office of Destination and the timer is set. An eventual pending enquiry is cancelled (state remains ‘Under enquiry procedure’) and the Customs Office requested for enquiry is notified of its cancellation and any work related to that enquiry can stop, or additional info is forwarded to the Requested Office. </w:t>
            </w:r>
            <w:r w:rsidRPr="000653DC">
              <w:rPr>
                <w:rStyle w:val="Bold"/>
                <w:rFonts w:cstheme="minorHAnsi"/>
                <w:b w:val="0"/>
                <w:bCs/>
                <w:szCs w:val="22"/>
              </w:rPr>
              <w:t>In case alternative proof is sent, the movement can be written-off and the status of the transit operation is set to “Movement written-off”.</w:t>
            </w:r>
          </w:p>
        </w:tc>
      </w:tr>
    </w:tbl>
    <w:p w14:paraId="485ACB55" w14:textId="77777777" w:rsidR="00FC55AB" w:rsidRPr="000653DC" w:rsidRDefault="00FC55AB" w:rsidP="00FC55AB">
      <w:pPr>
        <w:pStyle w:val="Subtitle1"/>
        <w:jc w:val="both"/>
        <w:rPr>
          <w:rFonts w:cstheme="minorHAnsi"/>
          <w:sz w:val="22"/>
          <w:szCs w:val="22"/>
        </w:rPr>
      </w:pPr>
    </w:p>
    <w:p w14:paraId="5E375228" w14:textId="77777777" w:rsidR="00FC55AB" w:rsidRPr="000653DC" w:rsidRDefault="00FC55AB" w:rsidP="00FC55AB">
      <w:pPr>
        <w:pStyle w:val="Subtitle1"/>
        <w:jc w:val="both"/>
        <w:rPr>
          <w:rFonts w:cstheme="minorHAnsi"/>
          <w:sz w:val="22"/>
          <w:szCs w:val="22"/>
        </w:rPr>
      </w:pPr>
      <w:r w:rsidRPr="000653DC">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3FC59C9A" w14:textId="77777777" w:rsidTr="00FC55AB">
        <w:trPr>
          <w:trHeight w:val="299"/>
        </w:trPr>
        <w:tc>
          <w:tcPr>
            <w:tcW w:w="9072" w:type="dxa"/>
          </w:tcPr>
          <w:p w14:paraId="0B57BBA0" w14:textId="77777777" w:rsidR="00FC55AB" w:rsidRPr="000653DC" w:rsidRDefault="00FC55AB" w:rsidP="00FC55AB">
            <w:pPr>
              <w:pStyle w:val="TableID"/>
              <w:jc w:val="both"/>
              <w:rPr>
                <w:rFonts w:cstheme="minorHAnsi"/>
                <w:szCs w:val="22"/>
              </w:rPr>
            </w:pPr>
            <w:r w:rsidRPr="000653DC">
              <w:rPr>
                <w:rFonts w:cstheme="minorHAnsi"/>
                <w:szCs w:val="22"/>
              </w:rPr>
              <w:t>Customs Office of Destination notified of enquiry request</w:t>
            </w:r>
          </w:p>
        </w:tc>
      </w:tr>
      <w:tr w:rsidR="00FC55AB" w:rsidRPr="000653DC" w14:paraId="258033CA" w14:textId="77777777" w:rsidTr="00FC55AB">
        <w:trPr>
          <w:trHeight w:val="299"/>
        </w:trPr>
        <w:tc>
          <w:tcPr>
            <w:tcW w:w="9072" w:type="dxa"/>
          </w:tcPr>
          <w:p w14:paraId="1B15919F"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Style w:val="Bold"/>
                <w:rFonts w:cstheme="minorHAnsi"/>
                <w:b w:val="0"/>
                <w:szCs w:val="22"/>
              </w:rPr>
              <w:t>National Customs Administration</w:t>
            </w:r>
          </w:p>
        </w:tc>
      </w:tr>
      <w:tr w:rsidR="00FC55AB" w:rsidRPr="000653DC" w14:paraId="02EB1E6E" w14:textId="77777777" w:rsidTr="00FC55AB">
        <w:trPr>
          <w:trHeight w:val="299"/>
        </w:trPr>
        <w:tc>
          <w:tcPr>
            <w:tcW w:w="9072" w:type="dxa"/>
          </w:tcPr>
          <w:p w14:paraId="424F9A9C"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095E734A" w14:textId="77777777" w:rsidTr="00FC55AB">
        <w:trPr>
          <w:trHeight w:val="299"/>
        </w:trPr>
        <w:tc>
          <w:tcPr>
            <w:tcW w:w="9072" w:type="dxa"/>
          </w:tcPr>
          <w:p w14:paraId="10FB0794" w14:textId="77777777" w:rsidR="00FC55AB" w:rsidRPr="000653DC" w:rsidRDefault="00FC55AB" w:rsidP="00FC55AB">
            <w:pPr>
              <w:pStyle w:val="Table"/>
              <w:jc w:val="both"/>
              <w:rPr>
                <w:rFonts w:cstheme="minorHAnsi"/>
                <w:szCs w:val="22"/>
              </w:rPr>
            </w:pPr>
            <w:r w:rsidRPr="000653DC">
              <w:rPr>
                <w:rFonts w:cstheme="minorHAnsi"/>
                <w:szCs w:val="22"/>
              </w:rPr>
              <w:t xml:space="preserve">The </w:t>
            </w:r>
            <w:r w:rsidRPr="000653DC">
              <w:rPr>
                <w:rStyle w:val="Bold"/>
                <w:rFonts w:cstheme="minorHAnsi"/>
                <w:b w:val="0"/>
                <w:szCs w:val="22"/>
              </w:rPr>
              <w:t>Competent Authority of Country of Departure</w:t>
            </w:r>
            <w:r w:rsidRPr="000653DC">
              <w:rPr>
                <w:rFonts w:cstheme="minorHAnsi"/>
                <w:szCs w:val="22"/>
              </w:rPr>
              <w:t xml:space="preserve"> sends the enquiry request (IE142) to the </w:t>
            </w:r>
            <w:r w:rsidRPr="000653DC">
              <w:rPr>
                <w:rStyle w:val="Bold"/>
                <w:rFonts w:cstheme="minorHAnsi"/>
                <w:b w:val="0"/>
                <w:szCs w:val="22"/>
              </w:rPr>
              <w:t>Competent Authority of Country of Destination.</w:t>
            </w:r>
            <w:r w:rsidRPr="000653DC">
              <w:rPr>
                <w:rFonts w:cstheme="minorHAnsi"/>
                <w:szCs w:val="22"/>
              </w:rPr>
              <w:t xml:space="preserve"> </w:t>
            </w:r>
          </w:p>
        </w:tc>
      </w:tr>
    </w:tbl>
    <w:p w14:paraId="0779A30C" w14:textId="77777777" w:rsidR="00FC55AB" w:rsidRPr="000653DC" w:rsidRDefault="00FC55AB" w:rsidP="00FC55AB">
      <w:pPr>
        <w:pStyle w:val="Subtitle1"/>
        <w:spacing w:before="0"/>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5D26384E" w14:textId="77777777" w:rsidTr="00FC55AB">
        <w:trPr>
          <w:trHeight w:val="299"/>
        </w:trPr>
        <w:tc>
          <w:tcPr>
            <w:tcW w:w="9072" w:type="dxa"/>
          </w:tcPr>
          <w:p w14:paraId="6070A992" w14:textId="77777777" w:rsidR="00FC55AB" w:rsidRPr="000653DC" w:rsidRDefault="00FC55AB" w:rsidP="00FC55AB">
            <w:pPr>
              <w:pStyle w:val="TableID"/>
              <w:jc w:val="both"/>
              <w:rPr>
                <w:rFonts w:cstheme="minorHAnsi"/>
                <w:szCs w:val="22"/>
              </w:rPr>
            </w:pPr>
            <w:r w:rsidRPr="000653DC">
              <w:rPr>
                <w:rFonts w:cstheme="minorHAnsi"/>
                <w:szCs w:val="22"/>
              </w:rPr>
              <w:t>Recovery is recommended</w:t>
            </w:r>
          </w:p>
        </w:tc>
      </w:tr>
      <w:tr w:rsidR="00FC55AB" w:rsidRPr="000653DC" w14:paraId="39D689E4" w14:textId="77777777" w:rsidTr="00FC55AB">
        <w:trPr>
          <w:trHeight w:val="299"/>
        </w:trPr>
        <w:tc>
          <w:tcPr>
            <w:tcW w:w="9072" w:type="dxa"/>
          </w:tcPr>
          <w:p w14:paraId="1E4AE241" w14:textId="77777777" w:rsidR="00FC55AB" w:rsidRPr="000653DC" w:rsidRDefault="00FC55AB" w:rsidP="00FC55AB">
            <w:pPr>
              <w:pStyle w:val="Table"/>
              <w:jc w:val="both"/>
              <w:rPr>
                <w:rStyle w:val="Bold"/>
                <w:rFonts w:cstheme="minorHAnsi"/>
                <w:b w:val="0"/>
                <w:szCs w:val="22"/>
              </w:rPr>
            </w:pPr>
            <w:r w:rsidRPr="000653DC">
              <w:rPr>
                <w:rStyle w:val="Bold"/>
                <w:rFonts w:cstheme="minorHAnsi"/>
                <w:szCs w:val="22"/>
              </w:rPr>
              <w:t xml:space="preserve">Organisation : </w:t>
            </w:r>
            <w:r w:rsidRPr="000653DC">
              <w:rPr>
                <w:rStyle w:val="Bold"/>
                <w:rFonts w:cstheme="minorHAnsi"/>
                <w:b w:val="0"/>
                <w:szCs w:val="22"/>
              </w:rPr>
              <w:t>National Customs Administration</w:t>
            </w:r>
          </w:p>
        </w:tc>
      </w:tr>
      <w:tr w:rsidR="00FC55AB" w:rsidRPr="000653DC" w14:paraId="78BA1EAE" w14:textId="77777777" w:rsidTr="00FC55AB">
        <w:trPr>
          <w:trHeight w:val="299"/>
        </w:trPr>
        <w:tc>
          <w:tcPr>
            <w:tcW w:w="9072" w:type="dxa"/>
          </w:tcPr>
          <w:p w14:paraId="7674C518"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56C78784" w14:textId="77777777" w:rsidTr="00FC55AB">
        <w:trPr>
          <w:trHeight w:val="299"/>
        </w:trPr>
        <w:tc>
          <w:tcPr>
            <w:tcW w:w="9072" w:type="dxa"/>
          </w:tcPr>
          <w:p w14:paraId="1737E7E2" w14:textId="77777777" w:rsidR="00FC55AB" w:rsidRPr="000653DC" w:rsidRDefault="00FC55AB" w:rsidP="00FC55AB">
            <w:pPr>
              <w:pStyle w:val="Table"/>
              <w:jc w:val="both"/>
              <w:rPr>
                <w:rFonts w:cstheme="minorHAnsi"/>
                <w:szCs w:val="22"/>
              </w:rPr>
            </w:pPr>
            <w:r w:rsidRPr="000653DC">
              <w:rPr>
                <w:rFonts w:cstheme="minorHAnsi"/>
                <w:szCs w:val="22"/>
              </w:rPr>
              <w:t>Following investigation during the enquiry procedure, recovery is recommended.</w:t>
            </w:r>
          </w:p>
        </w:tc>
      </w:tr>
    </w:tbl>
    <w:p w14:paraId="2AF61B09" w14:textId="7CEFDD56" w:rsidR="00112FBF" w:rsidRDefault="00112FBF" w:rsidP="00FC55AB">
      <w:pPr>
        <w:pStyle w:val="Subtitle1"/>
        <w:spacing w:before="0"/>
        <w:jc w:val="both"/>
        <w:rPr>
          <w:rFonts w:cstheme="minorHAnsi"/>
          <w:sz w:val="22"/>
          <w:szCs w:val="22"/>
        </w:rPr>
      </w:pPr>
    </w:p>
    <w:p w14:paraId="190B2DCC" w14:textId="77777777" w:rsidR="00BA604A" w:rsidRPr="000653DC" w:rsidRDefault="00BA604A" w:rsidP="00FC55AB">
      <w:pPr>
        <w:pStyle w:val="Subtitle1"/>
        <w:spacing w:before="0"/>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0653DC" w14:paraId="60E80818" w14:textId="77777777" w:rsidTr="00FC55AB">
        <w:trPr>
          <w:trHeight w:val="299"/>
        </w:trPr>
        <w:tc>
          <w:tcPr>
            <w:tcW w:w="9072" w:type="dxa"/>
          </w:tcPr>
          <w:p w14:paraId="7A03051C" w14:textId="77777777" w:rsidR="00FC55AB" w:rsidRPr="000653DC" w:rsidRDefault="00FC55AB" w:rsidP="00FC55AB">
            <w:pPr>
              <w:pStyle w:val="TableID"/>
              <w:jc w:val="both"/>
              <w:rPr>
                <w:rFonts w:cstheme="minorHAnsi"/>
                <w:szCs w:val="22"/>
              </w:rPr>
            </w:pPr>
            <w:r w:rsidRPr="000653DC">
              <w:rPr>
                <w:rFonts w:cstheme="minorHAnsi"/>
                <w:szCs w:val="22"/>
              </w:rPr>
              <w:t>Movement written off</w:t>
            </w:r>
          </w:p>
        </w:tc>
      </w:tr>
      <w:tr w:rsidR="00FC55AB" w:rsidRPr="000653DC" w14:paraId="3E76E21A" w14:textId="77777777" w:rsidTr="00FC55AB">
        <w:trPr>
          <w:trHeight w:val="299"/>
        </w:trPr>
        <w:tc>
          <w:tcPr>
            <w:tcW w:w="9072" w:type="dxa"/>
          </w:tcPr>
          <w:p w14:paraId="408B638D"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Organisation : </w:t>
            </w:r>
            <w:r w:rsidRPr="000653DC">
              <w:rPr>
                <w:rFonts w:cstheme="minorHAnsi"/>
                <w:szCs w:val="22"/>
              </w:rPr>
              <w:t>National Customs Administration</w:t>
            </w:r>
          </w:p>
        </w:tc>
      </w:tr>
      <w:tr w:rsidR="00FC55AB" w:rsidRPr="000653DC" w14:paraId="5B4850B9" w14:textId="77777777" w:rsidTr="00FC55AB">
        <w:trPr>
          <w:trHeight w:val="299"/>
        </w:trPr>
        <w:tc>
          <w:tcPr>
            <w:tcW w:w="9072" w:type="dxa"/>
          </w:tcPr>
          <w:p w14:paraId="71CCDD07" w14:textId="77777777" w:rsidR="00FC55AB" w:rsidRPr="000653DC" w:rsidRDefault="00FC55AB" w:rsidP="00FC55AB">
            <w:pPr>
              <w:pStyle w:val="Table"/>
              <w:jc w:val="both"/>
              <w:rPr>
                <w:rStyle w:val="Bold"/>
                <w:rFonts w:cstheme="minorHAnsi"/>
                <w:szCs w:val="22"/>
              </w:rPr>
            </w:pPr>
            <w:r w:rsidRPr="000653DC">
              <w:rPr>
                <w:rStyle w:val="Bold"/>
                <w:rFonts w:cstheme="minorHAnsi"/>
                <w:szCs w:val="22"/>
              </w:rPr>
              <w:t xml:space="preserve">Location : </w:t>
            </w:r>
            <w:r w:rsidRPr="000653DC">
              <w:rPr>
                <w:rStyle w:val="Bold"/>
                <w:rFonts w:cstheme="minorHAnsi"/>
                <w:b w:val="0"/>
                <w:szCs w:val="22"/>
              </w:rPr>
              <w:t>Competent Authority of Country of Departure</w:t>
            </w:r>
          </w:p>
        </w:tc>
      </w:tr>
      <w:tr w:rsidR="00FC55AB" w:rsidRPr="000653DC" w14:paraId="41012C2A" w14:textId="77777777" w:rsidTr="00FC55AB">
        <w:trPr>
          <w:trHeight w:val="299"/>
        </w:trPr>
        <w:tc>
          <w:tcPr>
            <w:tcW w:w="9072" w:type="dxa"/>
          </w:tcPr>
          <w:p w14:paraId="004DBABA" w14:textId="77777777" w:rsidR="00FC55AB" w:rsidRPr="000653DC" w:rsidRDefault="00FC55AB" w:rsidP="00FC55AB">
            <w:pPr>
              <w:pStyle w:val="Table"/>
              <w:jc w:val="both"/>
              <w:rPr>
                <w:rFonts w:cstheme="minorHAnsi"/>
                <w:szCs w:val="22"/>
              </w:rPr>
            </w:pPr>
            <w:r w:rsidRPr="000653DC">
              <w:rPr>
                <w:rFonts w:cstheme="minorHAnsi"/>
                <w:szCs w:val="22"/>
              </w:rPr>
              <w:t>Alternative proof allows to write off the movement.</w:t>
            </w:r>
          </w:p>
        </w:tc>
      </w:tr>
    </w:tbl>
    <w:p w14:paraId="4E5C7A90" w14:textId="77777777" w:rsidR="0010054C" w:rsidRDefault="0010054C" w:rsidP="00FC55AB"/>
    <w:p w14:paraId="5481FF44" w14:textId="2E6AB2DC" w:rsidR="00FC55AB" w:rsidRPr="0010054C" w:rsidRDefault="00FC55AB" w:rsidP="00FC55AB">
      <w:r w:rsidRPr="00C12E28">
        <w:rPr>
          <w:b/>
          <w:bCs/>
        </w:rPr>
        <w:t>Minor 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552F6D" w14:paraId="73F70C27" w14:textId="77777777" w:rsidTr="00FC55AB">
        <w:tc>
          <w:tcPr>
            <w:tcW w:w="9072" w:type="dxa"/>
          </w:tcPr>
          <w:p w14:paraId="1A2AB88F" w14:textId="77777777" w:rsidR="00FC55AB" w:rsidRPr="00C12E28" w:rsidRDefault="00FC55AB" w:rsidP="00FC55AB">
            <w:pPr>
              <w:pStyle w:val="TableID"/>
              <w:jc w:val="both"/>
            </w:pPr>
            <w:r w:rsidRPr="00C12E28">
              <w:t>Arrival advice received and arrival processing</w:t>
            </w:r>
            <w:r>
              <w:t xml:space="preserve"> </w:t>
            </w:r>
            <w:r w:rsidRPr="00C12E28">
              <w:t>is to be resumed</w:t>
            </w:r>
          </w:p>
        </w:tc>
      </w:tr>
      <w:tr w:rsidR="00FC55AB" w:rsidRPr="00552F6D" w14:paraId="22FA4520" w14:textId="77777777" w:rsidTr="00FC55AB">
        <w:tblPrEx>
          <w:tblCellMar>
            <w:left w:w="108" w:type="dxa"/>
            <w:right w:w="108" w:type="dxa"/>
          </w:tblCellMar>
        </w:tblPrEx>
        <w:tc>
          <w:tcPr>
            <w:tcW w:w="9072" w:type="dxa"/>
          </w:tcPr>
          <w:p w14:paraId="679A3BF0" w14:textId="77777777" w:rsidR="00FC55AB" w:rsidRPr="00C12E28" w:rsidRDefault="00FC55AB" w:rsidP="00FC55AB">
            <w:pPr>
              <w:pStyle w:val="Table"/>
              <w:tabs>
                <w:tab w:val="center" w:pos="4428"/>
              </w:tabs>
              <w:jc w:val="both"/>
              <w:rPr>
                <w:rStyle w:val="Bold"/>
              </w:rPr>
            </w:pPr>
            <w:r w:rsidRPr="00C12E28">
              <w:rPr>
                <w:rStyle w:val="Bold"/>
              </w:rPr>
              <w:t xml:space="preserve">Organisation : </w:t>
            </w:r>
            <w:r w:rsidRPr="00C12E28">
              <w:t>National Customs Administration</w:t>
            </w:r>
          </w:p>
        </w:tc>
      </w:tr>
      <w:tr w:rsidR="00FC55AB" w:rsidRPr="00552F6D" w14:paraId="40831DEF" w14:textId="77777777" w:rsidTr="00FC55AB">
        <w:tblPrEx>
          <w:tblCellMar>
            <w:left w:w="108" w:type="dxa"/>
            <w:right w:w="108" w:type="dxa"/>
          </w:tblCellMar>
        </w:tblPrEx>
        <w:tc>
          <w:tcPr>
            <w:tcW w:w="9072" w:type="dxa"/>
          </w:tcPr>
          <w:p w14:paraId="763A956B" w14:textId="77777777" w:rsidR="00FC55AB" w:rsidRPr="00C12E28" w:rsidRDefault="00FC55AB" w:rsidP="00FC55AB">
            <w:pPr>
              <w:pStyle w:val="Table"/>
              <w:jc w:val="both"/>
              <w:rPr>
                <w:rStyle w:val="Bold"/>
              </w:rPr>
            </w:pPr>
            <w:r w:rsidRPr="00C12E28">
              <w:rPr>
                <w:rStyle w:val="Bold"/>
              </w:rPr>
              <w:t xml:space="preserve">Location : </w:t>
            </w:r>
            <w:r w:rsidRPr="00C12E28">
              <w:t>Customs Office of Departure</w:t>
            </w:r>
          </w:p>
        </w:tc>
      </w:tr>
      <w:tr w:rsidR="00FC55AB" w:rsidRPr="00552F6D" w14:paraId="4D817A60" w14:textId="77777777" w:rsidTr="00FC55AB">
        <w:tblPrEx>
          <w:tblCellMar>
            <w:left w:w="108" w:type="dxa"/>
            <w:right w:w="108" w:type="dxa"/>
          </w:tblCellMar>
        </w:tblPrEx>
        <w:tc>
          <w:tcPr>
            <w:tcW w:w="9072" w:type="dxa"/>
          </w:tcPr>
          <w:p w14:paraId="0120419B" w14:textId="77777777" w:rsidR="00FC55AB" w:rsidRPr="00C12E28" w:rsidRDefault="00FC55AB" w:rsidP="00FC55AB">
            <w:pPr>
              <w:pStyle w:val="Table"/>
              <w:jc w:val="both"/>
            </w:pPr>
            <w:r w:rsidRPr="00C12E28">
              <w:t xml:space="preserve">After the expiration of the timer “”Time to start enquiry”, an IE006/IE018 are received and the arrival processing is resumed. </w:t>
            </w:r>
          </w:p>
        </w:tc>
      </w:tr>
    </w:tbl>
    <w:p w14:paraId="7B408F03" w14:textId="77777777" w:rsidR="00FC55AB" w:rsidRPr="00C12E28" w:rsidRDefault="00FC55AB" w:rsidP="0010054C">
      <w:pPr>
        <w:pStyle w:val="Subtitle1"/>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552F6D" w14:paraId="0D3C2969" w14:textId="77777777" w:rsidTr="00FC55AB">
        <w:tc>
          <w:tcPr>
            <w:tcW w:w="9072" w:type="dxa"/>
          </w:tcPr>
          <w:p w14:paraId="76BB5F19" w14:textId="77777777" w:rsidR="00FC55AB" w:rsidRPr="00C12E28" w:rsidRDefault="00FC55AB" w:rsidP="00FC55AB">
            <w:pPr>
              <w:pStyle w:val="TableID"/>
              <w:jc w:val="both"/>
            </w:pPr>
            <w:r w:rsidRPr="00C12E28">
              <w:t>Enquiry procedure is postponed</w:t>
            </w:r>
          </w:p>
        </w:tc>
      </w:tr>
      <w:tr w:rsidR="00FC55AB" w:rsidRPr="00552F6D" w14:paraId="153D095D" w14:textId="77777777" w:rsidTr="00FC55AB">
        <w:tblPrEx>
          <w:tblCellMar>
            <w:left w:w="108" w:type="dxa"/>
            <w:right w:w="108" w:type="dxa"/>
          </w:tblCellMar>
        </w:tblPrEx>
        <w:tc>
          <w:tcPr>
            <w:tcW w:w="9072" w:type="dxa"/>
          </w:tcPr>
          <w:p w14:paraId="580D6734" w14:textId="77777777" w:rsidR="00FC55AB" w:rsidRPr="00C12E28" w:rsidRDefault="00FC55AB" w:rsidP="00FC55AB">
            <w:pPr>
              <w:pStyle w:val="Table"/>
              <w:tabs>
                <w:tab w:val="center" w:pos="4428"/>
              </w:tabs>
              <w:jc w:val="both"/>
              <w:rPr>
                <w:rStyle w:val="Bold"/>
              </w:rPr>
            </w:pPr>
            <w:r w:rsidRPr="00C12E28">
              <w:rPr>
                <w:rStyle w:val="Bold"/>
              </w:rPr>
              <w:t xml:space="preserve">Organisation : </w:t>
            </w:r>
            <w:r w:rsidRPr="00C12E28">
              <w:t>National Customs Administration</w:t>
            </w:r>
          </w:p>
        </w:tc>
      </w:tr>
      <w:tr w:rsidR="00FC55AB" w:rsidRPr="00552F6D" w14:paraId="5D86CCFD" w14:textId="77777777" w:rsidTr="00FC55AB">
        <w:tblPrEx>
          <w:tblCellMar>
            <w:left w:w="108" w:type="dxa"/>
            <w:right w:w="108" w:type="dxa"/>
          </w:tblCellMar>
        </w:tblPrEx>
        <w:tc>
          <w:tcPr>
            <w:tcW w:w="9072" w:type="dxa"/>
          </w:tcPr>
          <w:p w14:paraId="619CF599" w14:textId="77777777" w:rsidR="00FC55AB" w:rsidRPr="00C12E28" w:rsidRDefault="00FC55AB" w:rsidP="00FC55AB">
            <w:pPr>
              <w:pStyle w:val="Table"/>
              <w:jc w:val="both"/>
              <w:rPr>
                <w:rStyle w:val="Bold"/>
              </w:rPr>
            </w:pPr>
            <w:r w:rsidRPr="00C12E28">
              <w:rPr>
                <w:rStyle w:val="Bold"/>
              </w:rPr>
              <w:t xml:space="preserve">Location : </w:t>
            </w:r>
            <w:r w:rsidRPr="00C12E28">
              <w:t>Customs Office of Departure</w:t>
            </w:r>
          </w:p>
        </w:tc>
      </w:tr>
      <w:tr w:rsidR="00FC55AB" w:rsidRPr="00552F6D" w14:paraId="31FAE101" w14:textId="77777777" w:rsidTr="00FC55AB">
        <w:tblPrEx>
          <w:tblCellMar>
            <w:left w:w="108" w:type="dxa"/>
            <w:right w:w="108" w:type="dxa"/>
          </w:tblCellMar>
        </w:tblPrEx>
        <w:tc>
          <w:tcPr>
            <w:tcW w:w="9072" w:type="dxa"/>
          </w:tcPr>
          <w:p w14:paraId="17730105" w14:textId="77777777" w:rsidR="00FC55AB" w:rsidRPr="00C12E28" w:rsidRDefault="00FC55AB" w:rsidP="00FC55AB">
            <w:pPr>
              <w:pStyle w:val="Table"/>
              <w:jc w:val="both"/>
            </w:pPr>
            <w:r w:rsidRPr="00C12E28">
              <w:t xml:space="preserve">Under the status “Enquiry recommended”, the Competent Authority of the Country of Departure has decided to postpone the initiation of enquiry. </w:t>
            </w:r>
          </w:p>
        </w:tc>
      </w:tr>
    </w:tbl>
    <w:p w14:paraId="0096A215" w14:textId="77777777" w:rsidR="00FC55AB" w:rsidRPr="00C12E28" w:rsidRDefault="00FC55AB" w:rsidP="00FC55AB"/>
    <w:p w14:paraId="2DD4B461" w14:textId="77777777" w:rsidR="00FC55AB" w:rsidRPr="00C12E28" w:rsidRDefault="00FC55AB" w:rsidP="00FC55AB">
      <w:pPr>
        <w:rPr>
          <w:i/>
        </w:rPr>
        <w:sectPr w:rsidR="00FC55AB" w:rsidRPr="00C12E28">
          <w:headerReference w:type="default" r:id="rId69"/>
          <w:pgSz w:w="11907" w:h="16840" w:code="9"/>
          <w:pgMar w:top="1701" w:right="1418" w:bottom="1134" w:left="1418" w:header="720" w:footer="567" w:gutter="0"/>
          <w:cols w:space="720"/>
        </w:sectPr>
      </w:pPr>
    </w:p>
    <w:p w14:paraId="5418C248" w14:textId="77777777" w:rsidR="00FC55AB" w:rsidRPr="00C12E28" w:rsidRDefault="00FC55AB" w:rsidP="00F87DDA">
      <w:pPr>
        <w:pStyle w:val="Heading3"/>
        <w:numPr>
          <w:ilvl w:val="2"/>
          <w:numId w:val="69"/>
        </w:numPr>
      </w:pPr>
      <w:bookmarkStart w:id="4559" w:name="_Toc499201623"/>
      <w:bookmarkStart w:id="4560" w:name="_Toc500233072"/>
      <w:bookmarkStart w:id="4561" w:name="_Toc500238121"/>
      <w:bookmarkStart w:id="4562" w:name="_Toc505787446"/>
      <w:bookmarkStart w:id="4563" w:name="_Toc506906766"/>
      <w:bookmarkStart w:id="4564" w:name="_Toc507076665"/>
      <w:bookmarkStart w:id="4565" w:name="_Toc68008786"/>
      <w:bookmarkStart w:id="4566" w:name="_Toc77077015"/>
      <w:r w:rsidRPr="00C12E28">
        <w:t>L4-TRA-01-07-Handle Enquiry - Enquiry Procedure (Option B)- Contacting Customs Office of Destination</w:t>
      </w:r>
      <w:bookmarkEnd w:id="4559"/>
      <w:bookmarkEnd w:id="4560"/>
      <w:bookmarkEnd w:id="4561"/>
      <w:bookmarkEnd w:id="4562"/>
      <w:bookmarkEnd w:id="4563"/>
      <w:bookmarkEnd w:id="4564"/>
      <w:bookmarkEnd w:id="4565"/>
      <w:bookmarkEnd w:id="4566"/>
      <w:r w:rsidRPr="00C12E28">
        <w:t xml:space="preserve"> </w:t>
      </w:r>
    </w:p>
    <w:p w14:paraId="54E22FB7" w14:textId="77777777" w:rsidR="00FC55AB" w:rsidRPr="00C12E28" w:rsidRDefault="00FC55AB" w:rsidP="00FC55AB">
      <w:pPr>
        <w:pStyle w:val="Caption"/>
      </w:pPr>
      <w:r w:rsidRPr="00C12E28">
        <w:rPr>
          <w:noProof/>
        </w:rPr>
        <w:drawing>
          <wp:inline distT="0" distB="0" distL="0" distR="0" wp14:anchorId="3BFDA37B" wp14:editId="0C75800D">
            <wp:extent cx="3767667" cy="4718221"/>
            <wp:effectExtent l="0" t="0" r="4445"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70" cstate="print">
                      <a:extLst>
                        <a:ext uri="{28A0092B-C50C-407E-A947-70E740481C1C}">
                          <a14:useLocalDpi xmlns:a14="http://schemas.microsoft.com/office/drawing/2010/main" val="0"/>
                        </a:ext>
                      </a:extLst>
                    </a:blip>
                    <a:srcRect t="13670" r="52826"/>
                    <a:stretch/>
                  </pic:blipFill>
                  <pic:spPr bwMode="auto">
                    <a:xfrm>
                      <a:off x="0" y="0"/>
                      <a:ext cx="3774354" cy="4726596"/>
                    </a:xfrm>
                    <a:prstGeom prst="rect">
                      <a:avLst/>
                    </a:prstGeom>
                    <a:ln>
                      <a:noFill/>
                    </a:ln>
                    <a:extLst>
                      <a:ext uri="{53640926-AAD7-44D8-BBD7-CCE9431645EC}">
                        <a14:shadowObscured xmlns:a14="http://schemas.microsoft.com/office/drawing/2010/main"/>
                      </a:ext>
                    </a:extLst>
                  </pic:spPr>
                </pic:pic>
              </a:graphicData>
            </a:graphic>
          </wp:inline>
        </w:drawing>
      </w:r>
    </w:p>
    <w:p w14:paraId="044D62B1" w14:textId="234A89F8" w:rsidR="00FC55AB" w:rsidRPr="00C12E28" w:rsidRDefault="00FC55AB" w:rsidP="00FC55AB">
      <w:pPr>
        <w:pStyle w:val="Caption"/>
      </w:pPr>
      <w:bookmarkStart w:id="4567" w:name="_Toc488848773"/>
      <w:bookmarkStart w:id="4568" w:name="_Toc500232055"/>
      <w:bookmarkStart w:id="4569" w:name="_Toc505787393"/>
      <w:bookmarkStart w:id="4570" w:name="_Toc506906713"/>
      <w:bookmarkStart w:id="4571" w:name="_Toc66287409"/>
      <w:bookmarkStart w:id="4572" w:name="_Toc77077077"/>
      <w:r w:rsidRPr="00C12E28">
        <w:t xml:space="preserve">Figure </w:t>
      </w:r>
      <w:r w:rsidRPr="00C12E28">
        <w:fldChar w:fldCharType="begin"/>
      </w:r>
      <w:r w:rsidRPr="00C12E28">
        <w:instrText xml:space="preserve"> SEQ Figure \* ARABIC </w:instrText>
      </w:r>
      <w:r w:rsidRPr="00C12E28">
        <w:fldChar w:fldCharType="separate"/>
      </w:r>
      <w:r w:rsidR="00E47982">
        <w:rPr>
          <w:noProof/>
        </w:rPr>
        <w:t>22</w:t>
      </w:r>
      <w:r w:rsidRPr="00C12E28">
        <w:fldChar w:fldCharType="end"/>
      </w:r>
      <w:r w:rsidRPr="00C12E28">
        <w:t>: L4-TRA-01-07-Handle Enquiry - Enquiry Procedure (Option B) - Part A</w:t>
      </w:r>
      <w:bookmarkEnd w:id="4567"/>
      <w:bookmarkEnd w:id="4568"/>
      <w:bookmarkEnd w:id="4569"/>
      <w:bookmarkEnd w:id="4570"/>
      <w:bookmarkEnd w:id="4571"/>
      <w:bookmarkEnd w:id="4572"/>
    </w:p>
    <w:p w14:paraId="27CFC04C" w14:textId="77777777" w:rsidR="00FC55AB" w:rsidRPr="00C12E28" w:rsidRDefault="00FC55AB" w:rsidP="00FC55AB">
      <w:pPr>
        <w:keepNext/>
        <w:jc w:val="center"/>
      </w:pPr>
      <w:r w:rsidRPr="00C12E28">
        <w:rPr>
          <w:noProof/>
        </w:rPr>
        <w:drawing>
          <wp:inline distT="0" distB="0" distL="0" distR="0" wp14:anchorId="12BE2873" wp14:editId="24228052">
            <wp:extent cx="4741334" cy="5214120"/>
            <wp:effectExtent l="0" t="0" r="2540"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70" cstate="print">
                      <a:extLst>
                        <a:ext uri="{28A0092B-C50C-407E-A947-70E740481C1C}">
                          <a14:useLocalDpi xmlns:a14="http://schemas.microsoft.com/office/drawing/2010/main" val="0"/>
                        </a:ext>
                      </a:extLst>
                    </a:blip>
                    <a:srcRect l="46373" t="13817"/>
                    <a:stretch/>
                  </pic:blipFill>
                  <pic:spPr bwMode="auto">
                    <a:xfrm>
                      <a:off x="0" y="0"/>
                      <a:ext cx="4748719" cy="5222241"/>
                    </a:xfrm>
                    <a:prstGeom prst="rect">
                      <a:avLst/>
                    </a:prstGeom>
                    <a:ln>
                      <a:noFill/>
                    </a:ln>
                    <a:extLst>
                      <a:ext uri="{53640926-AAD7-44D8-BBD7-CCE9431645EC}">
                        <a14:shadowObscured xmlns:a14="http://schemas.microsoft.com/office/drawing/2010/main"/>
                      </a:ext>
                    </a:extLst>
                  </pic:spPr>
                </pic:pic>
              </a:graphicData>
            </a:graphic>
          </wp:inline>
        </w:drawing>
      </w:r>
    </w:p>
    <w:p w14:paraId="6810EC96" w14:textId="34BDE73C" w:rsidR="00FC55AB" w:rsidRPr="00C12E28" w:rsidRDefault="00FC55AB" w:rsidP="00FC55AB">
      <w:pPr>
        <w:pStyle w:val="Caption"/>
      </w:pPr>
      <w:bookmarkStart w:id="4573" w:name="_Toc488848774"/>
      <w:bookmarkStart w:id="4574" w:name="_Toc500232056"/>
      <w:bookmarkStart w:id="4575" w:name="_Toc505787394"/>
      <w:bookmarkStart w:id="4576" w:name="_Toc506906714"/>
      <w:bookmarkStart w:id="4577" w:name="_Toc66287410"/>
      <w:bookmarkStart w:id="4578" w:name="_Toc77077078"/>
      <w:r w:rsidRPr="00C12E28">
        <w:t xml:space="preserve">Figure </w:t>
      </w:r>
      <w:r w:rsidRPr="00C12E28">
        <w:fldChar w:fldCharType="begin"/>
      </w:r>
      <w:r w:rsidRPr="00C12E28">
        <w:instrText xml:space="preserve"> SEQ Figure \* ARABIC </w:instrText>
      </w:r>
      <w:r w:rsidRPr="00C12E28">
        <w:fldChar w:fldCharType="separate"/>
      </w:r>
      <w:r w:rsidR="00E47982">
        <w:rPr>
          <w:noProof/>
        </w:rPr>
        <w:t>23</w:t>
      </w:r>
      <w:r w:rsidRPr="00C12E28">
        <w:fldChar w:fldCharType="end"/>
      </w:r>
      <w:r w:rsidRPr="00C12E28">
        <w:t>: L4-TRA-01-07-Handle Enquiry - Enquiry Procedure (Option B) - Part B</w:t>
      </w:r>
      <w:bookmarkEnd w:id="4573"/>
      <w:bookmarkEnd w:id="4574"/>
      <w:bookmarkEnd w:id="4575"/>
      <w:bookmarkEnd w:id="4576"/>
      <w:bookmarkEnd w:id="4577"/>
      <w:bookmarkEnd w:id="4578"/>
    </w:p>
    <w:p w14:paraId="6C51338C" w14:textId="77777777" w:rsidR="00FC55AB" w:rsidRPr="00C12E28" w:rsidRDefault="00FC55AB" w:rsidP="00FC55AB">
      <w:pPr>
        <w:pStyle w:val="Subtitle1"/>
        <w:jc w:val="both"/>
        <w:sectPr w:rsidR="00FC55AB" w:rsidRPr="00C12E28" w:rsidSect="00FC55AB">
          <w:headerReference w:type="default" r:id="rId71"/>
          <w:pgSz w:w="16840" w:h="11907" w:orient="landscape" w:code="9"/>
          <w:pgMar w:top="1418" w:right="1701" w:bottom="1418" w:left="1134" w:header="720" w:footer="567" w:gutter="0"/>
          <w:cols w:space="720"/>
          <w:docGrid w:linePitch="299"/>
        </w:sectPr>
      </w:pPr>
    </w:p>
    <w:p w14:paraId="023361C6" w14:textId="56FDC8C1" w:rsidR="00FC55AB" w:rsidRPr="00693F2B" w:rsidRDefault="00693F2B" w:rsidP="00FC55AB">
      <w:pPr>
        <w:pStyle w:val="Subtitle1"/>
        <w:jc w:val="both"/>
        <w:rPr>
          <w:rFonts w:cstheme="minorHAnsi"/>
          <w:sz w:val="22"/>
          <w:szCs w:val="22"/>
        </w:rPr>
      </w:pPr>
      <w:r w:rsidRPr="00693F2B">
        <w:rPr>
          <w:rFonts w:cstheme="minorHAnsi"/>
          <w:sz w:val="22"/>
          <w:szCs w:val="22"/>
        </w:rPr>
        <w:t xml:space="preserve">Major </w:t>
      </w:r>
      <w:r w:rsidR="00FC55AB" w:rsidRPr="00693F2B">
        <w:rPr>
          <w:rFonts w:cstheme="minorHAnsi"/>
          <w:sz w:val="22"/>
          <w:szCs w:val="22"/>
        </w:rPr>
        <w:t>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48AF3490" w14:textId="77777777" w:rsidTr="00FC55AB">
        <w:trPr>
          <w:trHeight w:val="231"/>
        </w:trPr>
        <w:tc>
          <w:tcPr>
            <w:tcW w:w="9072" w:type="dxa"/>
          </w:tcPr>
          <w:p w14:paraId="083A893A" w14:textId="77777777" w:rsidR="00FC55AB" w:rsidRPr="00693F2B" w:rsidRDefault="00FC55AB" w:rsidP="00FC55AB">
            <w:pPr>
              <w:autoSpaceDE w:val="0"/>
              <w:autoSpaceDN w:val="0"/>
              <w:adjustRightInd w:val="0"/>
              <w:spacing w:line="287" w:lineRule="auto"/>
              <w:rPr>
                <w:rFonts w:cstheme="minorHAnsi"/>
                <w:b/>
                <w:bCs/>
                <w:szCs w:val="22"/>
              </w:rPr>
            </w:pPr>
            <w:r w:rsidRPr="00693F2B">
              <w:rPr>
                <w:rFonts w:cstheme="minorHAnsi"/>
                <w:b/>
                <w:bCs/>
                <w:szCs w:val="22"/>
              </w:rPr>
              <w:t>Additional information required</w:t>
            </w:r>
          </w:p>
        </w:tc>
      </w:tr>
      <w:tr w:rsidR="00FC55AB" w:rsidRPr="00693F2B" w14:paraId="4A5D7202" w14:textId="77777777" w:rsidTr="00FC55AB">
        <w:tblPrEx>
          <w:tblCellMar>
            <w:left w:w="108" w:type="dxa"/>
            <w:right w:w="108" w:type="dxa"/>
          </w:tblCellMar>
        </w:tblPrEx>
        <w:tc>
          <w:tcPr>
            <w:tcW w:w="9072" w:type="dxa"/>
          </w:tcPr>
          <w:p w14:paraId="0480558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1A875C0" w14:textId="77777777" w:rsidTr="00FC55AB">
        <w:tblPrEx>
          <w:tblCellMar>
            <w:left w:w="108" w:type="dxa"/>
            <w:right w:w="108" w:type="dxa"/>
          </w:tblCellMar>
        </w:tblPrEx>
        <w:tc>
          <w:tcPr>
            <w:tcW w:w="9072" w:type="dxa"/>
          </w:tcPr>
          <w:p w14:paraId="7DEB9462"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707230A4" w14:textId="77777777" w:rsidTr="00FC55AB">
        <w:tblPrEx>
          <w:tblCellMar>
            <w:left w:w="108" w:type="dxa"/>
            <w:right w:w="108" w:type="dxa"/>
          </w:tblCellMar>
        </w:tblPrEx>
        <w:tc>
          <w:tcPr>
            <w:tcW w:w="9072" w:type="dxa"/>
          </w:tcPr>
          <w:p w14:paraId="46BA3438"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Departure exchanges additional information with the Competent Authority of Country of Destination.</w:t>
            </w:r>
          </w:p>
        </w:tc>
      </w:tr>
    </w:tbl>
    <w:p w14:paraId="67C0FDC9" w14:textId="77777777" w:rsidR="00FC55AB" w:rsidRPr="00693F2B"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1064F587" w14:textId="77777777" w:rsidTr="00FC55AB">
        <w:tc>
          <w:tcPr>
            <w:tcW w:w="9072" w:type="dxa"/>
          </w:tcPr>
          <w:p w14:paraId="71D4EBBF" w14:textId="77777777" w:rsidR="00FC55AB" w:rsidRPr="00693F2B" w:rsidRDefault="00FC55AB" w:rsidP="00FC55AB">
            <w:pPr>
              <w:pStyle w:val="TableID"/>
              <w:jc w:val="both"/>
              <w:rPr>
                <w:rFonts w:cstheme="minorHAnsi"/>
                <w:szCs w:val="22"/>
              </w:rPr>
            </w:pPr>
            <w:r w:rsidRPr="00693F2B">
              <w:rPr>
                <w:rFonts w:cstheme="minorHAnsi"/>
                <w:szCs w:val="22"/>
              </w:rPr>
              <w:t>Customs Office of Destination notified of enquiry request</w:t>
            </w:r>
          </w:p>
        </w:tc>
      </w:tr>
      <w:tr w:rsidR="00FC55AB" w:rsidRPr="00693F2B" w14:paraId="0B7C9F68" w14:textId="77777777" w:rsidTr="00FC55AB">
        <w:tblPrEx>
          <w:tblCellMar>
            <w:left w:w="108" w:type="dxa"/>
            <w:right w:w="108" w:type="dxa"/>
          </w:tblCellMar>
        </w:tblPrEx>
        <w:tc>
          <w:tcPr>
            <w:tcW w:w="9072" w:type="dxa"/>
          </w:tcPr>
          <w:p w14:paraId="0C2BE85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029BDBB" w14:textId="77777777" w:rsidTr="00FC55AB">
        <w:tblPrEx>
          <w:tblCellMar>
            <w:left w:w="108" w:type="dxa"/>
            <w:right w:w="108" w:type="dxa"/>
          </w:tblCellMar>
        </w:tblPrEx>
        <w:tc>
          <w:tcPr>
            <w:tcW w:w="9072" w:type="dxa"/>
          </w:tcPr>
          <w:p w14:paraId="46FC17C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50FB481D" w14:textId="77777777" w:rsidTr="00FC55AB">
        <w:tblPrEx>
          <w:tblCellMar>
            <w:left w:w="108" w:type="dxa"/>
            <w:right w:w="108" w:type="dxa"/>
          </w:tblCellMar>
        </w:tblPrEx>
        <w:tc>
          <w:tcPr>
            <w:tcW w:w="9072" w:type="dxa"/>
          </w:tcPr>
          <w:p w14:paraId="6C6099DB" w14:textId="77777777" w:rsidR="00FC55AB" w:rsidRPr="00693F2B" w:rsidRDefault="00FC55AB" w:rsidP="00FC55AB">
            <w:pPr>
              <w:pStyle w:val="Table"/>
              <w:jc w:val="both"/>
              <w:rPr>
                <w:rFonts w:cstheme="minorHAnsi"/>
                <w:szCs w:val="22"/>
              </w:rPr>
            </w:pPr>
            <w:r w:rsidRPr="00693F2B">
              <w:rPr>
                <w:rFonts w:cstheme="minorHAnsi"/>
                <w:szCs w:val="22"/>
              </w:rPr>
              <w:t>An enquiry request (IE142) has been sent by the Competent Authority of Country of Departure to the Competent Authority of Country of Destination.</w:t>
            </w:r>
          </w:p>
        </w:tc>
      </w:tr>
    </w:tbl>
    <w:p w14:paraId="530A6D8E" w14:textId="77777777" w:rsidR="00FC55AB" w:rsidRPr="00693F2B" w:rsidRDefault="00FC55AB" w:rsidP="00FC55AB">
      <w:pPr>
        <w:pStyle w:val="Subtitle1"/>
        <w:jc w:val="both"/>
        <w:rPr>
          <w:rFonts w:cstheme="minorHAnsi"/>
          <w:sz w:val="22"/>
          <w:szCs w:val="22"/>
        </w:rPr>
      </w:pPr>
      <w:r w:rsidRPr="00693F2B">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556C3362" w14:textId="77777777" w:rsidTr="00693F2B">
        <w:tc>
          <w:tcPr>
            <w:tcW w:w="6662" w:type="dxa"/>
          </w:tcPr>
          <w:p w14:paraId="5219C570" w14:textId="77777777" w:rsidR="00FC55AB" w:rsidRPr="00693F2B" w:rsidRDefault="00FC55AB" w:rsidP="00FC55AB">
            <w:pPr>
              <w:pStyle w:val="TableID"/>
              <w:rPr>
                <w:rFonts w:cstheme="minorHAnsi"/>
                <w:szCs w:val="22"/>
              </w:rPr>
            </w:pPr>
            <w:r w:rsidRPr="00693F2B">
              <w:rPr>
                <w:rFonts w:cstheme="minorHAnsi"/>
                <w:szCs w:val="22"/>
              </w:rPr>
              <w:t>Information Exchange IE145-IE144 at Competent Authority of Enquiry at Departure</w:t>
            </w:r>
          </w:p>
        </w:tc>
        <w:tc>
          <w:tcPr>
            <w:tcW w:w="2665" w:type="dxa"/>
          </w:tcPr>
          <w:p w14:paraId="41B84642" w14:textId="77777777" w:rsidR="00FC55AB" w:rsidRPr="00693F2B" w:rsidRDefault="00FC55AB" w:rsidP="00FC55AB">
            <w:pPr>
              <w:pStyle w:val="TableID"/>
              <w:jc w:val="both"/>
              <w:rPr>
                <w:rFonts w:cstheme="minorHAnsi"/>
                <w:szCs w:val="22"/>
              </w:rPr>
            </w:pPr>
            <w:r w:rsidRPr="00693F2B">
              <w:rPr>
                <w:rFonts w:cstheme="minorHAnsi"/>
                <w:szCs w:val="22"/>
              </w:rPr>
              <w:t>Process: L4-TRA-01-07-01</w:t>
            </w:r>
          </w:p>
        </w:tc>
      </w:tr>
      <w:tr w:rsidR="00FC55AB" w:rsidRPr="00693F2B" w14:paraId="0BD307EF"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2FC158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7B5A2398"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9E4032A"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Location : </w:t>
            </w:r>
            <w:r w:rsidRPr="00693F2B">
              <w:rPr>
                <w:rStyle w:val="Bold"/>
                <w:rFonts w:cstheme="minorHAnsi"/>
                <w:b w:val="0"/>
                <w:szCs w:val="22"/>
              </w:rPr>
              <w:t xml:space="preserve">Competent Authority of Country of Departure </w:t>
            </w:r>
          </w:p>
        </w:tc>
      </w:tr>
      <w:tr w:rsidR="00FC55AB" w:rsidRPr="00693F2B" w14:paraId="45C1EF5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4C14670B" w14:textId="77777777" w:rsidR="00FC55AB" w:rsidRPr="00693F2B" w:rsidRDefault="00FC55AB" w:rsidP="00FC55AB">
            <w:pPr>
              <w:pStyle w:val="Table"/>
              <w:rPr>
                <w:rStyle w:val="Bold"/>
                <w:rFonts w:cstheme="minorHAnsi"/>
                <w:b w:val="0"/>
                <w:szCs w:val="22"/>
              </w:rPr>
            </w:pPr>
            <w:r w:rsidRPr="00693F2B">
              <w:rPr>
                <w:rStyle w:val="Bold"/>
                <w:rFonts w:cstheme="minorHAnsi"/>
                <w:szCs w:val="22"/>
              </w:rPr>
              <w:t>Constraint :</w:t>
            </w:r>
            <w:r w:rsidRPr="00693F2B">
              <w:rPr>
                <w:rFonts w:cstheme="minorHAnsi"/>
                <w:szCs w:val="22"/>
              </w:rPr>
              <w:t xml:space="preserve"> It is only allowed to use message IE144 after the enquiry/recovery procedure has been started and until the enquiry/recovery procedure is completed.</w:t>
            </w:r>
          </w:p>
        </w:tc>
      </w:tr>
      <w:tr w:rsidR="00FC55AB" w:rsidRPr="00693F2B" w14:paraId="7C939B8C"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C075DA8"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1A0BE57" w14:textId="2971A927" w:rsidR="00FC55AB" w:rsidRPr="00693F2B" w:rsidRDefault="00FC55AB" w:rsidP="00FC55AB">
            <w:pPr>
              <w:pStyle w:val="Table"/>
              <w:jc w:val="both"/>
              <w:rPr>
                <w:rFonts w:cstheme="minorHAnsi"/>
                <w:szCs w:val="22"/>
              </w:rPr>
            </w:pPr>
            <w:r w:rsidRPr="00693F2B">
              <w:rPr>
                <w:rFonts w:cstheme="minorHAnsi"/>
                <w:szCs w:val="22"/>
              </w:rPr>
              <w:t xml:space="preserve">For additional information or question exchange, the messages IE144 and IE145 can be used, whereas the IE144 is sent only by the </w:t>
            </w:r>
            <w:r w:rsidRPr="00693F2B">
              <w:rPr>
                <w:rStyle w:val="Bold"/>
                <w:rFonts w:cstheme="minorHAnsi"/>
                <w:b w:val="0"/>
                <w:szCs w:val="22"/>
              </w:rPr>
              <w:t>Competent Authority of Country of Departure</w:t>
            </w:r>
            <w:r w:rsidRPr="00693F2B">
              <w:rPr>
                <w:rFonts w:cstheme="minorHAnsi"/>
                <w:szCs w:val="22"/>
              </w:rPr>
              <w:t xml:space="preserve"> and IE145 is sent only by the </w:t>
            </w:r>
            <w:r w:rsidRPr="00693F2B">
              <w:rPr>
                <w:rStyle w:val="Bold"/>
                <w:rFonts w:cstheme="minorHAnsi"/>
                <w:b w:val="0"/>
                <w:szCs w:val="22"/>
              </w:rPr>
              <w:t>Competent Authority of Country of</w:t>
            </w:r>
            <w:r w:rsidRPr="00693F2B">
              <w:rPr>
                <w:rFonts w:cstheme="minorHAnsi"/>
                <w:szCs w:val="22"/>
              </w:rPr>
              <w:t xml:space="preserve"> Destination. This information exchange can be started either by the Country of Departure</w:t>
            </w:r>
            <w:r w:rsidR="00202072">
              <w:rPr>
                <w:rFonts w:cstheme="minorHAnsi"/>
                <w:szCs w:val="22"/>
              </w:rPr>
              <w:t xml:space="preserve"> (IE144)</w:t>
            </w:r>
            <w:r w:rsidRPr="00693F2B">
              <w:rPr>
                <w:rFonts w:cstheme="minorHAnsi"/>
                <w:szCs w:val="22"/>
              </w:rPr>
              <w:t xml:space="preserve"> or the Country of Destination</w:t>
            </w:r>
            <w:r w:rsidR="00202072">
              <w:rPr>
                <w:rFonts w:cstheme="minorHAnsi"/>
                <w:szCs w:val="22"/>
              </w:rPr>
              <w:t xml:space="preserve"> (IE145)</w:t>
            </w:r>
            <w:r w:rsidRPr="00693F2B">
              <w:rPr>
                <w:rFonts w:cstheme="minorHAnsi"/>
                <w:szCs w:val="22"/>
              </w:rPr>
              <w:t xml:space="preserve">, no reply is needed since it can be only information sent and not a question asked. Additional documents will be sent by other than NCTS means. These two messages can be sent during the whole process of enquiry and/or recovery to assure the exchange of information between the offices involved. </w:t>
            </w:r>
          </w:p>
          <w:p w14:paraId="0EB2CDF3"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Final situation: </w:t>
            </w:r>
            <w:r w:rsidRPr="00693F2B">
              <w:rPr>
                <w:rStyle w:val="Bold"/>
                <w:rFonts w:cstheme="minorHAnsi"/>
                <w:b w:val="0"/>
                <w:szCs w:val="22"/>
              </w:rPr>
              <w:t>information and/or questions have been exchanged between the Country of Departure and the Country of Destination.</w:t>
            </w:r>
          </w:p>
        </w:tc>
      </w:tr>
    </w:tbl>
    <w:p w14:paraId="45C33F02" w14:textId="77777777" w:rsidR="00FC55AB" w:rsidRPr="00693F2B"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20B52CF4" w14:textId="77777777" w:rsidTr="00693F2B">
        <w:tc>
          <w:tcPr>
            <w:tcW w:w="6662" w:type="dxa"/>
          </w:tcPr>
          <w:p w14:paraId="6E551C98" w14:textId="77777777" w:rsidR="00FC55AB" w:rsidRPr="00693F2B" w:rsidRDefault="00FC55AB" w:rsidP="00FC55AB">
            <w:pPr>
              <w:pStyle w:val="TableID"/>
              <w:rPr>
                <w:rFonts w:cstheme="minorHAnsi"/>
                <w:szCs w:val="22"/>
              </w:rPr>
            </w:pPr>
            <w:r w:rsidRPr="00693F2B">
              <w:rPr>
                <w:rFonts w:cstheme="minorHAnsi"/>
                <w:szCs w:val="22"/>
              </w:rPr>
              <w:t>Information Exchange IE144-IE145 at Competent Authority of Enquiry at Destination</w:t>
            </w:r>
          </w:p>
        </w:tc>
        <w:tc>
          <w:tcPr>
            <w:tcW w:w="2665" w:type="dxa"/>
          </w:tcPr>
          <w:p w14:paraId="5236F080" w14:textId="77777777" w:rsidR="00FC55AB" w:rsidRPr="00693F2B" w:rsidRDefault="00FC55AB" w:rsidP="00FC55AB">
            <w:pPr>
              <w:pStyle w:val="TableID"/>
              <w:jc w:val="both"/>
              <w:rPr>
                <w:rFonts w:cstheme="minorHAnsi"/>
                <w:szCs w:val="22"/>
              </w:rPr>
            </w:pPr>
            <w:r w:rsidRPr="00693F2B">
              <w:rPr>
                <w:rFonts w:cstheme="minorHAnsi"/>
                <w:szCs w:val="22"/>
              </w:rPr>
              <w:t>Process: L4-TRA-01-07-02</w:t>
            </w:r>
          </w:p>
        </w:tc>
      </w:tr>
      <w:tr w:rsidR="00FC55AB" w:rsidRPr="00693F2B" w14:paraId="10D024CE"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18A46EF"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2CD26EA4"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1C20AE7B"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Destination</w:t>
            </w:r>
          </w:p>
        </w:tc>
      </w:tr>
      <w:tr w:rsidR="00FC55AB" w:rsidRPr="00693F2B" w14:paraId="202D2144"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1FEB47C5"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Constraint :</w:t>
            </w:r>
            <w:r w:rsidRPr="00693F2B">
              <w:rPr>
                <w:rFonts w:cstheme="minorHAnsi"/>
                <w:szCs w:val="22"/>
              </w:rPr>
              <w:t xml:space="preserve"> It is only allowed to use message IE145 after the enquiry and/or recovery procedure has been started and until the enquiry and/or recovery procedure is completed.</w:t>
            </w:r>
          </w:p>
        </w:tc>
      </w:tr>
      <w:tr w:rsidR="00FC55AB" w:rsidRPr="00693F2B" w14:paraId="29A0027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7E61F93A"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FA329DF" w14:textId="0A6C94C7" w:rsidR="00FC55AB" w:rsidRPr="00693F2B" w:rsidRDefault="00FC55AB" w:rsidP="00FC55AB">
            <w:pPr>
              <w:pStyle w:val="Table"/>
              <w:jc w:val="both"/>
              <w:rPr>
                <w:rFonts w:cstheme="minorHAnsi"/>
                <w:szCs w:val="22"/>
              </w:rPr>
            </w:pPr>
            <w:r w:rsidRPr="00693F2B">
              <w:rPr>
                <w:rFonts w:cstheme="minorHAnsi"/>
                <w:szCs w:val="22"/>
              </w:rPr>
              <w:t xml:space="preserve">For additional information or question exchange, the messages IE144 and IE145 can be used, whereas the IE144 is sent only by the </w:t>
            </w:r>
            <w:r w:rsidRPr="00693F2B">
              <w:rPr>
                <w:rStyle w:val="Bold"/>
                <w:rFonts w:cstheme="minorHAnsi"/>
                <w:b w:val="0"/>
                <w:szCs w:val="22"/>
              </w:rPr>
              <w:t>Competent Authority of Country of Departure</w:t>
            </w:r>
            <w:r w:rsidRPr="00693F2B">
              <w:rPr>
                <w:rFonts w:cstheme="minorHAnsi"/>
                <w:szCs w:val="22"/>
              </w:rPr>
              <w:t xml:space="preserve"> and the IE145 is sent only by the </w:t>
            </w:r>
            <w:r w:rsidRPr="00693F2B">
              <w:rPr>
                <w:rStyle w:val="Bold"/>
                <w:rFonts w:cstheme="minorHAnsi"/>
                <w:b w:val="0"/>
                <w:szCs w:val="22"/>
              </w:rPr>
              <w:t>Competent Authority of Country of</w:t>
            </w:r>
            <w:r w:rsidRPr="00693F2B">
              <w:rPr>
                <w:rFonts w:cstheme="minorHAnsi"/>
                <w:szCs w:val="22"/>
              </w:rPr>
              <w:t xml:space="preserve"> Destination. This information exchange can be started either by the Country of Departure</w:t>
            </w:r>
            <w:r w:rsidR="00202072">
              <w:rPr>
                <w:rFonts w:cstheme="minorHAnsi"/>
                <w:szCs w:val="22"/>
              </w:rPr>
              <w:t xml:space="preserve"> (IE144)</w:t>
            </w:r>
            <w:r w:rsidRPr="00693F2B">
              <w:rPr>
                <w:rFonts w:cstheme="minorHAnsi"/>
                <w:szCs w:val="22"/>
              </w:rPr>
              <w:t xml:space="preserve"> or the Country of Destination</w:t>
            </w:r>
            <w:r w:rsidR="00202072">
              <w:rPr>
                <w:rFonts w:cstheme="minorHAnsi"/>
                <w:szCs w:val="22"/>
              </w:rPr>
              <w:t xml:space="preserve"> (IE145)</w:t>
            </w:r>
            <w:r w:rsidRPr="00693F2B">
              <w:rPr>
                <w:rFonts w:cstheme="minorHAnsi"/>
                <w:szCs w:val="22"/>
              </w:rPr>
              <w:t xml:space="preserve">, no reply is needed since it can be only information sent and not a question asked. Additional documents will be sent by other than NCTS means. These two messages can be sent during the whole process of enquiry and/or recovery to assure the exchange of information between the offices involved. </w:t>
            </w:r>
          </w:p>
          <w:p w14:paraId="018A16F9"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Final situation: </w:t>
            </w:r>
            <w:r w:rsidRPr="00693F2B">
              <w:rPr>
                <w:rStyle w:val="Bold"/>
                <w:rFonts w:cstheme="minorHAnsi"/>
                <w:b w:val="0"/>
                <w:szCs w:val="22"/>
              </w:rPr>
              <w:t>information and/or questions have been exchanged between the Country of Departure and the Country of Destination.</w:t>
            </w:r>
          </w:p>
        </w:tc>
      </w:tr>
    </w:tbl>
    <w:p w14:paraId="7A8B1E97" w14:textId="77777777" w:rsidR="00FC55AB" w:rsidRPr="00693F2B" w:rsidRDefault="00FC55AB" w:rsidP="00FC55AB">
      <w:pPr>
        <w:pStyle w:val="Subtitle1"/>
        <w:jc w:val="both"/>
        <w:rPr>
          <w:rFonts w:cstheme="minorHAnsi"/>
          <w:sz w:val="22"/>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67BCDD8D" w14:textId="77777777" w:rsidTr="00693F2B">
        <w:tc>
          <w:tcPr>
            <w:tcW w:w="6662" w:type="dxa"/>
          </w:tcPr>
          <w:p w14:paraId="46217543" w14:textId="77777777" w:rsidR="00FC55AB" w:rsidRPr="00693F2B" w:rsidRDefault="00FC55AB" w:rsidP="00FC55AB">
            <w:pPr>
              <w:pStyle w:val="TableID"/>
              <w:jc w:val="both"/>
              <w:rPr>
                <w:rFonts w:cstheme="minorHAnsi"/>
                <w:szCs w:val="22"/>
              </w:rPr>
            </w:pPr>
            <w:r w:rsidRPr="00693F2B">
              <w:rPr>
                <w:rFonts w:cstheme="minorHAnsi"/>
                <w:szCs w:val="22"/>
              </w:rPr>
              <w:t>Carry out enquiry at requested Office</w:t>
            </w:r>
          </w:p>
        </w:tc>
        <w:tc>
          <w:tcPr>
            <w:tcW w:w="2665" w:type="dxa"/>
          </w:tcPr>
          <w:p w14:paraId="0C9C6AE0" w14:textId="77777777" w:rsidR="00FC55AB" w:rsidRPr="00693F2B" w:rsidRDefault="00FC55AB" w:rsidP="00FC55AB">
            <w:pPr>
              <w:pStyle w:val="TableID"/>
              <w:jc w:val="both"/>
              <w:rPr>
                <w:rFonts w:cstheme="minorHAnsi"/>
                <w:szCs w:val="22"/>
              </w:rPr>
            </w:pPr>
            <w:r w:rsidRPr="00693F2B">
              <w:rPr>
                <w:rFonts w:cstheme="minorHAnsi"/>
                <w:szCs w:val="22"/>
              </w:rPr>
              <w:t>Process: L4-TRA-01-07-03</w:t>
            </w:r>
          </w:p>
        </w:tc>
      </w:tr>
      <w:tr w:rsidR="00FC55AB" w:rsidRPr="00693F2B" w14:paraId="4BD8F4E9"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38C63A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613457B"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D385B4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Requested </w:t>
            </w:r>
            <w:r w:rsidRPr="00693F2B">
              <w:rPr>
                <w:rFonts w:cstheme="minorHAnsi"/>
                <w:szCs w:val="22"/>
              </w:rPr>
              <w:t>Customs Office of Destination</w:t>
            </w:r>
          </w:p>
        </w:tc>
      </w:tr>
      <w:tr w:rsidR="00FC55AB" w:rsidRPr="00693F2B" w14:paraId="63A5025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3C5D557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r w:rsidRPr="00693F2B">
              <w:rPr>
                <w:rFonts w:cstheme="minorHAnsi"/>
                <w:szCs w:val="22"/>
              </w:rPr>
              <w:t>The NCTS must warn the requested Customs Office of Destination when an enquiry request has arrived.</w:t>
            </w:r>
          </w:p>
        </w:tc>
      </w:tr>
      <w:tr w:rsidR="00FC55AB" w:rsidRPr="00693F2B" w14:paraId="63A6D4FD"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4C576EFD"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5149C044" w14:textId="77777777" w:rsidR="00FC55AB" w:rsidRPr="00693F2B" w:rsidRDefault="00FC55AB" w:rsidP="00FC55AB">
            <w:pPr>
              <w:pStyle w:val="Table"/>
              <w:jc w:val="both"/>
              <w:rPr>
                <w:rFonts w:cstheme="minorHAnsi"/>
                <w:szCs w:val="22"/>
              </w:rPr>
            </w:pPr>
            <w:r w:rsidRPr="00693F2B">
              <w:rPr>
                <w:rFonts w:cstheme="minorHAnsi"/>
                <w:szCs w:val="22"/>
              </w:rPr>
              <w:t>Remark : This process may be interrupted upon reception (IE059) of an enquiry cancellation (see Process L4-TRA-01-03-09).</w:t>
            </w:r>
          </w:p>
          <w:p w14:paraId="1561E12C" w14:textId="77777777" w:rsidR="00FC55AB" w:rsidRPr="00693F2B" w:rsidRDefault="00FC55AB" w:rsidP="00FC55AB">
            <w:pPr>
              <w:pStyle w:val="Table"/>
              <w:jc w:val="both"/>
              <w:rPr>
                <w:rFonts w:cstheme="minorHAnsi"/>
                <w:szCs w:val="22"/>
              </w:rPr>
            </w:pPr>
            <w:r w:rsidRPr="00693F2B">
              <w:rPr>
                <w:rFonts w:cstheme="minorHAnsi"/>
                <w:szCs w:val="22"/>
              </w:rPr>
              <w:t>The Customs Officer performs the required action in order to provide the enquiry results to the Competent Authority of Country of Departure.</w:t>
            </w:r>
          </w:p>
          <w:p w14:paraId="6708211C" w14:textId="265BB09D" w:rsidR="00FC55AB" w:rsidRPr="00693F2B" w:rsidRDefault="00FC55AB" w:rsidP="00FC55AB">
            <w:pPr>
              <w:pStyle w:val="Table"/>
              <w:jc w:val="both"/>
              <w:rPr>
                <w:rFonts w:cstheme="minorHAnsi"/>
                <w:szCs w:val="22"/>
              </w:rPr>
            </w:pPr>
            <w:r w:rsidRPr="00693F2B">
              <w:rPr>
                <w:rFonts w:cstheme="minorHAnsi"/>
                <w:szCs w:val="22"/>
              </w:rPr>
              <w:t xml:space="preserve">This might include completing the actual controlling of the consignment if it was delayed for some reason. Or it might merely be that the control results were not recorded into the system yet. Or, consignees may be contacted to establish the whereabouts of the movement. The general “Customs’ movements’ state system” will be available to support these actions (see “section </w:t>
            </w:r>
            <w:r w:rsidRPr="00693F2B">
              <w:rPr>
                <w:rFonts w:cstheme="minorHAnsi"/>
                <w:szCs w:val="22"/>
              </w:rPr>
              <w:fldChar w:fldCharType="begin"/>
            </w:r>
            <w:r w:rsidRPr="00693F2B">
              <w:rPr>
                <w:rFonts w:cstheme="minorHAnsi"/>
                <w:szCs w:val="22"/>
              </w:rPr>
              <w:instrText xml:space="preserve"> REF _Ref452554017 \r \h </w:instrText>
            </w:r>
            <w:r w:rsidR="00693F2B" w:rsidRPr="00693F2B">
              <w:rPr>
                <w:rFonts w:cstheme="minorHAnsi"/>
                <w:szCs w:val="22"/>
              </w:rPr>
              <w:instrText xml:space="preserve"> \* MERGEFORMAT </w:instrText>
            </w:r>
            <w:r w:rsidRPr="00693F2B">
              <w:rPr>
                <w:rFonts w:cstheme="minorHAnsi"/>
                <w:szCs w:val="22"/>
              </w:rPr>
            </w:r>
            <w:r w:rsidRPr="00693F2B">
              <w:rPr>
                <w:rFonts w:cstheme="minorHAnsi"/>
                <w:szCs w:val="22"/>
              </w:rPr>
              <w:fldChar w:fldCharType="separate"/>
            </w:r>
            <w:r w:rsidR="00E47982">
              <w:rPr>
                <w:rFonts w:cstheme="minorHAnsi"/>
                <w:szCs w:val="22"/>
              </w:rPr>
              <w:t>2.13</w:t>
            </w:r>
            <w:r w:rsidRPr="00693F2B">
              <w:rPr>
                <w:rFonts w:cstheme="minorHAnsi"/>
                <w:szCs w:val="22"/>
              </w:rPr>
              <w:fldChar w:fldCharType="end"/>
            </w:r>
            <w:r w:rsidRPr="00693F2B">
              <w:rPr>
                <w:rFonts w:cstheme="minorHAnsi"/>
                <w:szCs w:val="22"/>
              </w:rPr>
              <w:t xml:space="preserve"> – Assist Users in their daily work “).</w:t>
            </w:r>
          </w:p>
          <w:p w14:paraId="3DEB1DFE" w14:textId="77777777" w:rsidR="00FC55AB" w:rsidRPr="00693F2B" w:rsidRDefault="00FC55AB" w:rsidP="00FC55AB">
            <w:pPr>
              <w:pStyle w:val="Table"/>
              <w:jc w:val="both"/>
              <w:rPr>
                <w:rFonts w:cstheme="minorHAnsi"/>
                <w:szCs w:val="22"/>
              </w:rPr>
            </w:pPr>
            <w:r w:rsidRPr="00693F2B">
              <w:rPr>
                <w:rFonts w:cstheme="minorHAnsi"/>
                <w:szCs w:val="22"/>
              </w:rPr>
              <w:t xml:space="preserve">When the Customs Office of Destination needs the available additional information (indicated in IE142) from the Competent Authority of Country of Departure, an exchange of extra information (via IE144 and IE145) will take place (see L4-TRA-01-07-01, L4-TRA-01-07-02), whereas the IE144 is sent only by the Customs Office of Departure and IE145 is sent only by the Customs Office of Destination. This information exchange can be started either by the Customs Office of Departure or the Customs Office of Destination, but no reply is needed since it can be only information sent and not a question asked. </w:t>
            </w:r>
          </w:p>
          <w:p w14:paraId="7FEA658C" w14:textId="77777777" w:rsidR="00FC55AB" w:rsidRPr="00693F2B" w:rsidRDefault="00FC55AB" w:rsidP="00FC55AB">
            <w:pPr>
              <w:pStyle w:val="Table"/>
              <w:jc w:val="both"/>
              <w:rPr>
                <w:rFonts w:cstheme="minorHAnsi"/>
                <w:szCs w:val="22"/>
              </w:rPr>
            </w:pPr>
            <w:r w:rsidRPr="00693F2B">
              <w:rPr>
                <w:rFonts w:cstheme="minorHAnsi"/>
                <w:szCs w:val="22"/>
              </w:rPr>
              <w:t>When the consignment is not located, the Customs Office of Destination sends (IE143) the negative enquiry response to the Competent Authority of Country of Departure, confirming that the movement was never presented at this Customs Office of Destination or a duplicate (in particular two MRNs for the same consignment) has been found.</w:t>
            </w:r>
          </w:p>
          <w:p w14:paraId="5E46A89D" w14:textId="77777777" w:rsidR="00FC55AB" w:rsidRPr="00693F2B" w:rsidRDefault="00FC55AB" w:rsidP="00FC55AB">
            <w:pPr>
              <w:pStyle w:val="Table"/>
              <w:jc w:val="both"/>
              <w:rPr>
                <w:rFonts w:cstheme="minorHAnsi"/>
                <w:szCs w:val="22"/>
              </w:rPr>
            </w:pPr>
            <w:r w:rsidRPr="00693F2B">
              <w:rPr>
                <w:rFonts w:cstheme="minorHAnsi"/>
                <w:szCs w:val="22"/>
              </w:rPr>
              <w:t xml:space="preserve">When the movement is located (arrived) and control results are available these must be communicated with the IE006/IE018, no IE143 is needed in these cases since the IE006 and the IE018 or where the IE006 has already been received earlier the IE018 are positive answers to the IE142. Additionally, no enquiry cancellation (IE059) needs to be sent to the Office of Destination that has replied with IE006/IE018 instead of IE143. However, the enquiry cancellation (IE059) needs to be sent to the other Office of Destination that has not replied with IE006/IE018 and the IE143 is still pending from that Customs Office. </w:t>
            </w:r>
            <w:r w:rsidRPr="00693F2B">
              <w:rPr>
                <w:rFonts w:cstheme="minorHAnsi"/>
                <w:szCs w:val="22"/>
                <w:u w:val="single"/>
              </w:rPr>
              <w:t>In rare, exceptional cases</w:t>
            </w:r>
            <w:r w:rsidRPr="00693F2B">
              <w:rPr>
                <w:rFonts w:cstheme="minorHAnsi"/>
                <w:szCs w:val="22"/>
              </w:rPr>
              <w:t xml:space="preserve"> where it is not possible to send the available IE006/IE018, the IE143 containing code 3 and the paper control result must be sent (“Case of business continuity procedure (Annex 72-04)”). The principle 'What starts in NCTS must end in NCTS!' remains valid.</w:t>
            </w:r>
          </w:p>
          <w:p w14:paraId="57BF7982" w14:textId="77777777" w:rsidR="00FC55AB" w:rsidRPr="00693F2B" w:rsidRDefault="00FC55AB" w:rsidP="00FC55AB">
            <w:pPr>
              <w:pStyle w:val="Table"/>
              <w:jc w:val="both"/>
              <w:rPr>
                <w:rFonts w:cstheme="minorHAnsi"/>
                <w:szCs w:val="22"/>
              </w:rPr>
            </w:pPr>
            <w:r w:rsidRPr="00693F2B">
              <w:rPr>
                <w:rFonts w:cstheme="minorHAnsi"/>
                <w:szCs w:val="22"/>
              </w:rPr>
              <w:t>The sending of the IE006 and IE018 or the IE018 is only allowed when the transit operation has ended within the prescribed time limits and there is no withdrawal from Customs supervision. It has to be a regular ending procedure within the time limit (e.g. registration of TAD forgotten) or an acceptance of a late presentation in accordance with current law.</w:t>
            </w:r>
          </w:p>
          <w:p w14:paraId="67A54E56" w14:textId="77777777" w:rsidR="00FC55AB" w:rsidRPr="00693F2B" w:rsidRDefault="00FC55AB" w:rsidP="00FC55AB">
            <w:pPr>
              <w:pStyle w:val="Table"/>
              <w:jc w:val="both"/>
              <w:rPr>
                <w:rFonts w:cstheme="minorHAnsi"/>
                <w:szCs w:val="22"/>
              </w:rPr>
            </w:pPr>
            <w:r w:rsidRPr="00693F2B">
              <w:rPr>
                <w:rFonts w:cstheme="minorHAnsi"/>
                <w:szCs w:val="22"/>
              </w:rPr>
              <w:t>In case the Customs Office of Destination assumes itself competent for recovery it sends an enquiry response (IE143 containing code 4) to the Competent Authority of Country of Departure asking for competency for recovery.</w:t>
            </w:r>
          </w:p>
          <w:p w14:paraId="4BBB187A" w14:textId="77777777" w:rsidR="00FC55AB" w:rsidRPr="00693F2B" w:rsidRDefault="00FC55AB" w:rsidP="00FC55AB">
            <w:pPr>
              <w:pStyle w:val="Table"/>
              <w:jc w:val="both"/>
              <w:rPr>
                <w:rStyle w:val="Bold"/>
                <w:rFonts w:cstheme="minorHAnsi"/>
                <w:b w:val="0"/>
                <w:szCs w:val="22"/>
              </w:rPr>
            </w:pPr>
            <w:r w:rsidRPr="00693F2B">
              <w:rPr>
                <w:rStyle w:val="Bold"/>
                <w:rFonts w:cstheme="minorHAnsi"/>
                <w:szCs w:val="22"/>
              </w:rPr>
              <w:t xml:space="preserve">Final situation: </w:t>
            </w:r>
            <w:r w:rsidRPr="00693F2B">
              <w:rPr>
                <w:rFonts w:cstheme="minorHAnsi"/>
                <w:szCs w:val="22"/>
              </w:rPr>
              <w:t xml:space="preserve">Either the Competent Authority of Country of Departure has been informed with a negative response, or normal arrival processing can be resumed (positive response), or recovery is requested by the Customs Office of Destination. </w:t>
            </w:r>
          </w:p>
        </w:tc>
      </w:tr>
    </w:tbl>
    <w:p w14:paraId="44B77DA1" w14:textId="70F48AD0" w:rsidR="00693F2B" w:rsidRDefault="00693F2B" w:rsidP="00FC55AB">
      <w:pPr>
        <w:rPr>
          <w:rFonts w:cstheme="minorHAnsi"/>
          <w:szCs w:val="22"/>
        </w:rPr>
      </w:pPr>
    </w:p>
    <w:p w14:paraId="707E479E" w14:textId="77777777" w:rsidR="00693F2B" w:rsidRPr="00693F2B" w:rsidRDefault="00693F2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07"/>
      </w:tblGrid>
      <w:tr w:rsidR="00FC55AB" w:rsidRPr="00693F2B" w14:paraId="0598DCB7" w14:textId="77777777" w:rsidTr="00693F2B">
        <w:tc>
          <w:tcPr>
            <w:tcW w:w="6520" w:type="dxa"/>
          </w:tcPr>
          <w:p w14:paraId="1B82919D" w14:textId="77777777" w:rsidR="00FC55AB" w:rsidRPr="00693F2B" w:rsidRDefault="00FC55AB" w:rsidP="00FC55AB">
            <w:pPr>
              <w:pStyle w:val="TableID"/>
              <w:jc w:val="both"/>
              <w:rPr>
                <w:rFonts w:cstheme="minorHAnsi"/>
                <w:szCs w:val="22"/>
              </w:rPr>
            </w:pPr>
            <w:r w:rsidRPr="00693F2B">
              <w:rPr>
                <w:rFonts w:cstheme="minorHAnsi"/>
                <w:szCs w:val="22"/>
              </w:rPr>
              <w:t>Handles negative enquiry response</w:t>
            </w:r>
          </w:p>
        </w:tc>
        <w:tc>
          <w:tcPr>
            <w:tcW w:w="2807" w:type="dxa"/>
          </w:tcPr>
          <w:p w14:paraId="7B18E868" w14:textId="77777777" w:rsidR="00FC55AB" w:rsidRPr="00693F2B" w:rsidRDefault="00FC55AB" w:rsidP="00FC55AB">
            <w:pPr>
              <w:pStyle w:val="TableID"/>
              <w:jc w:val="both"/>
              <w:rPr>
                <w:rFonts w:cstheme="minorHAnsi"/>
                <w:szCs w:val="22"/>
              </w:rPr>
            </w:pPr>
            <w:r w:rsidRPr="00693F2B">
              <w:rPr>
                <w:rFonts w:cstheme="minorHAnsi"/>
                <w:szCs w:val="22"/>
              </w:rPr>
              <w:t>Process: L4-TRA-01-07-04</w:t>
            </w:r>
          </w:p>
        </w:tc>
      </w:tr>
      <w:tr w:rsidR="00FC55AB" w:rsidRPr="00693F2B" w14:paraId="4F1A9B5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458009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26DC4091"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4AC5F1D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Customs Administration of Departure</w:t>
            </w:r>
          </w:p>
        </w:tc>
      </w:tr>
      <w:tr w:rsidR="00FC55AB" w:rsidRPr="00693F2B" w14:paraId="7475390A"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AA5C4A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In case an IE006 has been received, the answer IE143 containing code 1 (movement unknown at destination) cannot be used.</w:t>
            </w:r>
          </w:p>
        </w:tc>
      </w:tr>
      <w:tr w:rsidR="00FC55AB" w:rsidRPr="00693F2B" w14:paraId="09C4FBE9"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01A2BB1"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170B1745" w14:textId="77777777" w:rsidR="00FC55AB" w:rsidRPr="00693F2B" w:rsidRDefault="00FC55AB" w:rsidP="00FC55AB">
            <w:pPr>
              <w:pStyle w:val="Table"/>
              <w:jc w:val="both"/>
              <w:rPr>
                <w:rFonts w:cstheme="minorHAnsi"/>
                <w:szCs w:val="22"/>
              </w:rPr>
            </w:pPr>
            <w:r w:rsidRPr="00693F2B">
              <w:rPr>
                <w:rFonts w:cstheme="minorHAnsi"/>
                <w:szCs w:val="22"/>
              </w:rPr>
              <w:t xml:space="preserve">If the timer ‘Wait for Enquiry response’ has expired and no response was received (in this case enquiry request is cancelled with IE059) or a negative IE143 ('unknown') from Customs Office of Destination has been received, a check will be performed if the Holder of the Transit Procedure was informed via IE140 at an earlier stage. In case the 'request on non-arrived movement' (IE140) has not already been sent to the Holder of the Transit Procedure the </w:t>
            </w:r>
            <w:r w:rsidRPr="00693F2B">
              <w:rPr>
                <w:rStyle w:val="Bold"/>
                <w:rFonts w:cstheme="minorHAnsi"/>
                <w:b w:val="0"/>
                <w:szCs w:val="22"/>
              </w:rPr>
              <w:t>Competent Authority of Country of Departure proceeds to Process L4-TRA-01-06-01-</w:t>
            </w:r>
            <w:r w:rsidRPr="00693F2B">
              <w:rPr>
                <w:rFonts w:cstheme="minorHAnsi"/>
                <w:szCs w:val="22"/>
              </w:rPr>
              <w:t xml:space="preserve"> </w:t>
            </w:r>
            <w:r w:rsidRPr="00693F2B">
              <w:rPr>
                <w:rStyle w:val="Bold"/>
                <w:rFonts w:cstheme="minorHAnsi"/>
                <w:b w:val="0"/>
                <w:szCs w:val="22"/>
              </w:rPr>
              <w:t>Send Enquiry Request / Send Request on Non-Arrived Movement.</w:t>
            </w:r>
            <w:r w:rsidRPr="00693F2B">
              <w:rPr>
                <w:rFonts w:cstheme="minorHAnsi"/>
                <w:szCs w:val="22"/>
              </w:rPr>
              <w:t xml:space="preserve"> The state remains 'Under enquiry procedure'.</w:t>
            </w:r>
          </w:p>
          <w:p w14:paraId="1F88701C" w14:textId="77777777" w:rsidR="00FC55AB" w:rsidRPr="00693F2B" w:rsidRDefault="00FC55AB" w:rsidP="00FC55AB">
            <w:pPr>
              <w:pStyle w:val="Table"/>
              <w:jc w:val="both"/>
              <w:rPr>
                <w:rFonts w:cstheme="minorHAnsi"/>
                <w:szCs w:val="22"/>
              </w:rPr>
            </w:pPr>
            <w:r w:rsidRPr="00693F2B">
              <w:rPr>
                <w:rFonts w:cstheme="minorHAnsi"/>
                <w:szCs w:val="22"/>
              </w:rPr>
              <w:t xml:space="preserve">In case the enquiry request has already been sent, the </w:t>
            </w:r>
            <w:r w:rsidRPr="00693F2B">
              <w:rPr>
                <w:rStyle w:val="Bold"/>
                <w:rFonts w:cstheme="minorHAnsi"/>
                <w:b w:val="0"/>
                <w:szCs w:val="22"/>
              </w:rPr>
              <w:t>Competent Authority of Country of Departure shall wait</w:t>
            </w:r>
            <w:r w:rsidRPr="00693F2B">
              <w:rPr>
                <w:rFonts w:cstheme="minorHAnsi"/>
                <w:szCs w:val="22"/>
              </w:rPr>
              <w:t>. If the enquiry response (with response code 4) is received,</w:t>
            </w:r>
            <w:r w:rsidRPr="00693F2B">
              <w:rPr>
                <w:rStyle w:val="Bold"/>
                <w:rFonts w:cstheme="minorHAnsi"/>
                <w:b w:val="0"/>
                <w:szCs w:val="22"/>
              </w:rPr>
              <w:t xml:space="preserve"> the </w:t>
            </w:r>
            <w:r w:rsidRPr="00693F2B">
              <w:rPr>
                <w:rFonts w:cstheme="minorHAnsi"/>
                <w:szCs w:val="22"/>
              </w:rPr>
              <w:t>state</w:t>
            </w:r>
            <w:r w:rsidRPr="00693F2B">
              <w:rPr>
                <w:rStyle w:val="Bold"/>
                <w:rFonts w:cstheme="minorHAnsi"/>
                <w:b w:val="0"/>
                <w:szCs w:val="22"/>
              </w:rPr>
              <w:t xml:space="preserve"> is set to ‚Recovery recommended’ (Article 311 UCC IA</w:t>
            </w:r>
            <w:r w:rsidRPr="00693F2B">
              <w:rPr>
                <w:rFonts w:cstheme="minorHAnsi"/>
                <w:szCs w:val="22"/>
              </w:rPr>
              <w:t>). Once this state is reached, recovery procedure shall be started.</w:t>
            </w:r>
          </w:p>
          <w:p w14:paraId="5041A4EF" w14:textId="77777777" w:rsidR="00FC55AB" w:rsidRPr="00693F2B" w:rsidRDefault="00FC55AB" w:rsidP="00FC55AB">
            <w:pPr>
              <w:pStyle w:val="Table"/>
              <w:jc w:val="both"/>
              <w:rPr>
                <w:rFonts w:cstheme="minorHAnsi"/>
                <w:szCs w:val="22"/>
              </w:rPr>
            </w:pPr>
            <w:r w:rsidRPr="00693F2B">
              <w:rPr>
                <w:rFonts w:cstheme="minorHAnsi"/>
                <w:szCs w:val="22"/>
              </w:rPr>
              <w:t>If a negative answer ‘duplicate’ was received the Customs Office of Departure has to perform the required checks and possibly the Customs Office of Departure to invalidate the transit movement. A negative enquiry response (IE143 ‚unknown’; ‚duplicate’) which indicates that enquiries at the Customs Office of Destination are completed stops the timer 'Wait for enquiry response'. A new IE142 can be sent to another office or to the same office if additional information from the Holder of Transit procedure is available (see L4-TRA-01-06-Handle Enquiry - Enquiry Procedure (Option A)). In case the timer ‘Wait for Enquiry response’ has not yet expired but the Customs Officer has serious proof that justify the start of a recovery procedure (see L4-TRA-01-08-Handle Recovery - Recovery Procedure (Option A)) he/she can recommend recovery and the enquiry request is cancelled (IE059). In these cases, the movement is set to 'Recovery recommended'. This can be done at any time after the movement has been released.</w:t>
            </w:r>
          </w:p>
          <w:p w14:paraId="0161389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Style w:val="Bold"/>
                <w:rFonts w:cstheme="minorHAnsi"/>
                <w:b w:val="0"/>
                <w:szCs w:val="22"/>
              </w:rPr>
              <w:t>A check will be performed whether the</w:t>
            </w:r>
            <w:r w:rsidRPr="00693F2B">
              <w:rPr>
                <w:rStyle w:val="Bold"/>
                <w:rFonts w:cstheme="minorHAnsi"/>
                <w:szCs w:val="22"/>
              </w:rPr>
              <w:t xml:space="preserve"> </w:t>
            </w:r>
            <w:r w:rsidRPr="00693F2B">
              <w:rPr>
                <w:rStyle w:val="Bold"/>
                <w:rFonts w:cstheme="minorHAnsi"/>
                <w:b w:val="0"/>
                <w:szCs w:val="22"/>
              </w:rPr>
              <w:t>Holder of Transit procedure was informed, if not IE140 is sent or another IE142 is sent or</w:t>
            </w:r>
            <w:r w:rsidRPr="00693F2B">
              <w:rPr>
                <w:rStyle w:val="Bold"/>
                <w:rFonts w:cstheme="minorHAnsi"/>
                <w:szCs w:val="22"/>
              </w:rPr>
              <w:t xml:space="preserve"> ‘</w:t>
            </w:r>
            <w:r w:rsidRPr="00693F2B">
              <w:rPr>
                <w:rStyle w:val="Bold"/>
                <w:rFonts w:cstheme="minorHAnsi"/>
                <w:b w:val="0"/>
                <w:szCs w:val="22"/>
              </w:rPr>
              <w:t xml:space="preserve">duplicate’ will be checked, or recovery starts. </w:t>
            </w:r>
          </w:p>
        </w:tc>
      </w:tr>
    </w:tbl>
    <w:p w14:paraId="6500C135" w14:textId="77777777" w:rsidR="00FC55AB" w:rsidRPr="00693F2B" w:rsidRDefault="00FC55AB" w:rsidP="00FC55AB">
      <w:pPr>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693F2B" w14:paraId="06D2931F" w14:textId="77777777" w:rsidTr="00693F2B">
        <w:tc>
          <w:tcPr>
            <w:tcW w:w="6662" w:type="dxa"/>
          </w:tcPr>
          <w:p w14:paraId="6900EFFF" w14:textId="77777777" w:rsidR="00FC55AB" w:rsidRPr="00693F2B" w:rsidRDefault="00FC55AB" w:rsidP="00FC55AB">
            <w:pPr>
              <w:pStyle w:val="TableID"/>
              <w:jc w:val="both"/>
              <w:rPr>
                <w:rFonts w:cstheme="minorHAnsi"/>
                <w:szCs w:val="22"/>
              </w:rPr>
            </w:pPr>
            <w:r w:rsidRPr="00693F2B">
              <w:rPr>
                <w:rFonts w:cstheme="minorHAnsi"/>
                <w:szCs w:val="22"/>
              </w:rPr>
              <w:t>Waiting for paper control result to arrive</w:t>
            </w:r>
          </w:p>
        </w:tc>
        <w:tc>
          <w:tcPr>
            <w:tcW w:w="2665" w:type="dxa"/>
          </w:tcPr>
          <w:p w14:paraId="6403F4C8" w14:textId="77777777" w:rsidR="00FC55AB" w:rsidRPr="00693F2B" w:rsidRDefault="00FC55AB" w:rsidP="00FC55AB">
            <w:pPr>
              <w:pStyle w:val="TableID"/>
              <w:jc w:val="both"/>
              <w:rPr>
                <w:rFonts w:cstheme="minorHAnsi"/>
                <w:szCs w:val="22"/>
              </w:rPr>
            </w:pPr>
            <w:r w:rsidRPr="00693F2B">
              <w:rPr>
                <w:rFonts w:cstheme="minorHAnsi"/>
                <w:szCs w:val="22"/>
              </w:rPr>
              <w:t>Process: L4-TRA-01-07-05</w:t>
            </w:r>
          </w:p>
        </w:tc>
      </w:tr>
      <w:tr w:rsidR="00FC55AB" w:rsidRPr="00693F2B" w14:paraId="03625BD3"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5762C668"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3B358457"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F69718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Customs Administration of Departure</w:t>
            </w:r>
          </w:p>
        </w:tc>
      </w:tr>
      <w:tr w:rsidR="00FC55AB" w:rsidRPr="00693F2B" w14:paraId="439C6585"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0F22C2E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The process is applied only within the business continuity procedure.</w:t>
            </w:r>
          </w:p>
        </w:tc>
      </w:tr>
      <w:tr w:rsidR="00FC55AB" w:rsidRPr="00693F2B" w14:paraId="7F4B080E" w14:textId="77777777" w:rsidTr="00693F2B">
        <w:tc>
          <w:tcPr>
            <w:tcW w:w="9327" w:type="dxa"/>
            <w:gridSpan w:val="2"/>
            <w:tcBorders>
              <w:top w:val="single" w:sz="12" w:space="0" w:color="auto"/>
              <w:left w:val="single" w:sz="12" w:space="0" w:color="auto"/>
              <w:bottom w:val="single" w:sz="12" w:space="0" w:color="auto"/>
              <w:right w:val="single" w:sz="12" w:space="0" w:color="auto"/>
            </w:tcBorders>
          </w:tcPr>
          <w:p w14:paraId="61EF8957"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3D74A945" w14:textId="77777777" w:rsidR="00FC55AB" w:rsidRPr="00693F2B" w:rsidRDefault="00FC55AB" w:rsidP="00FC55AB">
            <w:pPr>
              <w:pStyle w:val="Table"/>
              <w:jc w:val="both"/>
              <w:rPr>
                <w:rFonts w:cstheme="minorHAnsi"/>
                <w:szCs w:val="22"/>
              </w:rPr>
            </w:pPr>
            <w:r w:rsidRPr="00693F2B">
              <w:rPr>
                <w:rFonts w:cstheme="minorHAnsi"/>
                <w:szCs w:val="22"/>
              </w:rPr>
              <w:t>The Customs Office of Departure is informed by IE143 containing Code 3 (Return Copy returned on) that the movement has arrived and can be written off manually based on the paper copy that will arrive. If the time between the IE143 and the arrival of the mentioned proof is unexpectedly long it can use the IE144/IE145 to solve the issue (Case of business continuity (Annex 72-04)).</w:t>
            </w:r>
          </w:p>
          <w:p w14:paraId="3F8E8DAA" w14:textId="77777777" w:rsidR="00FC55AB" w:rsidRPr="00693F2B" w:rsidRDefault="00FC55AB" w:rsidP="00FC55AB">
            <w:pPr>
              <w:pStyle w:val="Table"/>
              <w:jc w:val="both"/>
              <w:rPr>
                <w:rFonts w:cstheme="minorHAnsi"/>
                <w:szCs w:val="22"/>
              </w:rPr>
            </w:pPr>
            <w:r w:rsidRPr="00693F2B">
              <w:rPr>
                <w:rFonts w:cstheme="minorHAnsi"/>
                <w:szCs w:val="22"/>
              </w:rPr>
              <w:t>When the proof arrives the Customs Office of Departure sends the IE024 to all involved offices to close that movement.</w:t>
            </w:r>
          </w:p>
          <w:p w14:paraId="5ADD852D"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Style w:val="Bold"/>
                <w:rFonts w:cstheme="minorHAnsi"/>
                <w:b w:val="0"/>
                <w:szCs w:val="22"/>
              </w:rPr>
              <w:t xml:space="preserve">Paper control result arrived, arrival process can be resumed, all involved offices are informed about the closing. </w:t>
            </w:r>
          </w:p>
        </w:tc>
      </w:tr>
    </w:tbl>
    <w:p w14:paraId="7C80F2D3" w14:textId="77777777" w:rsidR="00FC55AB" w:rsidRPr="00693F2B" w:rsidRDefault="00FC55AB" w:rsidP="00FC55AB">
      <w:pPr>
        <w:rPr>
          <w:rFonts w:cstheme="minorHAnsi"/>
          <w:szCs w:val="22"/>
        </w:rPr>
      </w:pPr>
    </w:p>
    <w:p w14:paraId="79F07EA9" w14:textId="77777777" w:rsidR="00FC55AB" w:rsidRPr="00693F2B" w:rsidRDefault="00FC55AB" w:rsidP="00FC55AB">
      <w:pPr>
        <w:pStyle w:val="Subtitle1"/>
        <w:jc w:val="both"/>
        <w:rPr>
          <w:rFonts w:cstheme="minorHAnsi"/>
          <w:sz w:val="22"/>
          <w:szCs w:val="22"/>
        </w:rPr>
      </w:pPr>
      <w:r w:rsidRPr="00693F2B">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10AAE10" w14:textId="77777777" w:rsidTr="00FC55AB">
        <w:tc>
          <w:tcPr>
            <w:tcW w:w="9072" w:type="dxa"/>
          </w:tcPr>
          <w:p w14:paraId="1A381CE5" w14:textId="77777777" w:rsidR="00FC55AB" w:rsidRPr="00693F2B" w:rsidRDefault="00FC55AB" w:rsidP="00FC55AB">
            <w:pPr>
              <w:pStyle w:val="TableID"/>
              <w:jc w:val="both"/>
              <w:rPr>
                <w:rFonts w:cstheme="minorHAnsi"/>
                <w:szCs w:val="22"/>
              </w:rPr>
            </w:pPr>
            <w:r w:rsidRPr="00693F2B">
              <w:rPr>
                <w:rFonts w:cstheme="minorHAnsi"/>
                <w:szCs w:val="22"/>
              </w:rPr>
              <w:t>Destination control results received from Competent Authority at Destination and </w:t>
            </w:r>
          </w:p>
          <w:p w14:paraId="75B94EA3" w14:textId="77777777" w:rsidR="00FC55AB" w:rsidRPr="00693F2B" w:rsidRDefault="00FC55AB" w:rsidP="00FC55AB">
            <w:pPr>
              <w:pStyle w:val="TableID"/>
              <w:jc w:val="both"/>
              <w:rPr>
                <w:rFonts w:cstheme="minorHAnsi"/>
                <w:szCs w:val="22"/>
              </w:rPr>
            </w:pPr>
            <w:r w:rsidRPr="00693F2B">
              <w:rPr>
                <w:rFonts w:cstheme="minorHAnsi"/>
                <w:szCs w:val="22"/>
              </w:rPr>
              <w:t>arrival processing is to be resumed</w:t>
            </w:r>
          </w:p>
        </w:tc>
      </w:tr>
      <w:tr w:rsidR="00FC55AB" w:rsidRPr="00693F2B" w14:paraId="1904D7CA" w14:textId="77777777" w:rsidTr="00FC55AB">
        <w:tc>
          <w:tcPr>
            <w:tcW w:w="9072" w:type="dxa"/>
          </w:tcPr>
          <w:p w14:paraId="71C4768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Organisation :</w:t>
            </w:r>
            <w:r w:rsidRPr="00693F2B">
              <w:rPr>
                <w:rFonts w:cstheme="minorHAnsi"/>
                <w:szCs w:val="22"/>
              </w:rPr>
              <w:t xml:space="preserve"> National Customs Administration</w:t>
            </w:r>
          </w:p>
        </w:tc>
      </w:tr>
      <w:tr w:rsidR="00FC55AB" w:rsidRPr="00693F2B" w14:paraId="7F2C8208" w14:textId="77777777" w:rsidTr="00FC55AB">
        <w:tc>
          <w:tcPr>
            <w:tcW w:w="9072" w:type="dxa"/>
          </w:tcPr>
          <w:p w14:paraId="69D72ED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Location :</w:t>
            </w:r>
            <w:r w:rsidRPr="00693F2B">
              <w:rPr>
                <w:rFonts w:cstheme="minorHAnsi"/>
                <w:szCs w:val="22"/>
              </w:rPr>
              <w:t xml:space="preserve"> </w:t>
            </w:r>
            <w:r w:rsidRPr="00693F2B">
              <w:rPr>
                <w:rStyle w:val="Bold"/>
                <w:rFonts w:cstheme="minorHAnsi"/>
                <w:b w:val="0"/>
                <w:szCs w:val="22"/>
              </w:rPr>
              <w:t>Customs Office of Destination</w:t>
            </w:r>
          </w:p>
        </w:tc>
      </w:tr>
      <w:tr w:rsidR="00FC55AB" w:rsidRPr="00693F2B" w14:paraId="408947F8" w14:textId="77777777" w:rsidTr="00FC55AB">
        <w:tc>
          <w:tcPr>
            <w:tcW w:w="9072" w:type="dxa"/>
          </w:tcPr>
          <w:p w14:paraId="6985793F" w14:textId="77777777" w:rsidR="00FC55AB" w:rsidRPr="00693F2B" w:rsidRDefault="00FC55AB" w:rsidP="00FC55AB">
            <w:pPr>
              <w:pStyle w:val="Table"/>
              <w:jc w:val="both"/>
              <w:rPr>
                <w:rFonts w:cstheme="minorHAnsi"/>
                <w:szCs w:val="22"/>
              </w:rPr>
            </w:pPr>
            <w:r w:rsidRPr="00693F2B">
              <w:rPr>
                <w:rFonts w:cstheme="minorHAnsi"/>
                <w:szCs w:val="22"/>
              </w:rPr>
              <w:t>IE006 and/or IE018 had been sent and the movement will be written off.</w:t>
            </w:r>
          </w:p>
        </w:tc>
      </w:tr>
    </w:tbl>
    <w:p w14:paraId="6D9AC604" w14:textId="77777777" w:rsidR="00FC55AB" w:rsidRPr="00693F2B"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7BBD409C" w14:textId="77777777" w:rsidTr="00FC55AB">
        <w:tc>
          <w:tcPr>
            <w:tcW w:w="9072" w:type="dxa"/>
          </w:tcPr>
          <w:p w14:paraId="65AB67E2" w14:textId="77777777" w:rsidR="00FC55AB" w:rsidRPr="00693F2B" w:rsidRDefault="00FC55AB" w:rsidP="00FC55AB">
            <w:pPr>
              <w:pStyle w:val="TableID"/>
              <w:jc w:val="both"/>
              <w:rPr>
                <w:rFonts w:cstheme="minorHAnsi"/>
                <w:szCs w:val="22"/>
              </w:rPr>
            </w:pPr>
            <w:r w:rsidRPr="00693F2B">
              <w:rPr>
                <w:rFonts w:cstheme="minorHAnsi"/>
                <w:szCs w:val="22"/>
              </w:rPr>
              <w:t>Movement Written-Off</w:t>
            </w:r>
          </w:p>
        </w:tc>
      </w:tr>
      <w:tr w:rsidR="00FC55AB" w:rsidRPr="00693F2B" w14:paraId="7BDBB5F2" w14:textId="77777777" w:rsidTr="00FC55AB">
        <w:tc>
          <w:tcPr>
            <w:tcW w:w="9072" w:type="dxa"/>
          </w:tcPr>
          <w:p w14:paraId="2664960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Organisation :</w:t>
            </w:r>
            <w:r w:rsidRPr="00693F2B">
              <w:rPr>
                <w:rFonts w:cstheme="minorHAnsi"/>
                <w:szCs w:val="22"/>
              </w:rPr>
              <w:t xml:space="preserve"> National Customs Administration</w:t>
            </w:r>
          </w:p>
        </w:tc>
      </w:tr>
      <w:tr w:rsidR="00FC55AB" w:rsidRPr="00693F2B" w14:paraId="4AC6C681" w14:textId="77777777" w:rsidTr="00FC55AB">
        <w:tc>
          <w:tcPr>
            <w:tcW w:w="9072" w:type="dxa"/>
          </w:tcPr>
          <w:p w14:paraId="36E00258"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Location :</w:t>
            </w:r>
            <w:r w:rsidRPr="00693F2B">
              <w:rPr>
                <w:rFonts w:cstheme="minorHAnsi"/>
                <w:szCs w:val="22"/>
              </w:rPr>
              <w:t xml:space="preserve"> </w:t>
            </w:r>
            <w:r w:rsidRPr="00693F2B">
              <w:rPr>
                <w:rStyle w:val="Bold"/>
                <w:rFonts w:cstheme="minorHAnsi"/>
                <w:b w:val="0"/>
                <w:szCs w:val="22"/>
              </w:rPr>
              <w:t>Customs Office of Destination, Offices of Transit</w:t>
            </w:r>
          </w:p>
        </w:tc>
      </w:tr>
      <w:tr w:rsidR="00FC55AB" w:rsidRPr="00693F2B" w14:paraId="6ECC0176" w14:textId="77777777" w:rsidTr="00FC55AB">
        <w:tc>
          <w:tcPr>
            <w:tcW w:w="9072" w:type="dxa"/>
          </w:tcPr>
          <w:p w14:paraId="46BA2937" w14:textId="77777777" w:rsidR="00FC55AB" w:rsidRPr="00693F2B" w:rsidRDefault="00FC55AB" w:rsidP="00FC55AB">
            <w:pPr>
              <w:pStyle w:val="Table"/>
              <w:jc w:val="both"/>
              <w:rPr>
                <w:rFonts w:cstheme="minorHAnsi"/>
                <w:szCs w:val="22"/>
              </w:rPr>
            </w:pPr>
            <w:r w:rsidRPr="00693F2B">
              <w:rPr>
                <w:rFonts w:cstheme="minorHAnsi"/>
                <w:szCs w:val="22"/>
              </w:rPr>
              <w:t>IE024 had been sent to all involved offices and the movement is written off.</w:t>
            </w:r>
          </w:p>
        </w:tc>
      </w:tr>
    </w:tbl>
    <w:p w14:paraId="23610DF2" w14:textId="77777777" w:rsidR="00FC55AB" w:rsidRPr="00693F2B"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33EA845" w14:textId="77777777" w:rsidTr="00FC55AB">
        <w:trPr>
          <w:trHeight w:val="299"/>
        </w:trPr>
        <w:tc>
          <w:tcPr>
            <w:tcW w:w="9072" w:type="dxa"/>
          </w:tcPr>
          <w:p w14:paraId="5D60BCFA" w14:textId="77777777" w:rsidR="00FC55AB" w:rsidRPr="00693F2B" w:rsidRDefault="00FC55AB" w:rsidP="00FC55AB">
            <w:pPr>
              <w:pStyle w:val="TableID"/>
              <w:jc w:val="both"/>
              <w:rPr>
                <w:rFonts w:cstheme="minorHAnsi"/>
                <w:szCs w:val="22"/>
              </w:rPr>
            </w:pPr>
            <w:r w:rsidRPr="00693F2B">
              <w:rPr>
                <w:rFonts w:cstheme="minorHAnsi"/>
                <w:szCs w:val="22"/>
              </w:rPr>
              <w:t>Customs Office of Destination assumes itself competent for Recovery -IE143 containing code 4-</w:t>
            </w:r>
          </w:p>
        </w:tc>
      </w:tr>
      <w:tr w:rsidR="00FC55AB" w:rsidRPr="00693F2B" w14:paraId="6F5F6F9E" w14:textId="77777777" w:rsidTr="00FC55AB">
        <w:trPr>
          <w:trHeight w:val="299"/>
        </w:trPr>
        <w:tc>
          <w:tcPr>
            <w:tcW w:w="9072" w:type="dxa"/>
          </w:tcPr>
          <w:p w14:paraId="75CA5D0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C7C99F1" w14:textId="77777777" w:rsidTr="00FC55AB">
        <w:trPr>
          <w:trHeight w:val="299"/>
        </w:trPr>
        <w:tc>
          <w:tcPr>
            <w:tcW w:w="9072" w:type="dxa"/>
          </w:tcPr>
          <w:p w14:paraId="3B49E25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3FDD6695" w14:textId="77777777" w:rsidTr="00FC55AB">
        <w:trPr>
          <w:trHeight w:val="299"/>
        </w:trPr>
        <w:tc>
          <w:tcPr>
            <w:tcW w:w="9072" w:type="dxa"/>
          </w:tcPr>
          <w:p w14:paraId="732A7BD4" w14:textId="77777777" w:rsidR="00FC55AB" w:rsidRPr="00693F2B" w:rsidRDefault="00FC55AB" w:rsidP="00FC55AB">
            <w:pPr>
              <w:pStyle w:val="Table"/>
              <w:jc w:val="both"/>
              <w:rPr>
                <w:rFonts w:cstheme="minorHAnsi"/>
                <w:szCs w:val="22"/>
              </w:rPr>
            </w:pPr>
            <w:r w:rsidRPr="00693F2B">
              <w:rPr>
                <w:rFonts w:cstheme="minorHAnsi"/>
                <w:szCs w:val="22"/>
              </w:rPr>
              <w:t>An IE143 with response code ‘4-Request for Recovery at Destination’ is received.</w:t>
            </w:r>
          </w:p>
        </w:tc>
      </w:tr>
    </w:tbl>
    <w:p w14:paraId="2BB531A1"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1879A5AF" w14:textId="77777777" w:rsidTr="00FC55AB">
        <w:trPr>
          <w:trHeight w:val="299"/>
        </w:trPr>
        <w:tc>
          <w:tcPr>
            <w:tcW w:w="9072" w:type="dxa"/>
          </w:tcPr>
          <w:p w14:paraId="613DBC9C" w14:textId="77777777" w:rsidR="00FC55AB" w:rsidRPr="00693F2B" w:rsidRDefault="00FC55AB" w:rsidP="00FC55AB">
            <w:pPr>
              <w:pStyle w:val="TableID"/>
              <w:jc w:val="both"/>
              <w:rPr>
                <w:rFonts w:cstheme="minorHAnsi"/>
                <w:szCs w:val="22"/>
              </w:rPr>
            </w:pPr>
            <w:r w:rsidRPr="00693F2B">
              <w:rPr>
                <w:rFonts w:cstheme="minorHAnsi"/>
                <w:szCs w:val="22"/>
              </w:rPr>
              <w:t>Movement is Invalidated</w:t>
            </w:r>
          </w:p>
        </w:tc>
      </w:tr>
      <w:tr w:rsidR="00FC55AB" w:rsidRPr="00693F2B" w14:paraId="62B6F33E" w14:textId="77777777" w:rsidTr="00FC55AB">
        <w:trPr>
          <w:trHeight w:val="299"/>
        </w:trPr>
        <w:tc>
          <w:tcPr>
            <w:tcW w:w="9072" w:type="dxa"/>
          </w:tcPr>
          <w:p w14:paraId="0DD5EB77"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FE7CE27" w14:textId="77777777" w:rsidTr="00FC55AB">
        <w:trPr>
          <w:trHeight w:val="299"/>
        </w:trPr>
        <w:tc>
          <w:tcPr>
            <w:tcW w:w="9072" w:type="dxa"/>
          </w:tcPr>
          <w:p w14:paraId="1F9E888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14C2DB4C" w14:textId="77777777" w:rsidTr="00FC55AB">
        <w:trPr>
          <w:trHeight w:val="299"/>
        </w:trPr>
        <w:tc>
          <w:tcPr>
            <w:tcW w:w="9072" w:type="dxa"/>
          </w:tcPr>
          <w:p w14:paraId="1ADC695D" w14:textId="77777777" w:rsidR="00FC55AB" w:rsidRPr="00693F2B" w:rsidRDefault="00FC55AB" w:rsidP="00FC55AB">
            <w:pPr>
              <w:pStyle w:val="Table"/>
              <w:jc w:val="both"/>
              <w:rPr>
                <w:rFonts w:cstheme="minorHAnsi"/>
                <w:szCs w:val="22"/>
              </w:rPr>
            </w:pPr>
            <w:r w:rsidRPr="00693F2B">
              <w:rPr>
                <w:rFonts w:cstheme="minorHAnsi"/>
                <w:szCs w:val="22"/>
              </w:rPr>
              <w:t>An IE143 with response code ‘2-Assumed Duplication’ has been received and subsequently transit movement is invalidated.</w:t>
            </w:r>
          </w:p>
        </w:tc>
      </w:tr>
    </w:tbl>
    <w:p w14:paraId="1263A32B"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3601069" w14:textId="77777777" w:rsidTr="00FC55AB">
        <w:trPr>
          <w:trHeight w:val="299"/>
        </w:trPr>
        <w:tc>
          <w:tcPr>
            <w:tcW w:w="9072" w:type="dxa"/>
          </w:tcPr>
          <w:p w14:paraId="137750B6" w14:textId="77777777" w:rsidR="00FC55AB" w:rsidRPr="00693F2B" w:rsidRDefault="00FC55AB" w:rsidP="00FC55AB">
            <w:pPr>
              <w:pStyle w:val="TableID"/>
              <w:jc w:val="both"/>
              <w:rPr>
                <w:rFonts w:cstheme="minorHAnsi"/>
                <w:szCs w:val="22"/>
              </w:rPr>
            </w:pPr>
            <w:r w:rsidRPr="00693F2B">
              <w:rPr>
                <w:rFonts w:cstheme="minorHAnsi"/>
                <w:szCs w:val="22"/>
              </w:rPr>
              <w:t>Recovery procedure is to be initiated manually</w:t>
            </w:r>
          </w:p>
        </w:tc>
      </w:tr>
      <w:tr w:rsidR="00FC55AB" w:rsidRPr="00693F2B" w14:paraId="16C0F145" w14:textId="77777777" w:rsidTr="00FC55AB">
        <w:trPr>
          <w:trHeight w:val="299"/>
        </w:trPr>
        <w:tc>
          <w:tcPr>
            <w:tcW w:w="9072" w:type="dxa"/>
          </w:tcPr>
          <w:p w14:paraId="7762721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FC4DA5E" w14:textId="77777777" w:rsidTr="00FC55AB">
        <w:trPr>
          <w:trHeight w:val="299"/>
        </w:trPr>
        <w:tc>
          <w:tcPr>
            <w:tcW w:w="9072" w:type="dxa"/>
          </w:tcPr>
          <w:p w14:paraId="02F4AE0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4457DD26" w14:textId="77777777" w:rsidTr="00FC55AB">
        <w:trPr>
          <w:trHeight w:val="299"/>
        </w:trPr>
        <w:tc>
          <w:tcPr>
            <w:tcW w:w="9072" w:type="dxa"/>
          </w:tcPr>
          <w:p w14:paraId="3DFA3F36" w14:textId="77777777" w:rsidR="00FC55AB" w:rsidRPr="00693F2B" w:rsidRDefault="00FC55AB" w:rsidP="00FC55AB">
            <w:pPr>
              <w:pStyle w:val="Table"/>
              <w:jc w:val="both"/>
              <w:rPr>
                <w:rFonts w:cstheme="minorHAnsi"/>
                <w:szCs w:val="22"/>
              </w:rPr>
            </w:pPr>
            <w:r w:rsidRPr="00693F2B">
              <w:rPr>
                <w:rFonts w:cstheme="minorHAnsi"/>
                <w:szCs w:val="22"/>
              </w:rPr>
              <w:t>The Competent Authority of Recovery at Departure decides to initiate recovery.</w:t>
            </w:r>
          </w:p>
        </w:tc>
      </w:tr>
    </w:tbl>
    <w:p w14:paraId="79CBCF2C"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60E3217B" w14:textId="77777777" w:rsidTr="00FC55AB">
        <w:trPr>
          <w:trHeight w:val="299"/>
        </w:trPr>
        <w:tc>
          <w:tcPr>
            <w:tcW w:w="9072" w:type="dxa"/>
          </w:tcPr>
          <w:p w14:paraId="1AD7B90E" w14:textId="77777777" w:rsidR="00FC55AB" w:rsidRPr="00693F2B" w:rsidRDefault="00FC55AB" w:rsidP="00FC55AB">
            <w:pPr>
              <w:pStyle w:val="TableID"/>
              <w:jc w:val="both"/>
              <w:rPr>
                <w:rFonts w:cstheme="minorHAnsi"/>
                <w:szCs w:val="22"/>
              </w:rPr>
            </w:pPr>
            <w:r w:rsidRPr="00693F2B">
              <w:rPr>
                <w:rFonts w:cstheme="minorHAnsi"/>
                <w:szCs w:val="22"/>
              </w:rPr>
              <w:t>Wait for time limit information about non-arrived movement response</w:t>
            </w:r>
          </w:p>
        </w:tc>
      </w:tr>
      <w:tr w:rsidR="00FC55AB" w:rsidRPr="00693F2B" w14:paraId="7BD44C5B" w14:textId="77777777" w:rsidTr="00FC55AB">
        <w:trPr>
          <w:trHeight w:val="299"/>
        </w:trPr>
        <w:tc>
          <w:tcPr>
            <w:tcW w:w="9072" w:type="dxa"/>
          </w:tcPr>
          <w:p w14:paraId="04884BE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0EFE89B" w14:textId="77777777" w:rsidTr="00FC55AB">
        <w:trPr>
          <w:trHeight w:val="299"/>
        </w:trPr>
        <w:tc>
          <w:tcPr>
            <w:tcW w:w="9072" w:type="dxa"/>
          </w:tcPr>
          <w:p w14:paraId="1A8239C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5027C4E3" w14:textId="77777777" w:rsidTr="00FC55AB">
        <w:trPr>
          <w:trHeight w:val="299"/>
        </w:trPr>
        <w:tc>
          <w:tcPr>
            <w:tcW w:w="9072" w:type="dxa"/>
          </w:tcPr>
          <w:p w14:paraId="5EBB3D33" w14:textId="77777777" w:rsidR="00FC55AB" w:rsidRPr="00693F2B" w:rsidRDefault="00FC55AB" w:rsidP="00FC55AB">
            <w:pPr>
              <w:pStyle w:val="Table"/>
              <w:jc w:val="both"/>
              <w:rPr>
                <w:rFonts w:cstheme="minorHAnsi"/>
                <w:szCs w:val="22"/>
              </w:rPr>
            </w:pPr>
            <w:r w:rsidRPr="00693F2B">
              <w:rPr>
                <w:rFonts w:cstheme="minorHAnsi"/>
                <w:szCs w:val="22"/>
              </w:rPr>
              <w:t>An IE141 is expected from the Holder of the Transit Procedure.</w:t>
            </w:r>
          </w:p>
        </w:tc>
      </w:tr>
    </w:tbl>
    <w:p w14:paraId="20B91FDE" w14:textId="77777777" w:rsidR="00FC55AB" w:rsidRPr="00693F2B"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4FA26053" w14:textId="77777777" w:rsidTr="00FC55AB">
        <w:trPr>
          <w:trHeight w:val="299"/>
        </w:trPr>
        <w:tc>
          <w:tcPr>
            <w:tcW w:w="9072" w:type="dxa"/>
          </w:tcPr>
          <w:p w14:paraId="79085499" w14:textId="77777777" w:rsidR="00FC55AB" w:rsidRPr="00693F2B" w:rsidRDefault="00FC55AB" w:rsidP="00FC55AB">
            <w:pPr>
              <w:pStyle w:val="TableID"/>
              <w:jc w:val="both"/>
              <w:rPr>
                <w:rFonts w:cstheme="minorHAnsi"/>
                <w:szCs w:val="22"/>
              </w:rPr>
            </w:pPr>
            <w:r w:rsidRPr="00693F2B">
              <w:rPr>
                <w:rFonts w:cstheme="minorHAnsi"/>
                <w:szCs w:val="22"/>
              </w:rPr>
              <w:t>Holder Of The Transit Procedure is to be notified of request on non-arrived movement</w:t>
            </w:r>
          </w:p>
        </w:tc>
      </w:tr>
      <w:tr w:rsidR="00FC55AB" w:rsidRPr="00693F2B" w14:paraId="3E47A7E8" w14:textId="77777777" w:rsidTr="00FC55AB">
        <w:trPr>
          <w:trHeight w:val="299"/>
        </w:trPr>
        <w:tc>
          <w:tcPr>
            <w:tcW w:w="9072" w:type="dxa"/>
          </w:tcPr>
          <w:p w14:paraId="23563BF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38FAE39" w14:textId="77777777" w:rsidTr="00FC55AB">
        <w:trPr>
          <w:trHeight w:val="299"/>
        </w:trPr>
        <w:tc>
          <w:tcPr>
            <w:tcW w:w="9072" w:type="dxa"/>
          </w:tcPr>
          <w:p w14:paraId="5E01511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 xml:space="preserve">Customs Administration of Departure </w:t>
            </w:r>
          </w:p>
        </w:tc>
      </w:tr>
      <w:tr w:rsidR="00FC55AB" w:rsidRPr="00693F2B" w14:paraId="437A16C6" w14:textId="77777777" w:rsidTr="00FC55AB">
        <w:trPr>
          <w:trHeight w:val="299"/>
        </w:trPr>
        <w:tc>
          <w:tcPr>
            <w:tcW w:w="9072" w:type="dxa"/>
          </w:tcPr>
          <w:p w14:paraId="6A1BB19F" w14:textId="77777777" w:rsidR="00FC55AB" w:rsidRPr="00693F2B" w:rsidRDefault="00FC55AB" w:rsidP="00FC55AB">
            <w:pPr>
              <w:pStyle w:val="Table"/>
              <w:jc w:val="both"/>
              <w:rPr>
                <w:rFonts w:cstheme="minorHAnsi"/>
                <w:szCs w:val="22"/>
              </w:rPr>
            </w:pPr>
            <w:r w:rsidRPr="00693F2B">
              <w:rPr>
                <w:rFonts w:cstheme="minorHAnsi"/>
                <w:szCs w:val="22"/>
              </w:rPr>
              <w:t>An IE140 is to be sent to the Holder of the Transit Procedure.</w:t>
            </w:r>
          </w:p>
        </w:tc>
      </w:tr>
    </w:tbl>
    <w:p w14:paraId="3DC886FE" w14:textId="77777777" w:rsidR="00FC55AB" w:rsidRPr="00C12E28" w:rsidRDefault="00FC55AB" w:rsidP="00FC55AB"/>
    <w:p w14:paraId="50EF88AD" w14:textId="77777777" w:rsidR="00FC55AB" w:rsidRPr="00C12E28" w:rsidRDefault="00FC55AB" w:rsidP="00FC55AB">
      <w:pPr>
        <w:sectPr w:rsidR="00FC55AB" w:rsidRPr="00C12E28">
          <w:headerReference w:type="default" r:id="rId72"/>
          <w:pgSz w:w="11907" w:h="16840" w:code="9"/>
          <w:pgMar w:top="1701" w:right="1418" w:bottom="1134" w:left="1418" w:header="720" w:footer="567" w:gutter="0"/>
          <w:cols w:space="720"/>
        </w:sectPr>
      </w:pPr>
    </w:p>
    <w:p w14:paraId="105B3CDA" w14:textId="174E91C6" w:rsidR="00FC55AB" w:rsidRPr="00C12E28" w:rsidRDefault="00693F2B" w:rsidP="00F87DDA">
      <w:pPr>
        <w:pStyle w:val="Heading2"/>
        <w:numPr>
          <w:ilvl w:val="1"/>
          <w:numId w:val="69"/>
        </w:numPr>
      </w:pPr>
      <w:bookmarkStart w:id="4579" w:name="_Toc499201624"/>
      <w:bookmarkStart w:id="4580" w:name="_Toc500233073"/>
      <w:bookmarkStart w:id="4581" w:name="_Toc500238122"/>
      <w:bookmarkStart w:id="4582" w:name="_Toc505787447"/>
      <w:bookmarkStart w:id="4583" w:name="_Toc506906767"/>
      <w:bookmarkStart w:id="4584" w:name="_Toc507076666"/>
      <w:bookmarkStart w:id="4585" w:name="_Toc68008787"/>
      <w:r>
        <w:t xml:space="preserve"> </w:t>
      </w:r>
      <w:bookmarkStart w:id="4586" w:name="_Toc77077016"/>
      <w:r w:rsidR="00FC55AB" w:rsidRPr="00C12E28">
        <w:t>Handle Recovery</w:t>
      </w:r>
      <w:bookmarkEnd w:id="4579"/>
      <w:bookmarkEnd w:id="4580"/>
      <w:bookmarkEnd w:id="4581"/>
      <w:bookmarkEnd w:id="4582"/>
      <w:bookmarkEnd w:id="4583"/>
      <w:bookmarkEnd w:id="4584"/>
      <w:bookmarkEnd w:id="4585"/>
      <w:bookmarkEnd w:id="4586"/>
    </w:p>
    <w:p w14:paraId="173A2F2B" w14:textId="77777777" w:rsidR="00FC55AB" w:rsidRPr="00C12E28" w:rsidRDefault="00FC55AB" w:rsidP="00F87DDA">
      <w:pPr>
        <w:pStyle w:val="Heading3"/>
        <w:numPr>
          <w:ilvl w:val="2"/>
          <w:numId w:val="69"/>
        </w:numPr>
      </w:pPr>
      <w:bookmarkStart w:id="4587" w:name="_Toc499201625"/>
      <w:bookmarkStart w:id="4588" w:name="_Toc500233074"/>
      <w:bookmarkStart w:id="4589" w:name="_Toc500238123"/>
      <w:bookmarkStart w:id="4590" w:name="_Toc505787448"/>
      <w:bookmarkStart w:id="4591" w:name="_Toc506906768"/>
      <w:bookmarkStart w:id="4592" w:name="_Toc507076667"/>
      <w:bookmarkStart w:id="4593" w:name="_Toc68008788"/>
      <w:bookmarkStart w:id="4594" w:name="_Toc77077017"/>
      <w:r w:rsidRPr="00C12E28">
        <w:t>L4-TRA-01-08-Handle Recovery - Recovery Procedure (Option A)</w:t>
      </w:r>
      <w:bookmarkEnd w:id="4587"/>
      <w:bookmarkEnd w:id="4588"/>
      <w:bookmarkEnd w:id="4589"/>
      <w:bookmarkEnd w:id="4590"/>
      <w:bookmarkEnd w:id="4591"/>
      <w:bookmarkEnd w:id="4592"/>
      <w:r w:rsidRPr="00C12E28">
        <w:t xml:space="preserve"> – IE150 (Recovery request) is sent to Competent Authority at Destnation</w:t>
      </w:r>
      <w:bookmarkEnd w:id="4593"/>
      <w:bookmarkEnd w:id="4594"/>
    </w:p>
    <w:p w14:paraId="2E305266" w14:textId="6C33B909" w:rsidR="00FC55AB" w:rsidRPr="00C12E28" w:rsidRDefault="00693F2B" w:rsidP="00FC55AB">
      <w:pPr>
        <w:keepNext/>
        <w:jc w:val="center"/>
      </w:pPr>
      <w:r>
        <w:rPr>
          <w:noProof/>
        </w:rPr>
        <w:t xml:space="preserve"> </w:t>
      </w:r>
      <w:r w:rsidR="00FC55AB" w:rsidRPr="00C12E28">
        <w:rPr>
          <w:noProof/>
        </w:rPr>
        <w:drawing>
          <wp:inline distT="0" distB="0" distL="0" distR="0" wp14:anchorId="5AA19AA3" wp14:editId="04B638AF">
            <wp:extent cx="9040997" cy="4157133"/>
            <wp:effectExtent l="0" t="0" r="825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73" cstate="print">
                      <a:extLst>
                        <a:ext uri="{28A0092B-C50C-407E-A947-70E740481C1C}">
                          <a14:useLocalDpi xmlns:a14="http://schemas.microsoft.com/office/drawing/2010/main" val="0"/>
                        </a:ext>
                      </a:extLst>
                    </a:blip>
                    <a:srcRect t="13376" b="26794"/>
                    <a:stretch/>
                  </pic:blipFill>
                  <pic:spPr bwMode="auto">
                    <a:xfrm>
                      <a:off x="0" y="0"/>
                      <a:ext cx="9057845" cy="4164880"/>
                    </a:xfrm>
                    <a:prstGeom prst="rect">
                      <a:avLst/>
                    </a:prstGeom>
                    <a:ln>
                      <a:noFill/>
                    </a:ln>
                    <a:extLst>
                      <a:ext uri="{53640926-AAD7-44D8-BBD7-CCE9431645EC}">
                        <a14:shadowObscured xmlns:a14="http://schemas.microsoft.com/office/drawing/2010/main"/>
                      </a:ext>
                    </a:extLst>
                  </pic:spPr>
                </pic:pic>
              </a:graphicData>
            </a:graphic>
          </wp:inline>
        </w:drawing>
      </w:r>
    </w:p>
    <w:p w14:paraId="0ED5DB5D" w14:textId="041F3467" w:rsidR="00FC55AB" w:rsidRPr="00C12E28" w:rsidRDefault="00FC55AB" w:rsidP="00FC55AB">
      <w:pPr>
        <w:pStyle w:val="Caption"/>
      </w:pPr>
      <w:bookmarkStart w:id="4595" w:name="_Toc488848775"/>
      <w:bookmarkStart w:id="4596" w:name="_Toc500232057"/>
      <w:bookmarkStart w:id="4597" w:name="_Toc505787395"/>
      <w:bookmarkStart w:id="4598" w:name="_Toc506906715"/>
      <w:bookmarkStart w:id="4599" w:name="_Toc66287411"/>
      <w:bookmarkStart w:id="4600" w:name="_Toc77077079"/>
      <w:r w:rsidRPr="00C12E28">
        <w:t xml:space="preserve">Figure </w:t>
      </w:r>
      <w:r w:rsidRPr="00C12E28">
        <w:fldChar w:fldCharType="begin"/>
      </w:r>
      <w:r w:rsidRPr="00C12E28">
        <w:instrText xml:space="preserve"> SEQ Figure \* ARABIC </w:instrText>
      </w:r>
      <w:r w:rsidRPr="00C12E28">
        <w:fldChar w:fldCharType="separate"/>
      </w:r>
      <w:r w:rsidR="00E47982">
        <w:rPr>
          <w:noProof/>
        </w:rPr>
        <w:t>24</w:t>
      </w:r>
      <w:r w:rsidRPr="00C12E28">
        <w:fldChar w:fldCharType="end"/>
      </w:r>
      <w:r w:rsidRPr="00C12E28">
        <w:t>:</w:t>
      </w:r>
      <w:r w:rsidRPr="00C12E28">
        <w:rPr>
          <w:b w:val="0"/>
        </w:rPr>
        <w:t xml:space="preserve"> </w:t>
      </w:r>
      <w:r w:rsidRPr="00C12E28">
        <w:t>L4-TRA-01-08-Handle Recovery - Recovery Procedure (Option A) - Part A</w:t>
      </w:r>
      <w:bookmarkEnd w:id="4595"/>
      <w:bookmarkEnd w:id="4596"/>
      <w:bookmarkEnd w:id="4597"/>
      <w:bookmarkEnd w:id="4598"/>
      <w:bookmarkEnd w:id="4599"/>
      <w:bookmarkEnd w:id="4600"/>
    </w:p>
    <w:p w14:paraId="3D4D3D20" w14:textId="77777777" w:rsidR="00FC55AB" w:rsidRPr="00C12E28" w:rsidRDefault="00FC55AB" w:rsidP="00FC55AB"/>
    <w:p w14:paraId="572ED342" w14:textId="77777777" w:rsidR="00FC55AB" w:rsidRPr="00C12E28" w:rsidRDefault="00FC55AB" w:rsidP="00FC55AB">
      <w:pPr>
        <w:jc w:val="center"/>
      </w:pPr>
      <w:r w:rsidRPr="00C12E28">
        <w:rPr>
          <w:noProof/>
        </w:rPr>
        <w:drawing>
          <wp:inline distT="0" distB="0" distL="0" distR="0" wp14:anchorId="5DA94067" wp14:editId="41189D6A">
            <wp:extent cx="9149665" cy="185737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74" cstate="print">
                      <a:extLst>
                        <a:ext uri="{28A0092B-C50C-407E-A947-70E740481C1C}">
                          <a14:useLocalDpi xmlns:a14="http://schemas.microsoft.com/office/drawing/2010/main" val="0"/>
                        </a:ext>
                      </a:extLst>
                    </a:blip>
                    <a:srcRect t="73586"/>
                    <a:stretch/>
                  </pic:blipFill>
                  <pic:spPr bwMode="auto">
                    <a:xfrm>
                      <a:off x="0" y="0"/>
                      <a:ext cx="9163672" cy="1860218"/>
                    </a:xfrm>
                    <a:prstGeom prst="rect">
                      <a:avLst/>
                    </a:prstGeom>
                    <a:ln>
                      <a:noFill/>
                    </a:ln>
                    <a:extLst>
                      <a:ext uri="{53640926-AAD7-44D8-BBD7-CCE9431645EC}">
                        <a14:shadowObscured xmlns:a14="http://schemas.microsoft.com/office/drawing/2010/main"/>
                      </a:ext>
                    </a:extLst>
                  </pic:spPr>
                </pic:pic>
              </a:graphicData>
            </a:graphic>
          </wp:inline>
        </w:drawing>
      </w:r>
    </w:p>
    <w:p w14:paraId="3A6B74A0" w14:textId="48EE75E8" w:rsidR="00FC55AB" w:rsidRPr="00C12E28" w:rsidRDefault="00FC55AB" w:rsidP="00FC55AB">
      <w:pPr>
        <w:pStyle w:val="Caption"/>
        <w:sectPr w:rsidR="00FC55AB" w:rsidRPr="00C12E28" w:rsidSect="00FC55AB">
          <w:headerReference w:type="default" r:id="rId75"/>
          <w:pgSz w:w="16840" w:h="11907" w:orient="landscape" w:code="9"/>
          <w:pgMar w:top="1418" w:right="1701" w:bottom="1418" w:left="1134" w:header="720" w:footer="567" w:gutter="0"/>
          <w:cols w:space="720"/>
          <w:docGrid w:linePitch="299"/>
        </w:sectPr>
      </w:pPr>
      <w:bookmarkStart w:id="4601" w:name="_Toc488848776"/>
      <w:bookmarkStart w:id="4602" w:name="_Toc500232058"/>
      <w:bookmarkStart w:id="4603" w:name="_Toc505787396"/>
      <w:bookmarkStart w:id="4604" w:name="_Toc506906716"/>
      <w:bookmarkStart w:id="4605" w:name="_Toc66287412"/>
      <w:bookmarkStart w:id="4606" w:name="_Toc77077080"/>
      <w:r w:rsidRPr="00C12E28">
        <w:t xml:space="preserve">Figure </w:t>
      </w:r>
      <w:r w:rsidRPr="00C12E28">
        <w:fldChar w:fldCharType="begin"/>
      </w:r>
      <w:r w:rsidRPr="00C12E28">
        <w:instrText xml:space="preserve"> SEQ Figure \* ARABIC </w:instrText>
      </w:r>
      <w:r w:rsidRPr="00C12E28">
        <w:fldChar w:fldCharType="separate"/>
      </w:r>
      <w:r w:rsidR="00E47982">
        <w:rPr>
          <w:noProof/>
        </w:rPr>
        <w:t>25</w:t>
      </w:r>
      <w:r w:rsidRPr="00C12E28">
        <w:fldChar w:fldCharType="end"/>
      </w:r>
      <w:r w:rsidRPr="00C12E28">
        <w:t>: L4-TRA-01-08-Handle Recovery - Recovery Procedure (Option A) - Part B</w:t>
      </w:r>
      <w:bookmarkEnd w:id="4601"/>
      <w:bookmarkEnd w:id="4602"/>
      <w:bookmarkEnd w:id="4603"/>
      <w:bookmarkEnd w:id="4604"/>
      <w:bookmarkEnd w:id="4605"/>
      <w:bookmarkEnd w:id="4606"/>
    </w:p>
    <w:p w14:paraId="4765FC4F" w14:textId="77777777" w:rsidR="00FC55AB" w:rsidRPr="00693F2B" w:rsidRDefault="00FC55AB" w:rsidP="00FC55AB">
      <w:pPr>
        <w:pStyle w:val="Subtitle1"/>
        <w:jc w:val="both"/>
        <w:rPr>
          <w:rFonts w:cstheme="minorHAnsi"/>
          <w:sz w:val="22"/>
          <w:szCs w:val="22"/>
        </w:rPr>
      </w:pPr>
      <w:r w:rsidRPr="00693F2B">
        <w:rPr>
          <w:rFonts w:cstheme="minorHAnsi"/>
          <w:sz w:val="22"/>
          <w:szCs w:val="22"/>
        </w:rPr>
        <w:t>Major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7D329676" w14:textId="77777777" w:rsidTr="00FC55AB">
        <w:tc>
          <w:tcPr>
            <w:tcW w:w="9072" w:type="dxa"/>
          </w:tcPr>
          <w:p w14:paraId="2E8D48E7" w14:textId="77777777" w:rsidR="00FC55AB" w:rsidRPr="00693F2B" w:rsidRDefault="00FC55AB" w:rsidP="00FC55AB">
            <w:pPr>
              <w:pStyle w:val="TableID"/>
              <w:jc w:val="both"/>
              <w:rPr>
                <w:rFonts w:cstheme="minorHAnsi"/>
                <w:szCs w:val="22"/>
              </w:rPr>
            </w:pPr>
            <w:r w:rsidRPr="00693F2B">
              <w:rPr>
                <w:rFonts w:cstheme="minorHAnsi"/>
                <w:szCs w:val="22"/>
              </w:rPr>
              <w:t>Time Limit -Recovery Recommended- expired</w:t>
            </w:r>
          </w:p>
        </w:tc>
      </w:tr>
      <w:tr w:rsidR="00FC55AB" w:rsidRPr="00693F2B" w14:paraId="1428EBE8" w14:textId="77777777" w:rsidTr="00FC55AB">
        <w:tblPrEx>
          <w:tblCellMar>
            <w:left w:w="108" w:type="dxa"/>
            <w:right w:w="108" w:type="dxa"/>
          </w:tblCellMar>
        </w:tblPrEx>
        <w:tc>
          <w:tcPr>
            <w:tcW w:w="9072" w:type="dxa"/>
          </w:tcPr>
          <w:p w14:paraId="18C3373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64D44C1B" w14:textId="77777777" w:rsidTr="00FC55AB">
        <w:tblPrEx>
          <w:tblCellMar>
            <w:left w:w="108" w:type="dxa"/>
            <w:right w:w="108" w:type="dxa"/>
          </w:tblCellMar>
        </w:tblPrEx>
        <w:tc>
          <w:tcPr>
            <w:tcW w:w="9072" w:type="dxa"/>
          </w:tcPr>
          <w:p w14:paraId="00EED0F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6FCBC451" w14:textId="77777777" w:rsidTr="00FC55AB">
        <w:tblPrEx>
          <w:tblCellMar>
            <w:left w:w="108" w:type="dxa"/>
            <w:right w:w="108" w:type="dxa"/>
          </w:tblCellMar>
        </w:tblPrEx>
        <w:tc>
          <w:tcPr>
            <w:tcW w:w="9072" w:type="dxa"/>
          </w:tcPr>
          <w:p w14:paraId="3F788B9D" w14:textId="77777777" w:rsidR="00FC55AB" w:rsidRPr="00693F2B" w:rsidRDefault="00FC55AB" w:rsidP="00FC55AB">
            <w:pPr>
              <w:pStyle w:val="Table"/>
              <w:jc w:val="both"/>
              <w:rPr>
                <w:rFonts w:cstheme="minorHAnsi"/>
                <w:szCs w:val="22"/>
              </w:rPr>
            </w:pPr>
            <w:r w:rsidRPr="00693F2B">
              <w:rPr>
                <w:rFonts w:cstheme="minorHAnsi"/>
                <w:szCs w:val="22"/>
              </w:rPr>
              <w:t>(Timed event)</w:t>
            </w:r>
          </w:p>
          <w:p w14:paraId="0E90E93E" w14:textId="77777777" w:rsidR="00FC55AB" w:rsidRPr="00693F2B" w:rsidRDefault="00FC55AB" w:rsidP="00FC55AB">
            <w:pPr>
              <w:pStyle w:val="Table"/>
              <w:jc w:val="both"/>
              <w:rPr>
                <w:rFonts w:cstheme="minorHAnsi"/>
                <w:szCs w:val="22"/>
              </w:rPr>
            </w:pPr>
            <w:r w:rsidRPr="00693F2B">
              <w:rPr>
                <w:rFonts w:cstheme="minorHAnsi"/>
                <w:szCs w:val="22"/>
              </w:rPr>
              <w:t xml:space="preserve">The master timer 'Recovery recommended' has expired. This time out indicates that recovery procedure must be started. </w:t>
            </w:r>
          </w:p>
          <w:p w14:paraId="6850B5E1" w14:textId="77777777" w:rsidR="00FC55AB" w:rsidRPr="00693F2B" w:rsidRDefault="00FC55AB" w:rsidP="00FC55AB">
            <w:pPr>
              <w:pStyle w:val="Table"/>
              <w:jc w:val="both"/>
              <w:rPr>
                <w:rFonts w:cstheme="minorHAnsi"/>
                <w:szCs w:val="22"/>
              </w:rPr>
            </w:pPr>
            <w:r w:rsidRPr="00693F2B">
              <w:rPr>
                <w:rFonts w:cstheme="minorHAnsi"/>
                <w:szCs w:val="22"/>
              </w:rPr>
              <w:t xml:space="preserve">This time-out period is set when the movement is released for transit and is defined as 7 months after the Expected Arrival Date of the transit movement to the Declared Office of Destination. </w:t>
            </w:r>
          </w:p>
          <w:p w14:paraId="7B5E6814" w14:textId="77777777" w:rsidR="00FC55AB" w:rsidRPr="00693F2B" w:rsidRDefault="00FC55AB" w:rsidP="00FC55AB">
            <w:pPr>
              <w:pStyle w:val="Table"/>
              <w:jc w:val="both"/>
              <w:rPr>
                <w:rFonts w:cstheme="minorHAnsi"/>
                <w:szCs w:val="22"/>
              </w:rPr>
            </w:pPr>
            <w:r w:rsidRPr="00693F2B">
              <w:rPr>
                <w:rFonts w:cstheme="minorHAnsi"/>
                <w:szCs w:val="22"/>
              </w:rPr>
              <w:t>A Customs Officer can also start the Recovery procedure manually at any time after the release of the movement in case irregularities are discovered.</w:t>
            </w:r>
          </w:p>
        </w:tc>
      </w:tr>
    </w:tbl>
    <w:p w14:paraId="77375DC5" w14:textId="77777777" w:rsidR="00FC55AB" w:rsidRPr="00693F2B" w:rsidRDefault="00FC55AB" w:rsidP="00FC55AB">
      <w:pPr>
        <w:pStyle w:val="Subtitle1"/>
        <w:spacing w:before="0"/>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24AA0244" w14:textId="77777777" w:rsidTr="00FC55AB">
        <w:tc>
          <w:tcPr>
            <w:tcW w:w="9072" w:type="dxa"/>
          </w:tcPr>
          <w:p w14:paraId="221542A2" w14:textId="77777777" w:rsidR="00FC55AB" w:rsidRPr="00693F2B" w:rsidRDefault="00FC55AB" w:rsidP="00FC55AB">
            <w:pPr>
              <w:pStyle w:val="TableID"/>
              <w:jc w:val="both"/>
              <w:rPr>
                <w:rFonts w:cstheme="minorHAnsi"/>
                <w:szCs w:val="22"/>
              </w:rPr>
            </w:pPr>
            <w:r w:rsidRPr="00693F2B">
              <w:rPr>
                <w:rFonts w:cstheme="minorHAnsi"/>
                <w:szCs w:val="22"/>
              </w:rPr>
              <w:t>Information about non-arrived movement with insufficient information or with information for Recovery received</w:t>
            </w:r>
          </w:p>
        </w:tc>
      </w:tr>
      <w:tr w:rsidR="00FC55AB" w:rsidRPr="00693F2B" w14:paraId="267C567E" w14:textId="77777777" w:rsidTr="00FC55AB">
        <w:tblPrEx>
          <w:tblCellMar>
            <w:left w:w="108" w:type="dxa"/>
            <w:right w:w="108" w:type="dxa"/>
          </w:tblCellMar>
        </w:tblPrEx>
        <w:tc>
          <w:tcPr>
            <w:tcW w:w="9072" w:type="dxa"/>
          </w:tcPr>
          <w:p w14:paraId="2925B422"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55BF0DE8" w14:textId="77777777" w:rsidTr="00FC55AB">
        <w:tblPrEx>
          <w:tblCellMar>
            <w:left w:w="108" w:type="dxa"/>
            <w:right w:w="108" w:type="dxa"/>
          </w:tblCellMar>
        </w:tblPrEx>
        <w:tc>
          <w:tcPr>
            <w:tcW w:w="9072" w:type="dxa"/>
          </w:tcPr>
          <w:p w14:paraId="0B0EE6F5"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23A7C12E" w14:textId="77777777" w:rsidTr="00FC55AB">
        <w:tblPrEx>
          <w:tblCellMar>
            <w:left w:w="108" w:type="dxa"/>
            <w:right w:w="108" w:type="dxa"/>
          </w:tblCellMar>
        </w:tblPrEx>
        <w:tc>
          <w:tcPr>
            <w:tcW w:w="9072" w:type="dxa"/>
          </w:tcPr>
          <w:p w14:paraId="1D85735F" w14:textId="77777777" w:rsidR="00FC55AB" w:rsidRPr="00693F2B" w:rsidRDefault="00FC55AB" w:rsidP="00FC55AB">
            <w:pPr>
              <w:pStyle w:val="Table"/>
              <w:jc w:val="both"/>
              <w:rPr>
                <w:rFonts w:cstheme="minorHAnsi"/>
                <w:szCs w:val="22"/>
              </w:rPr>
            </w:pPr>
            <w:r w:rsidRPr="00693F2B">
              <w:rPr>
                <w:rFonts w:cstheme="minorHAnsi"/>
                <w:szCs w:val="22"/>
              </w:rPr>
              <w:t>No IE141 within the given time limit (see process L4-TRA-01-06-02-Check Provided Information) or an IE141 with insufficient information or with information for recovery has been received from the Holder of the Transit Procedure. In that case, Recovery must be started (based on Article 77 (2) UCC DA).</w:t>
            </w:r>
          </w:p>
        </w:tc>
      </w:tr>
    </w:tbl>
    <w:p w14:paraId="75AAC7FE" w14:textId="77777777" w:rsidR="00FC55AB" w:rsidRPr="00693F2B" w:rsidRDefault="00FC55AB" w:rsidP="00FC55AB">
      <w:pPr>
        <w:pStyle w:val="Subtitle1"/>
        <w:spacing w:before="0"/>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7E7B1230" w14:textId="77777777" w:rsidTr="00FC55AB">
        <w:tc>
          <w:tcPr>
            <w:tcW w:w="9072" w:type="dxa"/>
          </w:tcPr>
          <w:p w14:paraId="33C743A6" w14:textId="77777777" w:rsidR="00FC55AB" w:rsidRPr="00693F2B" w:rsidRDefault="00FC55AB" w:rsidP="00FC55AB">
            <w:pPr>
              <w:pStyle w:val="TableID"/>
              <w:jc w:val="both"/>
              <w:rPr>
                <w:rFonts w:cstheme="minorHAnsi"/>
                <w:szCs w:val="22"/>
              </w:rPr>
            </w:pPr>
            <w:r w:rsidRPr="00693F2B">
              <w:rPr>
                <w:rFonts w:cstheme="minorHAnsi"/>
                <w:szCs w:val="22"/>
              </w:rPr>
              <w:t>Recovery procedure is to be initiated manually due to suspicion of fraud</w:t>
            </w:r>
          </w:p>
        </w:tc>
      </w:tr>
      <w:tr w:rsidR="00FC55AB" w:rsidRPr="00693F2B" w14:paraId="0B921E66" w14:textId="77777777" w:rsidTr="00FC55AB">
        <w:tblPrEx>
          <w:tblCellMar>
            <w:left w:w="108" w:type="dxa"/>
            <w:right w:w="108" w:type="dxa"/>
          </w:tblCellMar>
        </w:tblPrEx>
        <w:tc>
          <w:tcPr>
            <w:tcW w:w="9072" w:type="dxa"/>
          </w:tcPr>
          <w:p w14:paraId="5275C84D"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29EF811" w14:textId="77777777" w:rsidTr="00FC55AB">
        <w:tblPrEx>
          <w:tblCellMar>
            <w:left w:w="108" w:type="dxa"/>
            <w:right w:w="108" w:type="dxa"/>
          </w:tblCellMar>
        </w:tblPrEx>
        <w:tc>
          <w:tcPr>
            <w:tcW w:w="9072" w:type="dxa"/>
          </w:tcPr>
          <w:p w14:paraId="7FA4DC28"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232426F8" w14:textId="77777777" w:rsidTr="00FC55AB">
        <w:tblPrEx>
          <w:tblCellMar>
            <w:left w:w="108" w:type="dxa"/>
            <w:right w:w="108" w:type="dxa"/>
          </w:tblCellMar>
        </w:tblPrEx>
        <w:tc>
          <w:tcPr>
            <w:tcW w:w="9072" w:type="dxa"/>
          </w:tcPr>
          <w:p w14:paraId="579FA906"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Departure decides to manually initiate recovery due to the discovery of irregularities.</w:t>
            </w:r>
          </w:p>
        </w:tc>
      </w:tr>
    </w:tbl>
    <w:p w14:paraId="3CF7BF20" w14:textId="77777777" w:rsidR="00FC55AB" w:rsidRPr="00693F2B" w:rsidRDefault="00FC55AB" w:rsidP="00FC55AB">
      <w:pPr>
        <w:pStyle w:val="Subtitle1"/>
        <w:jc w:val="both"/>
        <w:rPr>
          <w:rFonts w:cstheme="minorHAnsi"/>
          <w:sz w:val="22"/>
          <w:szCs w:val="22"/>
        </w:rPr>
      </w:pPr>
      <w:r w:rsidRPr="00693F2B">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23316A60" w14:textId="77777777" w:rsidTr="00693F2B">
        <w:tc>
          <w:tcPr>
            <w:tcW w:w="6662" w:type="dxa"/>
          </w:tcPr>
          <w:p w14:paraId="076C0FF6" w14:textId="77777777" w:rsidR="00FC55AB" w:rsidRPr="00693F2B" w:rsidRDefault="00FC55AB" w:rsidP="00FC55AB">
            <w:pPr>
              <w:pStyle w:val="TableID"/>
              <w:jc w:val="both"/>
              <w:rPr>
                <w:rFonts w:cstheme="minorHAnsi"/>
                <w:szCs w:val="22"/>
              </w:rPr>
            </w:pPr>
            <w:r w:rsidRPr="00693F2B">
              <w:rPr>
                <w:rFonts w:cstheme="minorHAnsi"/>
                <w:szCs w:val="22"/>
              </w:rPr>
              <w:t>Checks if place of irregularity is in country of Departure</w:t>
            </w:r>
          </w:p>
        </w:tc>
        <w:tc>
          <w:tcPr>
            <w:tcW w:w="2575" w:type="dxa"/>
          </w:tcPr>
          <w:p w14:paraId="57AD01F8" w14:textId="77777777" w:rsidR="00FC55AB" w:rsidRPr="00693F2B" w:rsidRDefault="00FC55AB" w:rsidP="00FC55AB">
            <w:pPr>
              <w:pStyle w:val="TableID"/>
              <w:jc w:val="both"/>
              <w:rPr>
                <w:rFonts w:cstheme="minorHAnsi"/>
                <w:szCs w:val="22"/>
              </w:rPr>
            </w:pPr>
            <w:r w:rsidRPr="00693F2B">
              <w:rPr>
                <w:rFonts w:cstheme="minorHAnsi"/>
                <w:szCs w:val="22"/>
              </w:rPr>
              <w:t>Process: L4-TRA-01-08-01</w:t>
            </w:r>
          </w:p>
        </w:tc>
      </w:tr>
      <w:tr w:rsidR="00FC55AB" w:rsidRPr="00693F2B" w14:paraId="302339C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39CAB23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7A2E9B4F"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526B51D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Departure</w:t>
            </w:r>
          </w:p>
        </w:tc>
      </w:tr>
      <w:tr w:rsidR="00FC55AB" w:rsidRPr="00693F2B" w14:paraId="1EC9430D"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909247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w:t>
            </w:r>
          </w:p>
        </w:tc>
      </w:tr>
      <w:tr w:rsidR="00FC55AB" w:rsidRPr="00693F2B" w14:paraId="7EFC28DE"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A1DFE53" w14:textId="77777777" w:rsidR="00FC55AB" w:rsidRPr="00693F2B" w:rsidRDefault="00FC55AB" w:rsidP="00FC55AB">
            <w:pPr>
              <w:pStyle w:val="Table"/>
              <w:tabs>
                <w:tab w:val="left" w:pos="1590"/>
              </w:tabs>
              <w:jc w:val="both"/>
              <w:rPr>
                <w:rStyle w:val="Bold"/>
                <w:rFonts w:cstheme="minorHAnsi"/>
                <w:szCs w:val="22"/>
              </w:rPr>
            </w:pPr>
            <w:r w:rsidRPr="00693F2B">
              <w:rPr>
                <w:rStyle w:val="Bold"/>
                <w:rFonts w:cstheme="minorHAnsi"/>
                <w:szCs w:val="22"/>
              </w:rPr>
              <w:t xml:space="preserve">Description : </w:t>
            </w:r>
          </w:p>
          <w:p w14:paraId="5BB27D42" w14:textId="77777777" w:rsidR="00FC55AB" w:rsidRPr="00693F2B" w:rsidRDefault="00FC55AB" w:rsidP="00FC55AB">
            <w:pPr>
              <w:pStyle w:val="Table"/>
              <w:tabs>
                <w:tab w:val="left" w:pos="1590"/>
              </w:tabs>
              <w:jc w:val="both"/>
              <w:rPr>
                <w:rFonts w:cstheme="minorHAnsi"/>
                <w:szCs w:val="22"/>
              </w:rPr>
            </w:pPr>
            <w:r w:rsidRPr="00693F2B">
              <w:rPr>
                <w:rStyle w:val="Bold"/>
                <w:rFonts w:cstheme="minorHAnsi"/>
                <w:b w:val="0"/>
                <w:szCs w:val="22"/>
              </w:rPr>
              <w:t>T</w:t>
            </w:r>
            <w:r w:rsidRPr="00693F2B">
              <w:rPr>
                <w:rFonts w:cstheme="minorHAnsi"/>
                <w:szCs w:val="22"/>
              </w:rPr>
              <w:t>he Competent Authority at Departure investigates if the place of irregularity is in the Country of Departure to decide if it is competent or not. If it is in its own country it is competent and shall carry out recovery. The movement remains in the 'Recovery recommended' state until Recovery is initiated. For the case of missing or insufficient IE141, the state is set to 'Recovery recommended' in L4-TRA-01-06-02-Check Provided Information.</w:t>
            </w:r>
          </w:p>
          <w:p w14:paraId="697C3546" w14:textId="77777777" w:rsidR="00FC55AB" w:rsidRPr="00693F2B" w:rsidRDefault="00FC55AB" w:rsidP="00FC55AB">
            <w:pPr>
              <w:pStyle w:val="Table"/>
              <w:jc w:val="both"/>
              <w:rPr>
                <w:rFonts w:cstheme="minorHAnsi"/>
                <w:szCs w:val="22"/>
              </w:rPr>
            </w:pPr>
            <w:r w:rsidRPr="00693F2B">
              <w:rPr>
                <w:rFonts w:cstheme="minorHAnsi"/>
                <w:szCs w:val="22"/>
              </w:rPr>
              <w:t>If the irregularity did not take place at the Country of Departure, the competency shall be transmitted (IE150) to the responsible Country (may also be the country of transit). The movement stays in the ‘Recovery recommended’ state. Provided that the other country accepts the competency for Recovery (IE151.RECOVERY.Recovery acceptance = '1-Yes'), the state shall be changed into 'Under recovery procedure' and the recovery communication (IE063) will be sent by the Competent Authority of Departure to the involved offices of the transit movement.</w:t>
            </w:r>
          </w:p>
          <w:p w14:paraId="5D14B8A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Style w:val="Bold"/>
                <w:rFonts w:cstheme="minorHAnsi"/>
                <w:b w:val="0"/>
                <w:szCs w:val="22"/>
              </w:rPr>
              <w:t>Recovery will be started or recovery request will be sent.</w:t>
            </w:r>
          </w:p>
        </w:tc>
      </w:tr>
    </w:tbl>
    <w:p w14:paraId="2AB8BCD1"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47FCEA5B" w14:textId="77777777" w:rsidTr="00693F2B">
        <w:tc>
          <w:tcPr>
            <w:tcW w:w="6662" w:type="dxa"/>
          </w:tcPr>
          <w:p w14:paraId="0C30749F" w14:textId="77777777" w:rsidR="00FC55AB" w:rsidRPr="00693F2B" w:rsidRDefault="00FC55AB" w:rsidP="00FC55AB">
            <w:pPr>
              <w:pStyle w:val="TableID"/>
              <w:jc w:val="both"/>
              <w:rPr>
                <w:rFonts w:cstheme="minorHAnsi"/>
                <w:szCs w:val="22"/>
              </w:rPr>
            </w:pPr>
            <w:r w:rsidRPr="00693F2B">
              <w:rPr>
                <w:rFonts w:cstheme="minorHAnsi"/>
                <w:szCs w:val="22"/>
              </w:rPr>
              <w:t>Send Recovery request to the Competent Authority of country of Destination</w:t>
            </w:r>
          </w:p>
        </w:tc>
        <w:tc>
          <w:tcPr>
            <w:tcW w:w="2575" w:type="dxa"/>
          </w:tcPr>
          <w:p w14:paraId="39F6B14F" w14:textId="77777777" w:rsidR="00FC55AB" w:rsidRPr="00693F2B" w:rsidRDefault="00FC55AB" w:rsidP="00FC55AB">
            <w:pPr>
              <w:pStyle w:val="TableID"/>
              <w:jc w:val="both"/>
              <w:rPr>
                <w:rFonts w:cstheme="minorHAnsi"/>
                <w:szCs w:val="22"/>
              </w:rPr>
            </w:pPr>
            <w:r w:rsidRPr="00693F2B">
              <w:rPr>
                <w:rFonts w:cstheme="minorHAnsi"/>
                <w:szCs w:val="22"/>
              </w:rPr>
              <w:t>Process: L4-TRA-01-08-02</w:t>
            </w:r>
          </w:p>
        </w:tc>
      </w:tr>
      <w:tr w:rsidR="00FC55AB" w:rsidRPr="00693F2B" w14:paraId="38329C37"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CB789E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754A73E5"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089FCB6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Departure</w:t>
            </w:r>
          </w:p>
        </w:tc>
      </w:tr>
      <w:tr w:rsidR="00FC55AB" w:rsidRPr="00693F2B" w14:paraId="5D79C354"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44D1DB7"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w:t>
            </w:r>
          </w:p>
        </w:tc>
      </w:tr>
      <w:tr w:rsidR="00FC55AB" w:rsidRPr="00693F2B" w14:paraId="65CFAE69"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3476328"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4B3AFC1" w14:textId="77777777" w:rsidR="00FC55AB" w:rsidRPr="00693F2B" w:rsidRDefault="00FC55AB" w:rsidP="00FC55AB">
            <w:pPr>
              <w:pStyle w:val="Table"/>
              <w:jc w:val="both"/>
              <w:rPr>
                <w:rFonts w:cstheme="minorHAnsi"/>
                <w:szCs w:val="22"/>
              </w:rPr>
            </w:pPr>
            <w:r w:rsidRPr="00693F2B">
              <w:rPr>
                <w:rFonts w:cstheme="minorHAnsi"/>
                <w:szCs w:val="22"/>
              </w:rPr>
              <w:t>In case the Competent Authority at Departure is not competent, a Recovery request (IE150) is sent to the Competent Authority of another country. The timer 'Wait for Recovery Acceptance Notification' is set.</w:t>
            </w:r>
          </w:p>
          <w:p w14:paraId="7C6A37C1" w14:textId="77777777" w:rsidR="00FC55AB" w:rsidRPr="00693F2B" w:rsidRDefault="00FC55AB" w:rsidP="00FC55AB">
            <w:pPr>
              <w:pStyle w:val="Table"/>
              <w:jc w:val="both"/>
              <w:rPr>
                <w:rFonts w:cstheme="minorHAnsi"/>
                <w:szCs w:val="22"/>
              </w:rPr>
            </w:pPr>
            <w:r w:rsidRPr="00693F2B">
              <w:rPr>
                <w:rFonts w:cstheme="minorHAnsi"/>
                <w:szCs w:val="22"/>
              </w:rPr>
              <w:t xml:space="preserve">In cases where there is an IE118, the IE150 will be usually sent to the country where the last Customs Office of Transit (i.e. Office of Entry) is situated. However, it is up to the </w:t>
            </w:r>
            <w:r w:rsidRPr="00693F2B">
              <w:rPr>
                <w:rStyle w:val="Bold"/>
                <w:rFonts w:cstheme="minorHAnsi"/>
                <w:b w:val="0"/>
                <w:szCs w:val="22"/>
              </w:rPr>
              <w:t>Competent Authority of Country of Departure to decide where the IE150 needs to be sent.</w:t>
            </w:r>
          </w:p>
          <w:p w14:paraId="11E9F39B"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 </w:t>
            </w:r>
          </w:p>
          <w:p w14:paraId="57334AF6" w14:textId="77777777" w:rsidR="00FC55AB" w:rsidRPr="00693F2B" w:rsidRDefault="00FC55AB" w:rsidP="00FC55AB">
            <w:pPr>
              <w:pStyle w:val="Table"/>
              <w:jc w:val="both"/>
              <w:rPr>
                <w:rStyle w:val="Bold"/>
                <w:rFonts w:cstheme="minorHAnsi"/>
                <w:szCs w:val="22"/>
              </w:rPr>
            </w:pPr>
            <w:r w:rsidRPr="00693F2B">
              <w:rPr>
                <w:rStyle w:val="Bold"/>
                <w:rFonts w:cstheme="minorHAnsi"/>
                <w:b w:val="0"/>
                <w:szCs w:val="22"/>
              </w:rPr>
              <w:t>Recovery request is sent and timer started.</w:t>
            </w:r>
          </w:p>
        </w:tc>
      </w:tr>
    </w:tbl>
    <w:p w14:paraId="6B62D353"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5262CB64" w14:textId="77777777" w:rsidTr="00693F2B">
        <w:tc>
          <w:tcPr>
            <w:tcW w:w="6662" w:type="dxa"/>
          </w:tcPr>
          <w:p w14:paraId="4952078B" w14:textId="77777777" w:rsidR="00FC55AB" w:rsidRPr="00693F2B" w:rsidRDefault="00FC55AB" w:rsidP="00FC55AB">
            <w:pPr>
              <w:pStyle w:val="TableID"/>
              <w:jc w:val="both"/>
              <w:rPr>
                <w:rFonts w:cstheme="minorHAnsi"/>
                <w:szCs w:val="22"/>
              </w:rPr>
            </w:pPr>
            <w:r w:rsidRPr="00693F2B">
              <w:rPr>
                <w:rFonts w:cstheme="minorHAnsi"/>
                <w:szCs w:val="22"/>
              </w:rPr>
              <w:t>Country checks competency</w:t>
            </w:r>
          </w:p>
        </w:tc>
        <w:tc>
          <w:tcPr>
            <w:tcW w:w="2575" w:type="dxa"/>
          </w:tcPr>
          <w:p w14:paraId="6AF84B04" w14:textId="77777777" w:rsidR="00FC55AB" w:rsidRPr="00693F2B" w:rsidRDefault="00FC55AB" w:rsidP="00FC55AB">
            <w:pPr>
              <w:pStyle w:val="TableID"/>
              <w:jc w:val="both"/>
              <w:rPr>
                <w:rFonts w:cstheme="minorHAnsi"/>
                <w:szCs w:val="22"/>
              </w:rPr>
            </w:pPr>
            <w:r w:rsidRPr="00693F2B">
              <w:rPr>
                <w:rFonts w:cstheme="minorHAnsi"/>
                <w:szCs w:val="22"/>
              </w:rPr>
              <w:t>Process: L4-TRA-01-08-03</w:t>
            </w:r>
          </w:p>
        </w:tc>
      </w:tr>
      <w:tr w:rsidR="00FC55AB" w:rsidRPr="00693F2B" w14:paraId="2E1339E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3321ADBF"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42967FF3"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32A016C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Recovery in any Country</w:t>
            </w:r>
          </w:p>
        </w:tc>
      </w:tr>
      <w:tr w:rsidR="00FC55AB" w:rsidRPr="00693F2B" w14:paraId="6E3E5B2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2B754D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w:t>
            </w:r>
          </w:p>
        </w:tc>
      </w:tr>
      <w:tr w:rsidR="00FC55AB" w:rsidRPr="00693F2B" w14:paraId="0DAD2A88"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93ABC1B"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0D4F3DCA" w14:textId="77777777" w:rsidR="00FC55AB" w:rsidRPr="00693F2B" w:rsidRDefault="00FC55AB" w:rsidP="00FC55AB">
            <w:pPr>
              <w:pStyle w:val="Table"/>
              <w:jc w:val="both"/>
              <w:rPr>
                <w:rFonts w:cstheme="minorHAnsi"/>
                <w:szCs w:val="22"/>
              </w:rPr>
            </w:pPr>
            <w:r w:rsidRPr="00693F2B">
              <w:rPr>
                <w:rFonts w:cstheme="minorHAnsi"/>
                <w:szCs w:val="22"/>
              </w:rPr>
              <w:t xml:space="preserve">The request for Recovery is received (IE150) and recorded. The Competent Authority of the other country decides if it is competent or not. The answer (competent or not) is sent with the message 'Recovery acceptance notification' (IE151). </w:t>
            </w:r>
          </w:p>
          <w:p w14:paraId="34022A07" w14:textId="77777777" w:rsidR="00FC55AB" w:rsidRPr="00693F2B" w:rsidRDefault="00FC55AB" w:rsidP="00FC55AB">
            <w:pPr>
              <w:pStyle w:val="Table"/>
              <w:jc w:val="both"/>
              <w:rPr>
                <w:rFonts w:cstheme="minorHAnsi"/>
                <w:szCs w:val="22"/>
              </w:rPr>
            </w:pPr>
            <w:r w:rsidRPr="00693F2B">
              <w:rPr>
                <w:rFonts w:cstheme="minorHAnsi"/>
                <w:szCs w:val="22"/>
              </w:rPr>
              <w:t xml:space="preserve">If the requested Competent Authority is competent, the </w:t>
            </w:r>
            <w:r w:rsidRPr="00693F2B">
              <w:rPr>
                <w:rStyle w:val="Bold"/>
                <w:rFonts w:cstheme="minorHAnsi"/>
                <w:b w:val="0"/>
                <w:szCs w:val="22"/>
              </w:rPr>
              <w:t>Competent Authority of Recovery of the Country</w:t>
            </w:r>
            <w:r w:rsidRPr="00693F2B">
              <w:rPr>
                <w:rFonts w:cstheme="minorHAnsi"/>
                <w:szCs w:val="22"/>
              </w:rPr>
              <w:t xml:space="preserve"> will start the Recovery Procedure and will reply with positive IE151 [IE151.RECOVERY.Recovery acceptance = "Yes")].</w:t>
            </w:r>
          </w:p>
          <w:p w14:paraId="5213187F" w14:textId="77777777" w:rsidR="00FC55AB" w:rsidRPr="00693F2B" w:rsidRDefault="00FC55AB" w:rsidP="00FC55AB">
            <w:pPr>
              <w:pStyle w:val="Table"/>
              <w:jc w:val="both"/>
              <w:rPr>
                <w:rFonts w:cstheme="minorHAnsi"/>
                <w:szCs w:val="22"/>
              </w:rPr>
            </w:pPr>
            <w:r w:rsidRPr="00693F2B">
              <w:rPr>
                <w:rFonts w:cstheme="minorHAnsi"/>
                <w:szCs w:val="22"/>
              </w:rPr>
              <w:t xml:space="preserve">If the requested Competent Authority is not competent, the </w:t>
            </w:r>
            <w:r w:rsidRPr="00693F2B">
              <w:rPr>
                <w:rStyle w:val="Bold"/>
                <w:rFonts w:cstheme="minorHAnsi"/>
                <w:b w:val="0"/>
                <w:szCs w:val="22"/>
              </w:rPr>
              <w:t>Competent Authority of Recovery of the Country</w:t>
            </w:r>
            <w:r w:rsidRPr="00693F2B">
              <w:rPr>
                <w:rFonts w:cstheme="minorHAnsi"/>
                <w:szCs w:val="22"/>
              </w:rPr>
              <w:t xml:space="preserve"> will reply with negative IE151 [IE151.RECOVERY.Recovery acceptance = "No")]. </w:t>
            </w:r>
          </w:p>
          <w:p w14:paraId="419FA4B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 </w:t>
            </w:r>
          </w:p>
          <w:p w14:paraId="247DEB00" w14:textId="77777777" w:rsidR="00FC55AB" w:rsidRPr="00693F2B" w:rsidRDefault="00FC55AB" w:rsidP="00FC55AB">
            <w:pPr>
              <w:pStyle w:val="Table"/>
              <w:jc w:val="both"/>
              <w:rPr>
                <w:rStyle w:val="Bold"/>
                <w:rFonts w:cstheme="minorHAnsi"/>
                <w:szCs w:val="22"/>
              </w:rPr>
            </w:pPr>
            <w:r w:rsidRPr="00693F2B">
              <w:rPr>
                <w:rStyle w:val="Bold"/>
                <w:rFonts w:cstheme="minorHAnsi"/>
                <w:b w:val="0"/>
                <w:szCs w:val="22"/>
              </w:rPr>
              <w:t>The answer is sent to the Competent Authority of Recovery at Departure. Eventually, Recovery will be started at the other country, depending on whether the IE151 is positive or negative.</w:t>
            </w:r>
          </w:p>
        </w:tc>
      </w:tr>
    </w:tbl>
    <w:p w14:paraId="47455A7A"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38FD87BF" w14:textId="77777777" w:rsidTr="00693F2B">
        <w:tc>
          <w:tcPr>
            <w:tcW w:w="6662" w:type="dxa"/>
          </w:tcPr>
          <w:p w14:paraId="4AACE791" w14:textId="77777777" w:rsidR="00FC55AB" w:rsidRPr="00693F2B" w:rsidRDefault="00FC55AB" w:rsidP="00FC55AB">
            <w:pPr>
              <w:pStyle w:val="TableID"/>
              <w:jc w:val="both"/>
              <w:rPr>
                <w:rFonts w:cstheme="minorHAnsi"/>
                <w:szCs w:val="22"/>
              </w:rPr>
            </w:pPr>
            <w:r w:rsidRPr="00693F2B">
              <w:rPr>
                <w:rFonts w:cstheme="minorHAnsi"/>
                <w:szCs w:val="22"/>
              </w:rPr>
              <w:t xml:space="preserve">Accomplish recovery procedure at Destination </w:t>
            </w:r>
          </w:p>
        </w:tc>
        <w:tc>
          <w:tcPr>
            <w:tcW w:w="2575" w:type="dxa"/>
          </w:tcPr>
          <w:p w14:paraId="663C7912" w14:textId="77777777" w:rsidR="00FC55AB" w:rsidRPr="00693F2B" w:rsidRDefault="00FC55AB" w:rsidP="00FC55AB">
            <w:pPr>
              <w:pStyle w:val="TableID"/>
              <w:jc w:val="both"/>
              <w:rPr>
                <w:rFonts w:cstheme="minorHAnsi"/>
                <w:szCs w:val="22"/>
              </w:rPr>
            </w:pPr>
            <w:r w:rsidRPr="00693F2B">
              <w:rPr>
                <w:rFonts w:cstheme="minorHAnsi"/>
                <w:szCs w:val="22"/>
              </w:rPr>
              <w:t>Process: L4-TRA-01-08-04</w:t>
            </w:r>
          </w:p>
        </w:tc>
      </w:tr>
      <w:tr w:rsidR="00FC55AB" w:rsidRPr="00693F2B" w14:paraId="4723E7BE"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14D8CE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4E6637FF"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77E2BE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Destination</w:t>
            </w:r>
          </w:p>
        </w:tc>
      </w:tr>
      <w:tr w:rsidR="00FC55AB" w:rsidRPr="00693F2B" w14:paraId="1D94E841"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27F02A2"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p>
        </w:tc>
      </w:tr>
      <w:tr w:rsidR="00FC55AB" w:rsidRPr="00693F2B" w14:paraId="3745AFE5"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49ED290"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0C00CD0F" w14:textId="77777777" w:rsidR="00FC55AB" w:rsidRPr="00693F2B" w:rsidRDefault="00FC55AB" w:rsidP="00FC55AB">
            <w:pPr>
              <w:pStyle w:val="Table"/>
              <w:jc w:val="both"/>
              <w:rPr>
                <w:rFonts w:cstheme="minorHAnsi"/>
                <w:szCs w:val="22"/>
              </w:rPr>
            </w:pPr>
            <w:r w:rsidRPr="00693F2B">
              <w:rPr>
                <w:rFonts w:cstheme="minorHAnsi"/>
                <w:szCs w:val="22"/>
              </w:rPr>
              <w:t>The amount of duties and other taxes to be recovered is calculated.</w:t>
            </w:r>
          </w:p>
          <w:p w14:paraId="15C77DE9" w14:textId="77777777" w:rsidR="00FC55AB" w:rsidRPr="00693F2B" w:rsidRDefault="00FC55AB" w:rsidP="00FC55AB">
            <w:pPr>
              <w:pStyle w:val="Table"/>
              <w:jc w:val="both"/>
              <w:rPr>
                <w:rFonts w:cstheme="minorHAnsi"/>
                <w:szCs w:val="22"/>
              </w:rPr>
            </w:pPr>
            <w:r w:rsidRPr="00693F2B">
              <w:rPr>
                <w:rFonts w:cstheme="minorHAnsi"/>
                <w:szCs w:val="22"/>
              </w:rPr>
              <w:t>Upon completion of the Recovery Procedure, with successful Recovery of duties and taxes, the Competent Authority for Recovery at Destination informs the Competent Authority at Departure with a Recovery dispatch notification (IE152) due to the completion of Recovery; the movement will then be written off (L4-TRA-01-08-07-Departure Discharges MRN In The System) and, the relevant Customs Office of Guarantee is notified to release the guarantee (IE204) and the movement to be written-off.</w:t>
            </w:r>
          </w:p>
          <w:p w14:paraId="213615BC" w14:textId="77777777" w:rsidR="00FC55AB" w:rsidRPr="00693F2B" w:rsidRDefault="00FC55AB" w:rsidP="00FC55AB">
            <w:pPr>
              <w:pStyle w:val="Table"/>
              <w:jc w:val="both"/>
              <w:rPr>
                <w:rFonts w:cstheme="minorHAnsi"/>
                <w:szCs w:val="22"/>
              </w:rPr>
            </w:pPr>
            <w:r w:rsidRPr="00693F2B">
              <w:rPr>
                <w:rStyle w:val="Bold"/>
                <w:rFonts w:cstheme="minorHAnsi"/>
                <w:szCs w:val="22"/>
              </w:rPr>
              <w:t>Final situation :</w:t>
            </w:r>
            <w:r w:rsidRPr="00693F2B">
              <w:rPr>
                <w:rFonts w:cstheme="minorHAnsi"/>
                <w:szCs w:val="22"/>
              </w:rPr>
              <w:t xml:space="preserve"> </w:t>
            </w:r>
          </w:p>
          <w:p w14:paraId="32EC88B7" w14:textId="77777777" w:rsidR="00FC55AB" w:rsidRPr="00693F2B" w:rsidRDefault="00FC55AB" w:rsidP="00FC55AB">
            <w:pPr>
              <w:pStyle w:val="Table"/>
              <w:jc w:val="both"/>
              <w:rPr>
                <w:rStyle w:val="Bold"/>
                <w:rFonts w:cstheme="minorHAnsi"/>
                <w:szCs w:val="22"/>
              </w:rPr>
            </w:pPr>
            <w:r w:rsidRPr="00693F2B">
              <w:rPr>
                <w:rFonts w:cstheme="minorHAnsi"/>
                <w:szCs w:val="22"/>
              </w:rPr>
              <w:t>The recovery procedure has been completed and the Competent Authority of the Country of Departure is informed. Hence, the movement can be written-off (L4-TRA-01-08-07-Departure Discharges MRN In The System).</w:t>
            </w:r>
          </w:p>
        </w:tc>
      </w:tr>
    </w:tbl>
    <w:p w14:paraId="0779AEC0"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693F2B" w14:paraId="77CC4864" w14:textId="77777777" w:rsidTr="00693F2B">
        <w:tc>
          <w:tcPr>
            <w:tcW w:w="6520" w:type="dxa"/>
          </w:tcPr>
          <w:p w14:paraId="6231A4F5" w14:textId="77777777" w:rsidR="00FC55AB" w:rsidRPr="00693F2B" w:rsidRDefault="00FC55AB" w:rsidP="00FC55AB">
            <w:pPr>
              <w:pStyle w:val="TableID"/>
              <w:jc w:val="both"/>
              <w:rPr>
                <w:rFonts w:cstheme="minorHAnsi"/>
                <w:szCs w:val="22"/>
              </w:rPr>
            </w:pPr>
            <w:r w:rsidRPr="00693F2B">
              <w:rPr>
                <w:rFonts w:cstheme="minorHAnsi"/>
                <w:szCs w:val="22"/>
              </w:rPr>
              <w:t>Accomplish Recovery procedure at Departure</w:t>
            </w:r>
          </w:p>
        </w:tc>
        <w:tc>
          <w:tcPr>
            <w:tcW w:w="2717" w:type="dxa"/>
          </w:tcPr>
          <w:p w14:paraId="25924776" w14:textId="77777777" w:rsidR="00FC55AB" w:rsidRPr="00693F2B" w:rsidRDefault="00FC55AB" w:rsidP="00FC55AB">
            <w:pPr>
              <w:pStyle w:val="TableID"/>
              <w:jc w:val="both"/>
              <w:rPr>
                <w:rFonts w:cstheme="minorHAnsi"/>
                <w:szCs w:val="22"/>
              </w:rPr>
            </w:pPr>
            <w:r w:rsidRPr="00693F2B">
              <w:rPr>
                <w:rFonts w:cstheme="minorHAnsi"/>
                <w:szCs w:val="22"/>
              </w:rPr>
              <w:t>Process: L4-TRA-01-08-05</w:t>
            </w:r>
          </w:p>
        </w:tc>
      </w:tr>
      <w:tr w:rsidR="00FC55AB" w:rsidRPr="00693F2B" w14:paraId="30917193"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3020BF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725CB982"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56BED77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0C831540"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A45A2CA"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p>
        </w:tc>
      </w:tr>
      <w:tr w:rsidR="00FC55AB" w:rsidRPr="00693F2B" w14:paraId="723A51A8"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1BD2E103"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040F02BD" w14:textId="77777777" w:rsidR="00FC55AB" w:rsidRPr="00693F2B" w:rsidRDefault="00FC55AB" w:rsidP="00FC55AB">
            <w:pPr>
              <w:pStyle w:val="Table"/>
              <w:jc w:val="both"/>
              <w:rPr>
                <w:rFonts w:cstheme="minorHAnsi"/>
                <w:szCs w:val="22"/>
              </w:rPr>
            </w:pPr>
            <w:r w:rsidRPr="00693F2B">
              <w:rPr>
                <w:rFonts w:cstheme="minorHAnsi"/>
                <w:szCs w:val="22"/>
              </w:rPr>
              <w:t>If the Country of Departure is competent or an IE151 with a negative answer is received from other country, the Competent Authority at Departure starts the Recovery and all involved offices that have received an IE001, IE003 (positive), IE050, IE115 (positive), IE160, IE165 (positive), and in case of an Office of Incident Registration where an IE180 has been received, are notified (IE063). Based on the MRN brought in the recovery communication (IE063.TRANSIT OPERATION.MRN), NCTS records the start of the recovery procedure.</w:t>
            </w:r>
            <w:r w:rsidRPr="00693F2B">
              <w:rPr>
                <w:rStyle w:val="Bold"/>
                <w:rFonts w:cstheme="minorHAnsi"/>
                <w:b w:val="0"/>
                <w:szCs w:val="22"/>
              </w:rPr>
              <w:t xml:space="preserve"> The </w:t>
            </w:r>
            <w:r w:rsidRPr="00693F2B">
              <w:rPr>
                <w:rFonts w:cstheme="minorHAnsi"/>
                <w:szCs w:val="22"/>
              </w:rPr>
              <w:t>state</w:t>
            </w:r>
            <w:r w:rsidRPr="00693F2B">
              <w:rPr>
                <w:rStyle w:val="Bold"/>
                <w:rFonts w:cstheme="minorHAnsi"/>
                <w:b w:val="0"/>
                <w:szCs w:val="22"/>
              </w:rPr>
              <w:t xml:space="preserve"> is set to 'Under recovery procedure'. Upon the start of recovery in case</w:t>
            </w:r>
            <w:r w:rsidRPr="00693F2B">
              <w:rPr>
                <w:rFonts w:cstheme="minorHAnsi"/>
                <w:szCs w:val="22"/>
              </w:rPr>
              <w:t xml:space="preserve"> Transit follows Export (i.e. internal transit), and in case no IE042 has been sent previously, AES is notified (IE048) about the recovery as well. That concludes the interconnection between NCTS and AES.</w:t>
            </w:r>
          </w:p>
          <w:p w14:paraId="4EE8CD8C" w14:textId="77777777" w:rsidR="00FC55AB" w:rsidRPr="00693F2B" w:rsidRDefault="00FC55AB" w:rsidP="00FC55AB">
            <w:pPr>
              <w:pStyle w:val="Table"/>
              <w:jc w:val="both"/>
              <w:rPr>
                <w:rFonts w:cstheme="minorHAnsi"/>
                <w:szCs w:val="22"/>
              </w:rPr>
            </w:pPr>
            <w:r w:rsidRPr="00693F2B">
              <w:rPr>
                <w:rFonts w:cstheme="minorHAnsi"/>
                <w:szCs w:val="22"/>
              </w:rPr>
              <w:t>The IE035 is also sent to the Holder of Transit procedure and the IE023 is sent to the Guarantor.</w:t>
            </w:r>
          </w:p>
          <w:p w14:paraId="5422593D" w14:textId="77777777" w:rsidR="00FC55AB" w:rsidRPr="00693F2B" w:rsidRDefault="00FC55AB" w:rsidP="00FC55AB">
            <w:pPr>
              <w:pStyle w:val="Table"/>
              <w:jc w:val="both"/>
              <w:rPr>
                <w:rFonts w:cstheme="minorHAnsi"/>
                <w:szCs w:val="22"/>
              </w:rPr>
            </w:pPr>
            <w:r w:rsidRPr="00693F2B">
              <w:rPr>
                <w:rFonts w:cstheme="minorHAnsi"/>
                <w:szCs w:val="22"/>
              </w:rPr>
              <w:t xml:space="preserve">The amount of duties and other taxes to be recovered is calculated. </w:t>
            </w:r>
          </w:p>
          <w:p w14:paraId="44C649C8" w14:textId="77777777" w:rsidR="00FC55AB" w:rsidRPr="00693F2B" w:rsidRDefault="00FC55AB" w:rsidP="00FC55AB">
            <w:pPr>
              <w:pStyle w:val="Table"/>
              <w:jc w:val="both"/>
              <w:rPr>
                <w:rFonts w:cstheme="minorHAnsi"/>
                <w:szCs w:val="22"/>
              </w:rPr>
            </w:pPr>
            <w:r w:rsidRPr="00693F2B">
              <w:rPr>
                <w:rFonts w:cstheme="minorHAnsi"/>
                <w:szCs w:val="22"/>
              </w:rPr>
              <w:t>The recovery procedure seeks to recover the duties and taxes first from the Holder of Transit procedure or from any identified debtor; if this is not possible, from the Guarantor (unless the movement was covered by a cash guarantee) within three years of the date of acceptance of the Transit declaration (Article 117(3) Appendix I, Convention/Art. 85(2) Delegated Act).</w:t>
            </w:r>
          </w:p>
          <w:p w14:paraId="06096895" w14:textId="77777777" w:rsidR="00FC55AB" w:rsidRPr="00693F2B" w:rsidRDefault="00FC55AB" w:rsidP="00FC55AB">
            <w:pPr>
              <w:pStyle w:val="Table"/>
              <w:jc w:val="both"/>
              <w:rPr>
                <w:rFonts w:cstheme="minorHAnsi"/>
                <w:szCs w:val="22"/>
              </w:rPr>
            </w:pPr>
            <w:r w:rsidRPr="00693F2B">
              <w:rPr>
                <w:rFonts w:cstheme="minorHAnsi"/>
                <w:szCs w:val="22"/>
              </w:rPr>
              <w:t>Upon completion of the recovery procedure, with successful recovery of duties, taxes and interest on arrears from the Holder of Transit procedure or Guarantor, the Competent Authority for Recovery at Departure writes off the movement (L4-TRA-01-08-07-Departure Discharges MRN In The System), and the relevant Customs Office of Guarantee is notified to release the guarantee (IE204).</w:t>
            </w:r>
          </w:p>
          <w:p w14:paraId="31FDD753"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w:t>
            </w:r>
            <w:r w:rsidRPr="00693F2B">
              <w:rPr>
                <w:rFonts w:cstheme="minorHAnsi"/>
                <w:szCs w:val="22"/>
              </w:rPr>
              <w:t xml:space="preserve">The Recovery Procedure has been completed and the movement can be written-off (L4-TRA-01-08-07-Departure Discharges MRN In The System). </w:t>
            </w:r>
            <w:r w:rsidRPr="00693F2B">
              <w:rPr>
                <w:rStyle w:val="Bold"/>
                <w:rFonts w:cstheme="minorHAnsi"/>
                <w:b w:val="0"/>
                <w:szCs w:val="22"/>
              </w:rPr>
              <w:t>The Holder of Transit procedure and the Guarantor are informed about the Recovery Procedure, t</w:t>
            </w:r>
            <w:r w:rsidRPr="00693F2B">
              <w:rPr>
                <w:rFonts w:cstheme="minorHAnsi"/>
                <w:szCs w:val="22"/>
              </w:rPr>
              <w:t>he declared Customs Office of Destination no longer waits for a movement with that MRN</w:t>
            </w:r>
            <w:r w:rsidRPr="00693F2B">
              <w:rPr>
                <w:rStyle w:val="Bold"/>
                <w:rFonts w:cstheme="minorHAnsi"/>
                <w:b w:val="0"/>
                <w:szCs w:val="22"/>
              </w:rPr>
              <w:t xml:space="preserve"> </w:t>
            </w:r>
            <w:r w:rsidRPr="00693F2B">
              <w:rPr>
                <w:rFonts w:cstheme="minorHAnsi"/>
                <w:szCs w:val="22"/>
              </w:rPr>
              <w:t>and every involved Customs Office is informed about the initiation of recovery via IE063.</w:t>
            </w:r>
          </w:p>
        </w:tc>
      </w:tr>
    </w:tbl>
    <w:p w14:paraId="425B9750" w14:textId="77777777" w:rsidR="00FC55AB" w:rsidRPr="00693F2B" w:rsidRDefault="00FC55AB" w:rsidP="00FC55AB">
      <w:pPr>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2149E6DE" w14:textId="77777777" w:rsidTr="00693F2B">
        <w:tc>
          <w:tcPr>
            <w:tcW w:w="6662" w:type="dxa"/>
          </w:tcPr>
          <w:p w14:paraId="4EC8A683" w14:textId="77777777" w:rsidR="00FC55AB" w:rsidRPr="00693F2B" w:rsidRDefault="00FC55AB" w:rsidP="00FC55AB">
            <w:pPr>
              <w:pStyle w:val="TableID"/>
              <w:jc w:val="both"/>
              <w:rPr>
                <w:rFonts w:cstheme="minorHAnsi"/>
                <w:szCs w:val="22"/>
              </w:rPr>
            </w:pPr>
            <w:r w:rsidRPr="00693F2B">
              <w:rPr>
                <w:rFonts w:cstheme="minorHAnsi"/>
                <w:szCs w:val="22"/>
              </w:rPr>
              <w:t xml:space="preserve">Send information to involved parties </w:t>
            </w:r>
          </w:p>
        </w:tc>
        <w:tc>
          <w:tcPr>
            <w:tcW w:w="2575" w:type="dxa"/>
          </w:tcPr>
          <w:p w14:paraId="02A8D040" w14:textId="77777777" w:rsidR="00FC55AB" w:rsidRPr="00693F2B" w:rsidRDefault="00FC55AB" w:rsidP="00FC55AB">
            <w:pPr>
              <w:pStyle w:val="TableID"/>
              <w:jc w:val="both"/>
              <w:rPr>
                <w:rFonts w:cstheme="minorHAnsi"/>
                <w:szCs w:val="22"/>
              </w:rPr>
            </w:pPr>
            <w:r w:rsidRPr="00693F2B">
              <w:rPr>
                <w:rFonts w:cstheme="minorHAnsi"/>
                <w:szCs w:val="22"/>
              </w:rPr>
              <w:t>Process: L4-TRA-01-08-06</w:t>
            </w:r>
          </w:p>
        </w:tc>
      </w:tr>
      <w:tr w:rsidR="00FC55AB" w:rsidRPr="00693F2B" w14:paraId="1AA1B435"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B2A8E4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Style w:val="Bold"/>
                <w:rFonts w:cstheme="minorHAnsi"/>
                <w:b w:val="0"/>
                <w:szCs w:val="22"/>
              </w:rPr>
              <w:t>National Customs Administration</w:t>
            </w:r>
          </w:p>
        </w:tc>
      </w:tr>
      <w:tr w:rsidR="00FC55AB" w:rsidRPr="00693F2B" w14:paraId="1919FCC3"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88B0A61"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Style w:val="Bold"/>
                <w:rFonts w:cstheme="minorHAnsi"/>
                <w:b w:val="0"/>
                <w:szCs w:val="22"/>
              </w:rPr>
              <w:t>Competent Authority of Country of Departure</w:t>
            </w:r>
          </w:p>
        </w:tc>
      </w:tr>
      <w:tr w:rsidR="00FC55AB" w:rsidRPr="00693F2B" w14:paraId="1E6663B7"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1502904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Constraint :</w:t>
            </w:r>
            <w:r w:rsidRPr="00693F2B">
              <w:rPr>
                <w:rFonts w:cstheme="minorHAnsi"/>
                <w:szCs w:val="22"/>
              </w:rPr>
              <w:t xml:space="preserve"> </w:t>
            </w:r>
          </w:p>
        </w:tc>
      </w:tr>
      <w:tr w:rsidR="00FC55AB" w:rsidRPr="00693F2B" w14:paraId="5167E68A"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590C2E7C" w14:textId="77777777" w:rsidR="00FC55AB" w:rsidRPr="00693F2B" w:rsidRDefault="00FC55AB" w:rsidP="00FC55AB">
            <w:pPr>
              <w:pStyle w:val="Table"/>
              <w:jc w:val="both"/>
              <w:rPr>
                <w:rFonts w:cstheme="minorHAnsi"/>
                <w:szCs w:val="22"/>
              </w:rPr>
            </w:pPr>
            <w:r w:rsidRPr="00693F2B">
              <w:rPr>
                <w:rStyle w:val="Bold"/>
                <w:rFonts w:cstheme="minorHAnsi"/>
                <w:szCs w:val="22"/>
              </w:rPr>
              <w:t>Description :</w:t>
            </w:r>
            <w:r w:rsidRPr="00693F2B">
              <w:rPr>
                <w:rFonts w:cstheme="minorHAnsi"/>
                <w:szCs w:val="22"/>
              </w:rPr>
              <w:t xml:space="preserve"> </w:t>
            </w:r>
          </w:p>
          <w:p w14:paraId="43601E11" w14:textId="77777777" w:rsidR="00FC55AB" w:rsidRPr="00693F2B" w:rsidRDefault="00FC55AB" w:rsidP="00FC55AB">
            <w:pPr>
              <w:pStyle w:val="Table"/>
              <w:jc w:val="both"/>
              <w:rPr>
                <w:rFonts w:cstheme="minorHAnsi"/>
                <w:szCs w:val="22"/>
              </w:rPr>
            </w:pPr>
            <w:r w:rsidRPr="00693F2B">
              <w:rPr>
                <w:rFonts w:cstheme="minorHAnsi"/>
                <w:szCs w:val="22"/>
              </w:rPr>
              <w:t xml:space="preserve">The </w:t>
            </w:r>
            <w:r w:rsidRPr="00693F2B">
              <w:rPr>
                <w:rStyle w:val="Bold"/>
                <w:rFonts w:cstheme="minorHAnsi"/>
                <w:b w:val="0"/>
                <w:szCs w:val="22"/>
              </w:rPr>
              <w:t>Competent Authority of Country of Departure</w:t>
            </w:r>
            <w:r w:rsidRPr="00693F2B">
              <w:rPr>
                <w:rFonts w:cstheme="minorHAnsi"/>
                <w:szCs w:val="22"/>
              </w:rPr>
              <w:t xml:space="preserve"> accepts to transfer competency for Recovery to the other country and thus sends a positive Recovery acceptance notification (IE151) to the other country. Additionally, the Recovery communication (IE063) is sent to the involved Offices that have previously received an IE001, IE003 (positive), IE050, IE115 (positive), IE160 or IE165 (positive) related to the movement or when an IE180 has been received (i.e. Office of Transit, Office Exit for Transit, Office of Incident Registration and Office of Destination). Moreover, in case of Internal Transit follows Export, NCTS sends the recovery notification (IE048) to AES (provided that no IE042 has been sent previously). That concludes the interconnection between NCTS and AES.</w:t>
            </w:r>
          </w:p>
          <w:p w14:paraId="596E55E7" w14:textId="77777777" w:rsidR="00FC55AB" w:rsidRPr="00693F2B" w:rsidRDefault="00FC55AB" w:rsidP="00FC55AB">
            <w:pPr>
              <w:pStyle w:val="Table"/>
              <w:jc w:val="both"/>
              <w:rPr>
                <w:rFonts w:cstheme="minorHAnsi"/>
                <w:szCs w:val="22"/>
              </w:rPr>
            </w:pPr>
            <w:r w:rsidRPr="00693F2B">
              <w:rPr>
                <w:rFonts w:cstheme="minorHAnsi"/>
                <w:szCs w:val="22"/>
              </w:rPr>
              <w:t xml:space="preserve">The Holder of Transit procedure will also be informed with the IE035 about the initiation of recovery. </w:t>
            </w:r>
          </w:p>
          <w:p w14:paraId="78E2760D" w14:textId="77777777" w:rsidR="00FC55AB" w:rsidRPr="00693F2B" w:rsidRDefault="00FC55AB" w:rsidP="00FC55AB">
            <w:pPr>
              <w:pStyle w:val="Table"/>
              <w:jc w:val="both"/>
              <w:rPr>
                <w:rFonts w:cstheme="minorHAnsi"/>
                <w:szCs w:val="22"/>
              </w:rPr>
            </w:pPr>
            <w:r w:rsidRPr="00693F2B">
              <w:rPr>
                <w:rFonts w:cstheme="minorHAnsi"/>
                <w:szCs w:val="22"/>
              </w:rPr>
              <w:t>Based on the MRN brought in the recovery communication (IE063.TRANSIT OPERATION.MRN), NCTS records the start of the recovery procedure. The movement is set in the state ‘Under recovery procedure’.</w:t>
            </w:r>
          </w:p>
          <w:p w14:paraId="22D7C996"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Final situation : </w:t>
            </w:r>
          </w:p>
          <w:p w14:paraId="4B5D3285" w14:textId="77777777" w:rsidR="00FC55AB" w:rsidRPr="00693F2B" w:rsidRDefault="00FC55AB" w:rsidP="00FC55AB">
            <w:pPr>
              <w:pStyle w:val="Table"/>
              <w:jc w:val="both"/>
              <w:rPr>
                <w:rStyle w:val="Bold"/>
                <w:rFonts w:cstheme="minorHAnsi"/>
                <w:szCs w:val="22"/>
              </w:rPr>
            </w:pPr>
            <w:r w:rsidRPr="00693F2B">
              <w:rPr>
                <w:rStyle w:val="Bold"/>
                <w:rFonts w:cstheme="minorHAnsi"/>
                <w:b w:val="0"/>
                <w:szCs w:val="22"/>
              </w:rPr>
              <w:t>Recovery will be started in another country. All involved offices are informed</w:t>
            </w:r>
            <w:r w:rsidRPr="00693F2B">
              <w:rPr>
                <w:rFonts w:cstheme="minorHAnsi"/>
                <w:szCs w:val="22"/>
              </w:rPr>
              <w:t xml:space="preserve"> via IE063 </w:t>
            </w:r>
            <w:r w:rsidRPr="00693F2B">
              <w:rPr>
                <w:rStyle w:val="Bold"/>
                <w:rFonts w:cstheme="minorHAnsi"/>
                <w:b w:val="0"/>
                <w:szCs w:val="22"/>
              </w:rPr>
              <w:t>and do</w:t>
            </w:r>
            <w:r w:rsidRPr="00693F2B">
              <w:rPr>
                <w:rFonts w:cstheme="minorHAnsi"/>
                <w:szCs w:val="22"/>
              </w:rPr>
              <w:t xml:space="preserve"> no longer wait for a movement with that MRN.</w:t>
            </w:r>
          </w:p>
        </w:tc>
      </w:tr>
    </w:tbl>
    <w:p w14:paraId="1A042E40" w14:textId="77777777" w:rsidR="00FC55AB" w:rsidRPr="00693F2B"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693F2B" w14:paraId="7E3CB328" w14:textId="77777777" w:rsidTr="00693F2B">
        <w:tc>
          <w:tcPr>
            <w:tcW w:w="6662" w:type="dxa"/>
          </w:tcPr>
          <w:p w14:paraId="2D6F193B" w14:textId="77777777" w:rsidR="00FC55AB" w:rsidRPr="00693F2B" w:rsidRDefault="00FC55AB" w:rsidP="00FC55AB">
            <w:pPr>
              <w:pStyle w:val="TableID"/>
              <w:jc w:val="both"/>
              <w:rPr>
                <w:rFonts w:cstheme="minorHAnsi"/>
                <w:szCs w:val="22"/>
              </w:rPr>
            </w:pPr>
            <w:r w:rsidRPr="00693F2B">
              <w:rPr>
                <w:rFonts w:cstheme="minorHAnsi"/>
                <w:szCs w:val="22"/>
              </w:rPr>
              <w:t>Departure discharges MRN in the system</w:t>
            </w:r>
          </w:p>
        </w:tc>
        <w:tc>
          <w:tcPr>
            <w:tcW w:w="2575" w:type="dxa"/>
          </w:tcPr>
          <w:p w14:paraId="1A27A6F5" w14:textId="77777777" w:rsidR="00FC55AB" w:rsidRPr="00693F2B" w:rsidRDefault="00FC55AB" w:rsidP="00FC55AB">
            <w:pPr>
              <w:pStyle w:val="TableID"/>
              <w:jc w:val="both"/>
              <w:rPr>
                <w:rFonts w:cstheme="minorHAnsi"/>
                <w:szCs w:val="22"/>
              </w:rPr>
            </w:pPr>
            <w:r w:rsidRPr="00693F2B">
              <w:rPr>
                <w:rFonts w:cstheme="minorHAnsi"/>
                <w:szCs w:val="22"/>
              </w:rPr>
              <w:t>Process: L4-TRA-01-08-07</w:t>
            </w:r>
          </w:p>
        </w:tc>
      </w:tr>
      <w:tr w:rsidR="00FC55AB" w:rsidRPr="00693F2B" w14:paraId="3CF1D649"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79B2018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0AADF6AF"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24B68F8E"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18B7D8DE"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4EDD3E9C"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Constraint : </w:t>
            </w:r>
          </w:p>
        </w:tc>
      </w:tr>
      <w:tr w:rsidR="00FC55AB" w:rsidRPr="00693F2B" w14:paraId="1CD1ED2A" w14:textId="77777777" w:rsidTr="00693F2B">
        <w:tc>
          <w:tcPr>
            <w:tcW w:w="9237" w:type="dxa"/>
            <w:gridSpan w:val="2"/>
            <w:tcBorders>
              <w:top w:val="single" w:sz="12" w:space="0" w:color="auto"/>
              <w:left w:val="single" w:sz="12" w:space="0" w:color="auto"/>
              <w:bottom w:val="single" w:sz="12" w:space="0" w:color="auto"/>
              <w:right w:val="single" w:sz="12" w:space="0" w:color="auto"/>
            </w:tcBorders>
          </w:tcPr>
          <w:p w14:paraId="6007693B" w14:textId="77777777" w:rsidR="00FC55AB" w:rsidRPr="00693F2B" w:rsidRDefault="00FC55AB" w:rsidP="00FC55AB">
            <w:pPr>
              <w:pStyle w:val="Table"/>
              <w:jc w:val="both"/>
              <w:rPr>
                <w:rFonts w:cstheme="minorHAnsi"/>
                <w:szCs w:val="22"/>
              </w:rPr>
            </w:pPr>
            <w:r w:rsidRPr="00693F2B">
              <w:rPr>
                <w:rFonts w:cstheme="minorHAnsi"/>
                <w:b/>
                <w:bCs/>
                <w:szCs w:val="22"/>
              </w:rPr>
              <w:t>Description :</w:t>
            </w:r>
            <w:r w:rsidRPr="00693F2B">
              <w:rPr>
                <w:rFonts w:cstheme="minorHAnsi"/>
                <w:szCs w:val="22"/>
              </w:rPr>
              <w:t xml:space="preserve"> </w:t>
            </w:r>
          </w:p>
          <w:p w14:paraId="175CD933" w14:textId="77777777" w:rsidR="00FC55AB" w:rsidRPr="00693F2B" w:rsidRDefault="00FC55AB" w:rsidP="00FC55AB">
            <w:pPr>
              <w:pStyle w:val="Table"/>
              <w:jc w:val="both"/>
              <w:rPr>
                <w:rFonts w:cstheme="minorHAnsi"/>
                <w:szCs w:val="22"/>
              </w:rPr>
            </w:pPr>
            <w:r w:rsidRPr="00693F2B">
              <w:rPr>
                <w:rFonts w:cstheme="minorHAnsi"/>
                <w:szCs w:val="22"/>
              </w:rPr>
              <w:t>Upon completion of the Recovery Procedure with successful recovery of duties and taxes from the Holder of Transit procedure and/or Guarantor, the Competent Authority for Recovery at Departure writes off the movement, and the relevant Customs Office of Guarantee is notified to release the guarantee (IE204).</w:t>
            </w:r>
          </w:p>
          <w:p w14:paraId="6005280E" w14:textId="77777777" w:rsidR="00FC55AB" w:rsidRPr="00693F2B" w:rsidRDefault="00FC55AB" w:rsidP="00F87DDA">
            <w:pPr>
              <w:pStyle w:val="TableBullet"/>
              <w:numPr>
                <w:ilvl w:val="0"/>
                <w:numId w:val="36"/>
              </w:numPr>
              <w:jc w:val="both"/>
              <w:rPr>
                <w:rFonts w:cstheme="minorHAnsi"/>
                <w:szCs w:val="22"/>
              </w:rPr>
            </w:pPr>
            <w:r w:rsidRPr="00693F2B">
              <w:rPr>
                <w:rFonts w:cstheme="minorHAnsi"/>
                <w:szCs w:val="22"/>
              </w:rPr>
              <w:t>NCTS records the write-off and notifies (IE045) the Holder of Transit procedure that the movement is written-off.</w:t>
            </w:r>
          </w:p>
          <w:p w14:paraId="40DE9992" w14:textId="77777777" w:rsidR="00FC55AB" w:rsidRPr="00693F2B" w:rsidRDefault="00FC55AB" w:rsidP="00F87DDA">
            <w:pPr>
              <w:pStyle w:val="TableBullet"/>
              <w:numPr>
                <w:ilvl w:val="0"/>
                <w:numId w:val="36"/>
              </w:numPr>
              <w:jc w:val="both"/>
              <w:rPr>
                <w:rFonts w:cstheme="minorHAnsi"/>
                <w:szCs w:val="22"/>
              </w:rPr>
            </w:pPr>
            <w:r w:rsidRPr="00693F2B">
              <w:rPr>
                <w:rFonts w:cstheme="minorHAnsi"/>
                <w:szCs w:val="22"/>
              </w:rPr>
              <w:t>NCTS also notifies (IE152) all involved offices which have previously received the IE063 (apart from the Competent Authority of the Other Country that has performed recovery and notified with IE152 the Competent Authority of Country of Departure).</w:t>
            </w:r>
          </w:p>
          <w:p w14:paraId="36B652E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Final situation :</w:t>
            </w:r>
          </w:p>
          <w:p w14:paraId="0B96373E" w14:textId="77777777" w:rsidR="00FC55AB" w:rsidRPr="00693F2B" w:rsidRDefault="00FC55AB" w:rsidP="00FC55AB">
            <w:pPr>
              <w:pStyle w:val="Table"/>
              <w:jc w:val="both"/>
              <w:rPr>
                <w:rStyle w:val="Bold"/>
                <w:rFonts w:cstheme="minorHAnsi"/>
                <w:szCs w:val="22"/>
              </w:rPr>
            </w:pPr>
            <w:r w:rsidRPr="00693F2B">
              <w:rPr>
                <w:rFonts w:cstheme="minorHAnsi"/>
                <w:szCs w:val="22"/>
              </w:rPr>
              <w:t>The movement is written-off; the release of the guarantee is performed (IE204); the state of the Transit Operation is set to 'Movement written off'</w:t>
            </w:r>
            <w:r w:rsidRPr="00693F2B">
              <w:rPr>
                <w:rStyle w:val="Bold"/>
                <w:rFonts w:cstheme="minorHAnsi"/>
                <w:b w:val="0"/>
                <w:szCs w:val="22"/>
              </w:rPr>
              <w:t>, the Holder of Transit procedure is informed about the write-off of the transit movement.</w:t>
            </w:r>
          </w:p>
        </w:tc>
      </w:tr>
    </w:tbl>
    <w:p w14:paraId="3310B326" w14:textId="77777777" w:rsidR="00FC55AB" w:rsidRPr="00693F2B" w:rsidRDefault="00FC55AB" w:rsidP="00FC55AB">
      <w:pPr>
        <w:pStyle w:val="Subtitle1"/>
        <w:jc w:val="both"/>
        <w:rPr>
          <w:rFonts w:cstheme="minorHAnsi"/>
          <w:sz w:val="22"/>
          <w:szCs w:val="22"/>
        </w:rPr>
      </w:pPr>
      <w:r w:rsidRPr="00693F2B">
        <w:rPr>
          <w:rFonts w:cstheme="minorHAnsi"/>
          <w:sz w:val="22"/>
          <w:szCs w:val="22"/>
        </w:rPr>
        <w:t>Major 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2BAAAB66" w14:textId="77777777" w:rsidTr="00FC55AB">
        <w:tc>
          <w:tcPr>
            <w:tcW w:w="9072" w:type="dxa"/>
          </w:tcPr>
          <w:p w14:paraId="22B59891" w14:textId="77777777" w:rsidR="00FC55AB" w:rsidRPr="00693F2B" w:rsidRDefault="00FC55AB" w:rsidP="00FC55AB">
            <w:pPr>
              <w:pStyle w:val="TableID"/>
              <w:jc w:val="both"/>
              <w:rPr>
                <w:rFonts w:cstheme="minorHAnsi"/>
                <w:szCs w:val="22"/>
              </w:rPr>
            </w:pPr>
            <w:r w:rsidRPr="00693F2B">
              <w:rPr>
                <w:rFonts w:cstheme="minorHAnsi"/>
                <w:szCs w:val="22"/>
              </w:rPr>
              <w:t>Movement written off</w:t>
            </w:r>
          </w:p>
        </w:tc>
      </w:tr>
      <w:tr w:rsidR="00FC55AB" w:rsidRPr="00693F2B" w14:paraId="7CD5C0D7" w14:textId="77777777" w:rsidTr="00FC55AB">
        <w:tblPrEx>
          <w:tblCellMar>
            <w:left w:w="108" w:type="dxa"/>
            <w:right w:w="108" w:type="dxa"/>
          </w:tblCellMar>
        </w:tblPrEx>
        <w:tc>
          <w:tcPr>
            <w:tcW w:w="9072" w:type="dxa"/>
          </w:tcPr>
          <w:p w14:paraId="4D7E2EC9"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3FDA8984" w14:textId="77777777" w:rsidTr="00FC55AB">
        <w:tblPrEx>
          <w:tblCellMar>
            <w:left w:w="108" w:type="dxa"/>
            <w:right w:w="108" w:type="dxa"/>
          </w:tblCellMar>
        </w:tblPrEx>
        <w:tc>
          <w:tcPr>
            <w:tcW w:w="9072" w:type="dxa"/>
          </w:tcPr>
          <w:p w14:paraId="2F53E08F"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Departure</w:t>
            </w:r>
          </w:p>
        </w:tc>
      </w:tr>
      <w:tr w:rsidR="00FC55AB" w:rsidRPr="00693F2B" w14:paraId="00F950A7" w14:textId="77777777" w:rsidTr="00FC55AB">
        <w:tblPrEx>
          <w:tblCellMar>
            <w:left w:w="108" w:type="dxa"/>
            <w:right w:w="108" w:type="dxa"/>
          </w:tblCellMar>
        </w:tblPrEx>
        <w:tc>
          <w:tcPr>
            <w:tcW w:w="9072" w:type="dxa"/>
          </w:tcPr>
          <w:p w14:paraId="3DDA764E" w14:textId="77777777" w:rsidR="00FC55AB" w:rsidRPr="00693F2B" w:rsidRDefault="00FC55AB" w:rsidP="00FC55AB">
            <w:pPr>
              <w:pStyle w:val="Table"/>
              <w:jc w:val="both"/>
              <w:rPr>
                <w:rFonts w:cstheme="minorHAnsi"/>
                <w:szCs w:val="22"/>
              </w:rPr>
            </w:pPr>
            <w:r w:rsidRPr="00693F2B">
              <w:rPr>
                <w:rFonts w:cstheme="minorHAnsi"/>
                <w:szCs w:val="22"/>
              </w:rPr>
              <w:t>After successful completion of Recovery, guarantee is released, and the transit movement is written off.</w:t>
            </w:r>
          </w:p>
        </w:tc>
      </w:tr>
    </w:tbl>
    <w:p w14:paraId="21EC186D" w14:textId="77777777" w:rsidR="00FC55AB" w:rsidRPr="00693F2B" w:rsidRDefault="00FC55AB" w:rsidP="00693F2B">
      <w:pPr>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1F8C7F19" w14:textId="77777777" w:rsidTr="00FC55AB">
        <w:tc>
          <w:tcPr>
            <w:tcW w:w="9072" w:type="dxa"/>
          </w:tcPr>
          <w:p w14:paraId="7971D886" w14:textId="77777777" w:rsidR="00FC55AB" w:rsidRPr="00693F2B" w:rsidRDefault="00FC55AB" w:rsidP="00FC55AB">
            <w:pPr>
              <w:pStyle w:val="TableID"/>
              <w:jc w:val="both"/>
              <w:rPr>
                <w:rFonts w:cstheme="minorHAnsi"/>
                <w:szCs w:val="22"/>
              </w:rPr>
            </w:pPr>
            <w:r w:rsidRPr="00693F2B">
              <w:rPr>
                <w:rFonts w:cstheme="minorHAnsi"/>
                <w:szCs w:val="22"/>
              </w:rPr>
              <w:t>Recovery completed at Destination</w:t>
            </w:r>
          </w:p>
        </w:tc>
      </w:tr>
      <w:tr w:rsidR="00FC55AB" w:rsidRPr="00693F2B" w14:paraId="2336C84F" w14:textId="77777777" w:rsidTr="00FC55AB">
        <w:tblPrEx>
          <w:tblCellMar>
            <w:left w:w="108" w:type="dxa"/>
            <w:right w:w="108" w:type="dxa"/>
          </w:tblCellMar>
        </w:tblPrEx>
        <w:tc>
          <w:tcPr>
            <w:tcW w:w="9072" w:type="dxa"/>
          </w:tcPr>
          <w:p w14:paraId="6BF4A3A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6BB98541" w14:textId="77777777" w:rsidTr="00FC55AB">
        <w:tblPrEx>
          <w:tblCellMar>
            <w:left w:w="108" w:type="dxa"/>
            <w:right w:w="108" w:type="dxa"/>
          </w:tblCellMar>
        </w:tblPrEx>
        <w:tc>
          <w:tcPr>
            <w:tcW w:w="9072" w:type="dxa"/>
          </w:tcPr>
          <w:p w14:paraId="07AF50C0"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Destination</w:t>
            </w:r>
          </w:p>
        </w:tc>
      </w:tr>
      <w:tr w:rsidR="00FC55AB" w:rsidRPr="00693F2B" w14:paraId="14833149" w14:textId="77777777" w:rsidTr="00FC55AB">
        <w:tblPrEx>
          <w:tblCellMar>
            <w:left w:w="108" w:type="dxa"/>
            <w:right w:w="108" w:type="dxa"/>
          </w:tblCellMar>
        </w:tblPrEx>
        <w:tc>
          <w:tcPr>
            <w:tcW w:w="9072" w:type="dxa"/>
          </w:tcPr>
          <w:p w14:paraId="4739EE99"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Destination completed Recovery.</w:t>
            </w:r>
          </w:p>
        </w:tc>
      </w:tr>
    </w:tbl>
    <w:p w14:paraId="08067EDC" w14:textId="77777777" w:rsidR="00FC55AB" w:rsidRPr="00693F2B" w:rsidRDefault="00FC55AB" w:rsidP="00FC55AB">
      <w:pPr>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693F2B" w14:paraId="5E730DDC" w14:textId="77777777" w:rsidTr="00FC55AB">
        <w:tc>
          <w:tcPr>
            <w:tcW w:w="9072" w:type="dxa"/>
          </w:tcPr>
          <w:p w14:paraId="7C3D8061" w14:textId="77777777" w:rsidR="00FC55AB" w:rsidRPr="00693F2B" w:rsidRDefault="00FC55AB" w:rsidP="00FC55AB">
            <w:pPr>
              <w:pStyle w:val="TableID"/>
              <w:jc w:val="both"/>
              <w:rPr>
                <w:rFonts w:cstheme="minorHAnsi"/>
                <w:szCs w:val="22"/>
              </w:rPr>
            </w:pPr>
            <w:r w:rsidRPr="00693F2B">
              <w:rPr>
                <w:rFonts w:cstheme="minorHAnsi"/>
                <w:szCs w:val="22"/>
              </w:rPr>
              <w:t>Authority is not competent for Recovery</w:t>
            </w:r>
          </w:p>
        </w:tc>
      </w:tr>
      <w:tr w:rsidR="00FC55AB" w:rsidRPr="00693F2B" w14:paraId="16AE8AE4" w14:textId="77777777" w:rsidTr="00FC55AB">
        <w:tblPrEx>
          <w:tblCellMar>
            <w:left w:w="108" w:type="dxa"/>
            <w:right w:w="108" w:type="dxa"/>
          </w:tblCellMar>
        </w:tblPrEx>
        <w:tc>
          <w:tcPr>
            <w:tcW w:w="9072" w:type="dxa"/>
          </w:tcPr>
          <w:p w14:paraId="7EE79E3D"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Organisation : </w:t>
            </w:r>
            <w:r w:rsidRPr="00693F2B">
              <w:rPr>
                <w:rFonts w:cstheme="minorHAnsi"/>
                <w:szCs w:val="22"/>
              </w:rPr>
              <w:t>National Customs Administration</w:t>
            </w:r>
          </w:p>
        </w:tc>
      </w:tr>
      <w:tr w:rsidR="00FC55AB" w:rsidRPr="00693F2B" w14:paraId="115B7DDF" w14:textId="77777777" w:rsidTr="00FC55AB">
        <w:tblPrEx>
          <w:tblCellMar>
            <w:left w:w="108" w:type="dxa"/>
            <w:right w:w="108" w:type="dxa"/>
          </w:tblCellMar>
        </w:tblPrEx>
        <w:tc>
          <w:tcPr>
            <w:tcW w:w="9072" w:type="dxa"/>
          </w:tcPr>
          <w:p w14:paraId="411302B4" w14:textId="77777777" w:rsidR="00FC55AB" w:rsidRPr="00693F2B" w:rsidRDefault="00FC55AB" w:rsidP="00FC55AB">
            <w:pPr>
              <w:pStyle w:val="Table"/>
              <w:jc w:val="both"/>
              <w:rPr>
                <w:rStyle w:val="Bold"/>
                <w:rFonts w:cstheme="minorHAnsi"/>
                <w:szCs w:val="22"/>
              </w:rPr>
            </w:pPr>
            <w:r w:rsidRPr="00693F2B">
              <w:rPr>
                <w:rStyle w:val="Bold"/>
                <w:rFonts w:cstheme="minorHAnsi"/>
                <w:szCs w:val="22"/>
              </w:rPr>
              <w:t xml:space="preserve">Location : </w:t>
            </w:r>
            <w:r w:rsidRPr="00693F2B">
              <w:rPr>
                <w:rFonts w:cstheme="minorHAnsi"/>
                <w:szCs w:val="22"/>
              </w:rPr>
              <w:t>Competent Authority of Country of Destination</w:t>
            </w:r>
          </w:p>
        </w:tc>
      </w:tr>
      <w:tr w:rsidR="00FC55AB" w:rsidRPr="00693F2B" w14:paraId="459D339D" w14:textId="77777777" w:rsidTr="00FC55AB">
        <w:tblPrEx>
          <w:tblCellMar>
            <w:left w:w="108" w:type="dxa"/>
            <w:right w:w="108" w:type="dxa"/>
          </w:tblCellMar>
        </w:tblPrEx>
        <w:tc>
          <w:tcPr>
            <w:tcW w:w="9072" w:type="dxa"/>
          </w:tcPr>
          <w:p w14:paraId="7DF89C9D" w14:textId="77777777" w:rsidR="00FC55AB" w:rsidRPr="00693F2B" w:rsidRDefault="00FC55AB" w:rsidP="00FC55AB">
            <w:pPr>
              <w:pStyle w:val="Table"/>
              <w:jc w:val="both"/>
              <w:rPr>
                <w:rFonts w:cstheme="minorHAnsi"/>
                <w:szCs w:val="22"/>
              </w:rPr>
            </w:pPr>
            <w:r w:rsidRPr="00693F2B">
              <w:rPr>
                <w:rFonts w:cstheme="minorHAnsi"/>
                <w:szCs w:val="22"/>
              </w:rPr>
              <w:t>The Competent Authority of Country of Destination is not considered competent to perform Recovery.</w:t>
            </w:r>
          </w:p>
        </w:tc>
      </w:tr>
    </w:tbl>
    <w:p w14:paraId="3AD1DC30" w14:textId="77777777" w:rsidR="00FC55AB" w:rsidRPr="00C12E28" w:rsidRDefault="00FC55AB" w:rsidP="00FC55AB"/>
    <w:p w14:paraId="1FF8E239" w14:textId="77777777" w:rsidR="00FC55AB" w:rsidRPr="00C12E28" w:rsidRDefault="00FC55AB" w:rsidP="00FC55AB">
      <w:pPr>
        <w:sectPr w:rsidR="00FC55AB" w:rsidRPr="00C12E28" w:rsidSect="00FC55AB">
          <w:pgSz w:w="11907" w:h="16840" w:code="9"/>
          <w:pgMar w:top="1701" w:right="1418" w:bottom="1134" w:left="1418" w:header="720" w:footer="567" w:gutter="0"/>
          <w:cols w:space="720"/>
          <w:docGrid w:linePitch="299"/>
        </w:sectPr>
      </w:pPr>
    </w:p>
    <w:p w14:paraId="2A0B74CF" w14:textId="77777777" w:rsidR="00FC55AB" w:rsidRPr="00C12E28" w:rsidRDefault="00FC55AB" w:rsidP="00F87DDA">
      <w:pPr>
        <w:pStyle w:val="Heading3"/>
        <w:numPr>
          <w:ilvl w:val="2"/>
          <w:numId w:val="69"/>
        </w:numPr>
      </w:pPr>
      <w:bookmarkStart w:id="4607" w:name="_Toc506204755"/>
      <w:bookmarkStart w:id="4608" w:name="_Toc506204756"/>
      <w:bookmarkStart w:id="4609" w:name="_Toc499201626"/>
      <w:bookmarkStart w:id="4610" w:name="_Toc500233075"/>
      <w:bookmarkStart w:id="4611" w:name="_Toc500238124"/>
      <w:bookmarkStart w:id="4612" w:name="_Toc505787449"/>
      <w:bookmarkStart w:id="4613" w:name="_Toc506906769"/>
      <w:bookmarkStart w:id="4614" w:name="_Toc507076668"/>
      <w:bookmarkStart w:id="4615" w:name="_Toc68008789"/>
      <w:bookmarkStart w:id="4616" w:name="_Toc77077018"/>
      <w:bookmarkEnd w:id="4607"/>
      <w:bookmarkEnd w:id="4608"/>
      <w:r w:rsidRPr="00C12E28">
        <w:t xml:space="preserve">L4-TRA-01-09-Handle Recovery - Recovery Procedure (Option B) – </w:t>
      </w:r>
      <w:bookmarkEnd w:id="4609"/>
      <w:bookmarkEnd w:id="4610"/>
      <w:bookmarkEnd w:id="4611"/>
      <w:bookmarkEnd w:id="4612"/>
      <w:bookmarkEnd w:id="4613"/>
      <w:bookmarkEnd w:id="4614"/>
      <w:r w:rsidRPr="00C12E28">
        <w:t>IE143 'Recovery request' or IE150 is received from Competent Authority at Destnation</w:t>
      </w:r>
      <w:bookmarkEnd w:id="4615"/>
      <w:bookmarkEnd w:id="4616"/>
    </w:p>
    <w:p w14:paraId="148CE359" w14:textId="77777777" w:rsidR="00FC55AB" w:rsidRPr="00C12E28" w:rsidRDefault="00FC55AB" w:rsidP="00FC55AB">
      <w:pPr>
        <w:keepNext/>
        <w:jc w:val="center"/>
      </w:pPr>
      <w:r w:rsidRPr="00C12E28">
        <w:rPr>
          <w:noProof/>
        </w:rPr>
        <w:drawing>
          <wp:inline distT="0" distB="0" distL="0" distR="0" wp14:anchorId="685BB7DC" wp14:editId="21A95049">
            <wp:extent cx="4627418" cy="4353470"/>
            <wp:effectExtent l="0" t="0" r="1905"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76" cstate="print">
                      <a:extLst>
                        <a:ext uri="{28A0092B-C50C-407E-A947-70E740481C1C}">
                          <a14:useLocalDpi xmlns:a14="http://schemas.microsoft.com/office/drawing/2010/main" val="0"/>
                        </a:ext>
                      </a:extLst>
                    </a:blip>
                    <a:srcRect t="14331" r="9241"/>
                    <a:stretch/>
                  </pic:blipFill>
                  <pic:spPr bwMode="auto">
                    <a:xfrm>
                      <a:off x="0" y="0"/>
                      <a:ext cx="4644420" cy="4369465"/>
                    </a:xfrm>
                    <a:prstGeom prst="rect">
                      <a:avLst/>
                    </a:prstGeom>
                    <a:ln>
                      <a:noFill/>
                    </a:ln>
                    <a:extLst>
                      <a:ext uri="{53640926-AAD7-44D8-BBD7-CCE9431645EC}">
                        <a14:shadowObscured xmlns:a14="http://schemas.microsoft.com/office/drawing/2010/main"/>
                      </a:ext>
                    </a:extLst>
                  </pic:spPr>
                </pic:pic>
              </a:graphicData>
            </a:graphic>
          </wp:inline>
        </w:drawing>
      </w:r>
    </w:p>
    <w:p w14:paraId="7BFA7F02" w14:textId="69A355FD" w:rsidR="00FC55AB" w:rsidRPr="00C12E28" w:rsidRDefault="00FC55AB" w:rsidP="00FC55AB">
      <w:pPr>
        <w:pStyle w:val="Caption"/>
      </w:pPr>
      <w:bookmarkStart w:id="4617" w:name="_Toc488848777"/>
      <w:bookmarkStart w:id="4618" w:name="_Toc500232059"/>
      <w:bookmarkStart w:id="4619" w:name="_Toc505787397"/>
      <w:bookmarkStart w:id="4620" w:name="_Toc506906717"/>
      <w:bookmarkStart w:id="4621" w:name="_Toc66287413"/>
      <w:bookmarkStart w:id="4622" w:name="_Toc77077081"/>
      <w:r w:rsidRPr="00C12E28">
        <w:t xml:space="preserve">Figure </w:t>
      </w:r>
      <w:r w:rsidRPr="00C12E28">
        <w:fldChar w:fldCharType="begin"/>
      </w:r>
      <w:r w:rsidRPr="00C12E28">
        <w:instrText xml:space="preserve"> SEQ Figure \* ARABIC </w:instrText>
      </w:r>
      <w:r w:rsidRPr="00C12E28">
        <w:fldChar w:fldCharType="separate"/>
      </w:r>
      <w:r w:rsidR="00E47982">
        <w:rPr>
          <w:noProof/>
        </w:rPr>
        <w:t>26</w:t>
      </w:r>
      <w:r w:rsidRPr="00C12E28">
        <w:fldChar w:fldCharType="end"/>
      </w:r>
      <w:r w:rsidRPr="00C12E28">
        <w:t>: L4-TRA-01-09-Handle Recovery - Recovery Procedure (Option B)</w:t>
      </w:r>
      <w:bookmarkEnd w:id="4617"/>
      <w:bookmarkEnd w:id="4618"/>
      <w:bookmarkEnd w:id="4619"/>
      <w:bookmarkEnd w:id="4620"/>
      <w:bookmarkEnd w:id="4621"/>
      <w:bookmarkEnd w:id="4622"/>
    </w:p>
    <w:p w14:paraId="53E759F9" w14:textId="77777777" w:rsidR="00FC55AB" w:rsidRPr="00C12E28" w:rsidRDefault="00FC55AB" w:rsidP="00FC55AB">
      <w:pPr>
        <w:sectPr w:rsidR="00FC55AB" w:rsidRPr="00C12E28" w:rsidSect="00FC55AB">
          <w:pgSz w:w="16840" w:h="11907" w:orient="landscape" w:code="9"/>
          <w:pgMar w:top="1418" w:right="1701" w:bottom="1418" w:left="1134" w:header="720" w:footer="567" w:gutter="0"/>
          <w:cols w:space="720"/>
          <w:docGrid w:linePitch="299"/>
        </w:sectPr>
      </w:pPr>
    </w:p>
    <w:p w14:paraId="6D73952C" w14:textId="77777777" w:rsidR="00FC55AB" w:rsidRPr="007B46CE" w:rsidRDefault="00FC55AB" w:rsidP="00FC55AB">
      <w:pPr>
        <w:pStyle w:val="Subtitle1"/>
        <w:jc w:val="both"/>
        <w:rPr>
          <w:rFonts w:cstheme="minorHAnsi"/>
          <w:sz w:val="22"/>
          <w:szCs w:val="22"/>
        </w:rPr>
      </w:pPr>
      <w:r w:rsidRPr="007B46CE">
        <w:rPr>
          <w:rFonts w:cstheme="minorHAnsi"/>
          <w:sz w:val="22"/>
          <w:szCs w:val="22"/>
        </w:rPr>
        <w:t>Major 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488363C5" w14:textId="77777777" w:rsidTr="00FC55AB">
        <w:tc>
          <w:tcPr>
            <w:tcW w:w="9072" w:type="dxa"/>
          </w:tcPr>
          <w:p w14:paraId="062EB286" w14:textId="77777777" w:rsidR="00FC55AB" w:rsidRPr="007B46CE" w:rsidRDefault="00FC55AB" w:rsidP="00FC55AB">
            <w:pPr>
              <w:pStyle w:val="TableID"/>
              <w:jc w:val="both"/>
              <w:rPr>
                <w:rFonts w:cstheme="minorHAnsi"/>
                <w:szCs w:val="22"/>
              </w:rPr>
            </w:pPr>
            <w:r w:rsidRPr="007B46CE">
              <w:rPr>
                <w:rFonts w:cstheme="minorHAnsi"/>
                <w:szCs w:val="22"/>
              </w:rPr>
              <w:t>Customs Office Of Destination assumes itself competent for Recovery -Enquiry response containing code 4-</w:t>
            </w:r>
          </w:p>
        </w:tc>
      </w:tr>
      <w:tr w:rsidR="00FC55AB" w:rsidRPr="007B46CE" w14:paraId="0F594B47" w14:textId="77777777" w:rsidTr="00FC55AB">
        <w:tblPrEx>
          <w:tblCellMar>
            <w:left w:w="108" w:type="dxa"/>
            <w:right w:w="108" w:type="dxa"/>
          </w:tblCellMar>
        </w:tblPrEx>
        <w:tc>
          <w:tcPr>
            <w:tcW w:w="9072" w:type="dxa"/>
          </w:tcPr>
          <w:p w14:paraId="73975308"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56F3F260" w14:textId="77777777" w:rsidTr="00FC55AB">
        <w:tblPrEx>
          <w:tblCellMar>
            <w:left w:w="108" w:type="dxa"/>
            <w:right w:w="108" w:type="dxa"/>
          </w:tblCellMar>
        </w:tblPrEx>
        <w:tc>
          <w:tcPr>
            <w:tcW w:w="9072" w:type="dxa"/>
          </w:tcPr>
          <w:p w14:paraId="6FA98F86"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13D208D3" w14:textId="77777777" w:rsidTr="00FC55AB">
        <w:tblPrEx>
          <w:tblCellMar>
            <w:left w:w="108" w:type="dxa"/>
            <w:right w:w="108" w:type="dxa"/>
          </w:tblCellMar>
        </w:tblPrEx>
        <w:tc>
          <w:tcPr>
            <w:tcW w:w="9072" w:type="dxa"/>
          </w:tcPr>
          <w:p w14:paraId="67A63FE3" w14:textId="77777777" w:rsidR="00FC55AB" w:rsidRPr="007B46CE" w:rsidRDefault="00FC55AB" w:rsidP="00FC55AB">
            <w:pPr>
              <w:pStyle w:val="Table"/>
              <w:jc w:val="both"/>
              <w:rPr>
                <w:rFonts w:cstheme="minorHAnsi"/>
                <w:szCs w:val="22"/>
              </w:rPr>
            </w:pPr>
            <w:r w:rsidRPr="007B46CE">
              <w:rPr>
                <w:rFonts w:cstheme="minorHAnsi"/>
                <w:szCs w:val="22"/>
              </w:rPr>
              <w:t>An IE143 containing code 4 (request for Recovery at Destination) from the Actual Customs Office Of Destination has been received.</w:t>
            </w:r>
          </w:p>
          <w:p w14:paraId="6FEDE0B2" w14:textId="77777777" w:rsidR="00FC55AB" w:rsidRPr="007B46CE" w:rsidRDefault="00FC55AB" w:rsidP="00FC55AB">
            <w:pPr>
              <w:pStyle w:val="Table"/>
              <w:jc w:val="both"/>
              <w:rPr>
                <w:rFonts w:cstheme="minorHAnsi"/>
                <w:b/>
                <w:szCs w:val="22"/>
              </w:rPr>
            </w:pPr>
            <w:r w:rsidRPr="007B46CE">
              <w:rPr>
                <w:rFonts w:cstheme="minorHAnsi"/>
                <w:szCs w:val="22"/>
              </w:rPr>
              <w:t xml:space="preserve"> The IE143 with request code ‘4’ is received by the Competent Authority of Enquiry at Departure because, based on the information available, the Competent Authority of Country of Destination assumes itself as competent for recovery.</w:t>
            </w:r>
          </w:p>
        </w:tc>
      </w:tr>
    </w:tbl>
    <w:p w14:paraId="7BA93960" w14:textId="77777777" w:rsidR="00FC55AB" w:rsidRPr="007B46CE" w:rsidRDefault="00FC55AB" w:rsidP="00FC55AB">
      <w:pPr>
        <w:pStyle w:val="Subtitle1"/>
        <w:jc w:val="both"/>
        <w:rPr>
          <w:rFonts w:cstheme="minorHAns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127C6AE1" w14:textId="77777777" w:rsidTr="00FC55AB">
        <w:tc>
          <w:tcPr>
            <w:tcW w:w="9072" w:type="dxa"/>
          </w:tcPr>
          <w:p w14:paraId="260B16F5" w14:textId="77777777" w:rsidR="00FC55AB" w:rsidRPr="007B46CE" w:rsidRDefault="00FC55AB" w:rsidP="00FC55AB">
            <w:pPr>
              <w:pStyle w:val="TableID"/>
              <w:jc w:val="both"/>
              <w:rPr>
                <w:rFonts w:cstheme="minorHAnsi"/>
                <w:szCs w:val="22"/>
              </w:rPr>
            </w:pPr>
            <w:r w:rsidRPr="007B46CE">
              <w:rPr>
                <w:rFonts w:cstheme="minorHAnsi"/>
                <w:szCs w:val="22"/>
              </w:rPr>
              <w:t>Receive Recovery request (IE150) from any Office</w:t>
            </w:r>
          </w:p>
        </w:tc>
      </w:tr>
      <w:tr w:rsidR="00FC55AB" w:rsidRPr="007B46CE" w14:paraId="5637A0F3" w14:textId="77777777" w:rsidTr="00FC55AB">
        <w:tblPrEx>
          <w:tblCellMar>
            <w:left w:w="108" w:type="dxa"/>
            <w:right w:w="108" w:type="dxa"/>
          </w:tblCellMar>
        </w:tblPrEx>
        <w:tc>
          <w:tcPr>
            <w:tcW w:w="9072" w:type="dxa"/>
          </w:tcPr>
          <w:p w14:paraId="4A1D0437"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6EEA03EC" w14:textId="77777777" w:rsidTr="00FC55AB">
        <w:tblPrEx>
          <w:tblCellMar>
            <w:left w:w="108" w:type="dxa"/>
            <w:right w:w="108" w:type="dxa"/>
          </w:tblCellMar>
        </w:tblPrEx>
        <w:tc>
          <w:tcPr>
            <w:tcW w:w="9072" w:type="dxa"/>
          </w:tcPr>
          <w:p w14:paraId="2F26647E"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14DE11C7" w14:textId="77777777" w:rsidTr="00FC55AB">
        <w:tblPrEx>
          <w:tblCellMar>
            <w:left w:w="108" w:type="dxa"/>
            <w:right w:w="108" w:type="dxa"/>
          </w:tblCellMar>
        </w:tblPrEx>
        <w:tc>
          <w:tcPr>
            <w:tcW w:w="9072" w:type="dxa"/>
          </w:tcPr>
          <w:p w14:paraId="22A55FE2" w14:textId="77777777" w:rsidR="00FC55AB" w:rsidRPr="007B46CE" w:rsidRDefault="00FC55AB" w:rsidP="00FC55AB">
            <w:pPr>
              <w:pStyle w:val="Table"/>
              <w:jc w:val="both"/>
              <w:rPr>
                <w:rFonts w:cstheme="minorHAnsi"/>
                <w:szCs w:val="22"/>
              </w:rPr>
            </w:pPr>
            <w:r w:rsidRPr="007B46CE">
              <w:rPr>
                <w:rFonts w:cstheme="minorHAnsi"/>
                <w:szCs w:val="22"/>
              </w:rPr>
              <w:t>A recovery request (IE150) message has been received from any other country which assumes itself as competent for recovery. This may occur at any time after the movement is released for transit.</w:t>
            </w:r>
          </w:p>
          <w:p w14:paraId="3D5C315A" w14:textId="77777777" w:rsidR="00FC55AB" w:rsidRPr="007B46CE" w:rsidRDefault="00FC55AB" w:rsidP="00FC55AB">
            <w:pPr>
              <w:pStyle w:val="Table"/>
              <w:jc w:val="both"/>
              <w:rPr>
                <w:rFonts w:cstheme="minorHAnsi"/>
                <w:szCs w:val="22"/>
              </w:rPr>
            </w:pPr>
            <w:r w:rsidRPr="007B46CE">
              <w:rPr>
                <w:rFonts w:cstheme="minorHAnsi"/>
                <w:szCs w:val="22"/>
              </w:rPr>
              <w:t>An IE150 from any other office has been received.</w:t>
            </w:r>
          </w:p>
        </w:tc>
      </w:tr>
    </w:tbl>
    <w:p w14:paraId="265CCF18" w14:textId="77777777" w:rsidR="00FC55AB" w:rsidRPr="007B46CE" w:rsidRDefault="00FC55AB" w:rsidP="00FC55AB">
      <w:pPr>
        <w:jc w:val="both"/>
        <w:rPr>
          <w:rFonts w:cstheme="minorHAnsi"/>
          <w:szCs w:val="22"/>
        </w:rPr>
      </w:pPr>
    </w:p>
    <w:p w14:paraId="5181905A" w14:textId="3ED4F36E" w:rsidR="00FC55AB" w:rsidRDefault="00FC55AB" w:rsidP="00FC55AB">
      <w:pPr>
        <w:jc w:val="both"/>
        <w:rPr>
          <w:rFonts w:cstheme="minorHAnsi"/>
          <w:b/>
          <w:bCs/>
          <w:szCs w:val="22"/>
          <w:u w:val="single"/>
        </w:rPr>
      </w:pPr>
      <w:r w:rsidRPr="007B46CE">
        <w:rPr>
          <w:rFonts w:cstheme="minorHAnsi"/>
          <w:b/>
          <w:bCs/>
          <w:szCs w:val="22"/>
          <w:u w:val="single"/>
        </w:rPr>
        <w:t>Processes</w:t>
      </w:r>
    </w:p>
    <w:p w14:paraId="0A8B9383" w14:textId="77777777" w:rsidR="00355FD8" w:rsidRPr="007B46CE" w:rsidRDefault="00355FD8" w:rsidP="00FC55AB">
      <w:pPr>
        <w:jc w:val="both"/>
        <w:rPr>
          <w:rFonts w:cstheme="minorHAnsi"/>
          <w:b/>
          <w:bCs/>
          <w:szCs w:val="22"/>
          <w:u w:val="single"/>
        </w:rPr>
      </w:pPr>
    </w:p>
    <w:tbl>
      <w:tblPr>
        <w:tblW w:w="950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845"/>
      </w:tblGrid>
      <w:tr w:rsidR="00FC55AB" w:rsidRPr="007B46CE" w14:paraId="3A8D8629" w14:textId="77777777" w:rsidTr="00BF4CBF">
        <w:tc>
          <w:tcPr>
            <w:tcW w:w="6662" w:type="dxa"/>
          </w:tcPr>
          <w:p w14:paraId="728BB538" w14:textId="77777777" w:rsidR="00FC55AB" w:rsidRPr="007B46CE" w:rsidRDefault="00FC55AB" w:rsidP="00FC55AB">
            <w:pPr>
              <w:pStyle w:val="TableID"/>
              <w:jc w:val="both"/>
              <w:rPr>
                <w:rFonts w:cstheme="minorHAnsi"/>
                <w:szCs w:val="22"/>
              </w:rPr>
            </w:pPr>
            <w:r w:rsidRPr="007B46CE">
              <w:rPr>
                <w:rFonts w:cstheme="minorHAnsi"/>
                <w:szCs w:val="22"/>
              </w:rPr>
              <w:t xml:space="preserve">Decide about transfer of competency </w:t>
            </w:r>
          </w:p>
        </w:tc>
        <w:tc>
          <w:tcPr>
            <w:tcW w:w="2845" w:type="dxa"/>
          </w:tcPr>
          <w:p w14:paraId="74B40E17" w14:textId="77777777" w:rsidR="00FC55AB" w:rsidRPr="007B46CE" w:rsidRDefault="00FC55AB" w:rsidP="00FC55AB">
            <w:pPr>
              <w:pStyle w:val="TableID"/>
              <w:jc w:val="both"/>
              <w:rPr>
                <w:rFonts w:cstheme="minorHAnsi"/>
                <w:szCs w:val="22"/>
              </w:rPr>
            </w:pPr>
            <w:r w:rsidRPr="007B46CE">
              <w:rPr>
                <w:rFonts w:cstheme="minorHAnsi"/>
                <w:szCs w:val="22"/>
              </w:rPr>
              <w:t>Process: L4-TRA-01-09-01</w:t>
            </w:r>
          </w:p>
        </w:tc>
      </w:tr>
      <w:tr w:rsidR="00FC55AB" w:rsidRPr="007B46CE" w14:paraId="31ACFB86"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6260ABD5"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Style w:val="Bold"/>
                <w:rFonts w:cstheme="minorHAnsi"/>
                <w:b w:val="0"/>
                <w:szCs w:val="22"/>
              </w:rPr>
              <w:t>National Customs Administration</w:t>
            </w:r>
          </w:p>
        </w:tc>
      </w:tr>
      <w:tr w:rsidR="00FC55AB" w:rsidRPr="007B46CE" w14:paraId="5063B8D7"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543A01CB"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Style w:val="Bold"/>
                <w:rFonts w:cstheme="minorHAnsi"/>
                <w:b w:val="0"/>
                <w:szCs w:val="22"/>
              </w:rPr>
              <w:t>Competent Authority of Country Departure</w:t>
            </w:r>
          </w:p>
        </w:tc>
      </w:tr>
      <w:tr w:rsidR="00FC55AB" w:rsidRPr="007B46CE" w14:paraId="2EB2CC2D"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1CB6DFC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Constraint :</w:t>
            </w:r>
            <w:r w:rsidRPr="007B46CE">
              <w:rPr>
                <w:rFonts w:cstheme="minorHAnsi"/>
                <w:szCs w:val="22"/>
              </w:rPr>
              <w:t xml:space="preserve"> </w:t>
            </w:r>
          </w:p>
        </w:tc>
      </w:tr>
      <w:tr w:rsidR="00FC55AB" w:rsidRPr="007B46CE" w14:paraId="0440011E" w14:textId="77777777" w:rsidTr="00BF4CBF">
        <w:tc>
          <w:tcPr>
            <w:tcW w:w="9507" w:type="dxa"/>
            <w:gridSpan w:val="2"/>
            <w:tcBorders>
              <w:top w:val="single" w:sz="12" w:space="0" w:color="auto"/>
              <w:left w:val="single" w:sz="12" w:space="0" w:color="auto"/>
              <w:bottom w:val="single" w:sz="12" w:space="0" w:color="auto"/>
              <w:right w:val="single" w:sz="12" w:space="0" w:color="auto"/>
            </w:tcBorders>
          </w:tcPr>
          <w:p w14:paraId="1C4FA4C1" w14:textId="77777777" w:rsidR="00FC55AB" w:rsidRPr="007B46CE" w:rsidRDefault="00FC55AB" w:rsidP="00FC55AB">
            <w:pPr>
              <w:pStyle w:val="Table"/>
              <w:jc w:val="both"/>
              <w:rPr>
                <w:rFonts w:cstheme="minorHAnsi"/>
                <w:szCs w:val="22"/>
              </w:rPr>
            </w:pPr>
            <w:r w:rsidRPr="007B46CE">
              <w:rPr>
                <w:rStyle w:val="Bold"/>
                <w:rFonts w:cstheme="minorHAnsi"/>
                <w:szCs w:val="22"/>
              </w:rPr>
              <w:t>Description :</w:t>
            </w:r>
            <w:r w:rsidRPr="007B46CE">
              <w:rPr>
                <w:rFonts w:cstheme="minorHAnsi"/>
                <w:szCs w:val="22"/>
              </w:rPr>
              <w:t xml:space="preserve"> </w:t>
            </w:r>
          </w:p>
          <w:p w14:paraId="367041C0" w14:textId="77777777" w:rsidR="00FC55AB" w:rsidRPr="007B46CE" w:rsidRDefault="00FC55AB" w:rsidP="00FC55AB">
            <w:pPr>
              <w:pStyle w:val="Table"/>
              <w:jc w:val="both"/>
              <w:rPr>
                <w:rFonts w:cstheme="minorHAnsi"/>
                <w:szCs w:val="22"/>
              </w:rPr>
            </w:pPr>
            <w:r w:rsidRPr="007B46CE">
              <w:rPr>
                <w:rFonts w:cstheme="minorHAnsi"/>
                <w:szCs w:val="22"/>
              </w:rPr>
              <w:t xml:space="preserve">An IE143 with the request for recovery (containing code 4) or an IE150 has been sent by the Competent Authority of the Other Country. Based on that, the Competent Authority of Country of Departure decides whether the competency shall be transferred or not. </w:t>
            </w:r>
          </w:p>
          <w:p w14:paraId="0B974117" w14:textId="77777777" w:rsidR="00FC55AB" w:rsidRPr="007B46CE" w:rsidRDefault="00FC55AB" w:rsidP="00FC55AB">
            <w:pPr>
              <w:pStyle w:val="Table"/>
              <w:jc w:val="both"/>
              <w:rPr>
                <w:rStyle w:val="Bold"/>
                <w:rFonts w:cstheme="minorHAnsi"/>
                <w:b w:val="0"/>
                <w:szCs w:val="22"/>
              </w:rPr>
            </w:pPr>
            <w:r w:rsidRPr="007B46CE">
              <w:rPr>
                <w:rStyle w:val="Bold"/>
                <w:rFonts w:cstheme="minorHAnsi"/>
                <w:b w:val="0"/>
                <w:szCs w:val="22"/>
              </w:rPr>
              <w:t>If</w:t>
            </w:r>
            <w:r w:rsidRPr="007B46CE">
              <w:rPr>
                <w:rFonts w:cstheme="minorHAnsi"/>
                <w:szCs w:val="22"/>
              </w:rPr>
              <w:t xml:space="preserve"> the </w:t>
            </w:r>
            <w:r w:rsidRPr="007B46CE">
              <w:rPr>
                <w:rStyle w:val="Bold"/>
                <w:rFonts w:cstheme="minorHAnsi"/>
                <w:b w:val="0"/>
                <w:szCs w:val="22"/>
              </w:rPr>
              <w:t>Competent Authority of Country of Departure</w:t>
            </w:r>
            <w:r w:rsidRPr="007B46CE">
              <w:rPr>
                <w:rStyle w:val="Bold"/>
                <w:rFonts w:cstheme="minorHAnsi"/>
                <w:szCs w:val="22"/>
              </w:rPr>
              <w:t xml:space="preserve"> </w:t>
            </w:r>
            <w:r w:rsidRPr="007B46CE">
              <w:rPr>
                <w:rStyle w:val="Bold"/>
                <w:rFonts w:cstheme="minorHAnsi"/>
                <w:b w:val="0"/>
                <w:szCs w:val="22"/>
              </w:rPr>
              <w:t>has decided not to transfer the competency, the IE151 with a negative answer is sent to the Requesting Office (IE151.RECOVERY.Recovery acceptance = 'No') and the process continues as described in L4-TRA-01-08-05-Accomplish Recovery Procedure at Departure.</w:t>
            </w:r>
          </w:p>
          <w:p w14:paraId="44A8B6C5" w14:textId="77777777" w:rsidR="00FC55AB" w:rsidRPr="007B46CE" w:rsidRDefault="00FC55AB" w:rsidP="00FC55AB">
            <w:pPr>
              <w:pStyle w:val="Table"/>
              <w:jc w:val="both"/>
              <w:rPr>
                <w:rStyle w:val="Bold"/>
                <w:rFonts w:cstheme="minorHAnsi"/>
                <w:b w:val="0"/>
                <w:szCs w:val="22"/>
              </w:rPr>
            </w:pPr>
            <w:r w:rsidRPr="007B46CE">
              <w:rPr>
                <w:rStyle w:val="Bold"/>
                <w:rFonts w:cstheme="minorHAnsi"/>
                <w:b w:val="0"/>
                <w:szCs w:val="22"/>
              </w:rPr>
              <w:t>In case the Requesting Office has additional information the IE144/145 can be used.</w:t>
            </w:r>
          </w:p>
          <w:p w14:paraId="17786BE0" w14:textId="77777777" w:rsidR="00FC55AB" w:rsidRPr="007B46CE" w:rsidRDefault="00FC55AB" w:rsidP="00FC55AB">
            <w:pPr>
              <w:pStyle w:val="Table"/>
              <w:jc w:val="both"/>
              <w:rPr>
                <w:rStyle w:val="Bold"/>
                <w:rFonts w:cstheme="minorHAnsi"/>
                <w:b w:val="0"/>
                <w:szCs w:val="22"/>
              </w:rPr>
            </w:pPr>
            <w:r w:rsidRPr="007B46CE">
              <w:rPr>
                <w:rStyle w:val="Bold"/>
                <w:rFonts w:cstheme="minorHAnsi"/>
                <w:b w:val="0"/>
                <w:szCs w:val="22"/>
              </w:rPr>
              <w:t>If</w:t>
            </w:r>
            <w:r w:rsidRPr="007B46CE">
              <w:rPr>
                <w:rFonts w:cstheme="minorHAnsi"/>
                <w:b/>
                <w:bCs/>
                <w:szCs w:val="22"/>
              </w:rPr>
              <w:t xml:space="preserve"> </w:t>
            </w:r>
            <w:r w:rsidRPr="007B46CE">
              <w:rPr>
                <w:rFonts w:cstheme="minorHAnsi"/>
                <w:szCs w:val="22"/>
              </w:rPr>
              <w:t xml:space="preserve">the </w:t>
            </w:r>
            <w:r w:rsidRPr="007B46CE">
              <w:rPr>
                <w:rStyle w:val="Bold"/>
                <w:rFonts w:cstheme="minorHAnsi"/>
                <w:b w:val="0"/>
                <w:szCs w:val="22"/>
              </w:rPr>
              <w:t>Competent Authority of Country of Departure</w:t>
            </w:r>
            <w:r w:rsidRPr="007B46CE">
              <w:rPr>
                <w:rStyle w:val="Bold"/>
                <w:rFonts w:cstheme="minorHAnsi"/>
                <w:szCs w:val="22"/>
              </w:rPr>
              <w:t xml:space="preserve"> </w:t>
            </w:r>
            <w:r w:rsidRPr="007B46CE">
              <w:rPr>
                <w:rStyle w:val="Bold"/>
                <w:rFonts w:cstheme="minorHAnsi"/>
                <w:b w:val="0"/>
                <w:szCs w:val="22"/>
              </w:rPr>
              <w:t xml:space="preserve">has decided to transfer the competency, the IE151 with a positive answer is sent to the requesting office (IE151.RECOVERY.Recovery acceptance = 'Yes'). The process continues as described in L4-TRA-01-08-04-Accomplish Recovery Procedure at Destination. The Recovery communication (IE063) is sent to all the involved parties that have previously received any of IE001, IE003 (positive), IE050, IE115 (positive), IE160, IE165 (positive) and to the Office of Incident Registration that has notified for Incident Registration (IE180) the Office of Departure. Moreover, the Holder of the Transit Procedure is notified for the initiation of the Recovery (IE035). Lastly, in case internal transit follows Export and no IE042 message has already been sent, the IE048 message is sent to AES. </w:t>
            </w:r>
          </w:p>
          <w:p w14:paraId="01CF2EB8" w14:textId="77777777" w:rsidR="00FC55AB" w:rsidRPr="007B46CE" w:rsidRDefault="00FC55AB" w:rsidP="00FC55AB">
            <w:pPr>
              <w:pStyle w:val="Table"/>
              <w:jc w:val="both"/>
              <w:rPr>
                <w:rStyle w:val="Bold"/>
                <w:rFonts w:cstheme="minorHAnsi"/>
                <w:b w:val="0"/>
                <w:szCs w:val="22"/>
              </w:rPr>
            </w:pPr>
            <w:r w:rsidRPr="007B46CE">
              <w:rPr>
                <w:rStyle w:val="Bold"/>
                <w:rFonts w:cstheme="minorHAnsi"/>
                <w:szCs w:val="22"/>
              </w:rPr>
              <w:t xml:space="preserve">Final situation: </w:t>
            </w:r>
            <w:r w:rsidRPr="007B46CE">
              <w:rPr>
                <w:rStyle w:val="Bold"/>
                <w:rFonts w:cstheme="minorHAnsi"/>
                <w:b w:val="0"/>
                <w:szCs w:val="22"/>
              </w:rPr>
              <w:t xml:space="preserve">Decision about transferring competency has been taken, Recovery Procedure at Departure or at Destination will start and all involved parties are notified. </w:t>
            </w:r>
          </w:p>
        </w:tc>
      </w:tr>
    </w:tbl>
    <w:p w14:paraId="26779F30" w14:textId="77777777" w:rsidR="00FC55AB" w:rsidRPr="007B46CE" w:rsidRDefault="00FC55AB" w:rsidP="00FC55AB">
      <w:pPr>
        <w:jc w:val="both"/>
        <w:rPr>
          <w:rFonts w:cstheme="minorHAnsi"/>
          <w:szCs w:val="22"/>
        </w:rPr>
      </w:pPr>
    </w:p>
    <w:tbl>
      <w:tblPr>
        <w:tblW w:w="941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755"/>
      </w:tblGrid>
      <w:tr w:rsidR="00FC55AB" w:rsidRPr="007B46CE" w14:paraId="1334AE68" w14:textId="77777777" w:rsidTr="00BF4CBF">
        <w:tc>
          <w:tcPr>
            <w:tcW w:w="6662" w:type="dxa"/>
          </w:tcPr>
          <w:p w14:paraId="5622C340" w14:textId="77777777" w:rsidR="00FC55AB" w:rsidRPr="007B46CE" w:rsidRDefault="00FC55AB" w:rsidP="00FC55AB">
            <w:pPr>
              <w:pStyle w:val="TableID"/>
              <w:jc w:val="both"/>
              <w:rPr>
                <w:rFonts w:cstheme="minorHAnsi"/>
                <w:szCs w:val="22"/>
              </w:rPr>
            </w:pPr>
            <w:r w:rsidRPr="007B46CE">
              <w:rPr>
                <w:rFonts w:cstheme="minorHAnsi"/>
                <w:szCs w:val="22"/>
              </w:rPr>
              <w:t xml:space="preserve">Accomplish recovery procedure at Destination </w:t>
            </w:r>
          </w:p>
        </w:tc>
        <w:tc>
          <w:tcPr>
            <w:tcW w:w="2755" w:type="dxa"/>
          </w:tcPr>
          <w:p w14:paraId="0EA96281" w14:textId="77777777" w:rsidR="00FC55AB" w:rsidRPr="007B46CE" w:rsidRDefault="00FC55AB" w:rsidP="00FC55AB">
            <w:pPr>
              <w:pStyle w:val="TableID"/>
              <w:jc w:val="both"/>
              <w:rPr>
                <w:rFonts w:cstheme="minorHAnsi"/>
                <w:szCs w:val="22"/>
              </w:rPr>
            </w:pPr>
            <w:r w:rsidRPr="007B46CE">
              <w:rPr>
                <w:rFonts w:cstheme="minorHAnsi"/>
                <w:szCs w:val="22"/>
              </w:rPr>
              <w:t>Process: L4-TRA-01-08-04</w:t>
            </w:r>
          </w:p>
        </w:tc>
      </w:tr>
      <w:tr w:rsidR="00FC55AB" w:rsidRPr="007B46CE" w14:paraId="7233D694"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67138074"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45254B35"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49BBCFF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Destination</w:t>
            </w:r>
          </w:p>
        </w:tc>
      </w:tr>
      <w:tr w:rsidR="00FC55AB" w:rsidRPr="007B46CE" w14:paraId="5163D580"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42C3175B"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Constraint : </w:t>
            </w:r>
          </w:p>
        </w:tc>
      </w:tr>
      <w:tr w:rsidR="00FC55AB" w:rsidRPr="007B46CE" w14:paraId="513048F7" w14:textId="77777777" w:rsidTr="00BF4CBF">
        <w:tc>
          <w:tcPr>
            <w:tcW w:w="9417" w:type="dxa"/>
            <w:gridSpan w:val="2"/>
            <w:tcBorders>
              <w:top w:val="single" w:sz="12" w:space="0" w:color="auto"/>
              <w:left w:val="single" w:sz="12" w:space="0" w:color="auto"/>
              <w:bottom w:val="single" w:sz="12" w:space="0" w:color="auto"/>
              <w:right w:val="single" w:sz="12" w:space="0" w:color="auto"/>
            </w:tcBorders>
          </w:tcPr>
          <w:p w14:paraId="7E02685D" w14:textId="77777777" w:rsidR="00FC55AB" w:rsidRPr="007B46CE" w:rsidRDefault="00FC55AB" w:rsidP="00FC55AB">
            <w:pPr>
              <w:pStyle w:val="Table"/>
              <w:jc w:val="both"/>
              <w:rPr>
                <w:rFonts w:cstheme="minorHAnsi"/>
                <w:szCs w:val="22"/>
              </w:rPr>
            </w:pPr>
            <w:r w:rsidRPr="007B46CE">
              <w:rPr>
                <w:rFonts w:cstheme="minorHAnsi"/>
                <w:b/>
                <w:bCs/>
                <w:szCs w:val="22"/>
              </w:rPr>
              <w:t>Description :</w:t>
            </w:r>
            <w:r w:rsidRPr="007B46CE">
              <w:rPr>
                <w:rFonts w:cstheme="minorHAnsi"/>
                <w:szCs w:val="22"/>
              </w:rPr>
              <w:t xml:space="preserve"> </w:t>
            </w:r>
          </w:p>
          <w:p w14:paraId="3D6AA1F6" w14:textId="77777777" w:rsidR="00FC55AB" w:rsidRPr="007B46CE" w:rsidRDefault="00FC55AB" w:rsidP="00FC55AB">
            <w:pPr>
              <w:pStyle w:val="Table"/>
              <w:jc w:val="both"/>
              <w:rPr>
                <w:rFonts w:cstheme="minorHAnsi"/>
                <w:szCs w:val="22"/>
              </w:rPr>
            </w:pPr>
            <w:r w:rsidRPr="007B46CE">
              <w:rPr>
                <w:rFonts w:cstheme="minorHAnsi"/>
                <w:szCs w:val="22"/>
              </w:rPr>
              <w:t>The amount of duties and other taxes to be recovered is calculated.</w:t>
            </w:r>
          </w:p>
          <w:p w14:paraId="3ED41CAE" w14:textId="77777777" w:rsidR="00FC55AB" w:rsidRPr="007B46CE" w:rsidRDefault="00FC55AB" w:rsidP="00FC55AB">
            <w:pPr>
              <w:pStyle w:val="Table"/>
              <w:jc w:val="both"/>
              <w:rPr>
                <w:rFonts w:cstheme="minorHAnsi"/>
                <w:szCs w:val="22"/>
              </w:rPr>
            </w:pPr>
            <w:r w:rsidRPr="007B46CE">
              <w:rPr>
                <w:rFonts w:cstheme="minorHAnsi"/>
                <w:szCs w:val="22"/>
              </w:rPr>
              <w:t>Upon completion of the Recovery Procedure, with successful Recovery of duties and taxes, the Competent Authority for Recovery at Destination informs the Competent Authority at Departure with a Recovery dispatch notification (IE152) for the completion of Recovery; the movement will then be written off (L4-TRA-01-08-07-Departure Discharges MRN In The System) and, the relevant Customs Office of Guarantee is notified to release the guarantee (IE204) and the movement to be written off.</w:t>
            </w:r>
          </w:p>
          <w:p w14:paraId="6A5D0F88" w14:textId="77777777" w:rsidR="00FC55AB" w:rsidRPr="007B46CE" w:rsidRDefault="00FC55AB" w:rsidP="00FC55AB">
            <w:pPr>
              <w:pStyle w:val="Table"/>
              <w:jc w:val="both"/>
              <w:rPr>
                <w:rFonts w:cstheme="minorHAnsi"/>
                <w:szCs w:val="22"/>
              </w:rPr>
            </w:pPr>
            <w:r w:rsidRPr="007B46CE">
              <w:rPr>
                <w:rStyle w:val="Bold"/>
                <w:rFonts w:cstheme="minorHAnsi"/>
                <w:szCs w:val="22"/>
              </w:rPr>
              <w:t>Final situation :</w:t>
            </w:r>
            <w:r w:rsidRPr="007B46CE">
              <w:rPr>
                <w:rFonts w:cstheme="minorHAnsi"/>
                <w:szCs w:val="22"/>
              </w:rPr>
              <w:t xml:space="preserve"> </w:t>
            </w:r>
          </w:p>
          <w:p w14:paraId="0F29C9D2" w14:textId="77777777" w:rsidR="00FC55AB" w:rsidRPr="007B46CE" w:rsidRDefault="00FC55AB" w:rsidP="00FC55AB">
            <w:pPr>
              <w:pStyle w:val="Table"/>
              <w:jc w:val="both"/>
              <w:rPr>
                <w:rStyle w:val="Bold"/>
                <w:rFonts w:cstheme="minorHAnsi"/>
                <w:szCs w:val="22"/>
              </w:rPr>
            </w:pPr>
            <w:r w:rsidRPr="007B46CE">
              <w:rPr>
                <w:rFonts w:cstheme="minorHAnsi"/>
                <w:szCs w:val="22"/>
              </w:rPr>
              <w:t>The recovery procedure has been completed and the Competent Authority of Country of Departure is informed. Hence, the movement can be written-off (L4-TRA-01-08-07-Departure Discharges MRN In The System).</w:t>
            </w:r>
          </w:p>
        </w:tc>
      </w:tr>
    </w:tbl>
    <w:p w14:paraId="446C171A" w14:textId="77777777" w:rsidR="00FC55AB" w:rsidRPr="007B46CE" w:rsidRDefault="00FC55AB" w:rsidP="00FC55AB">
      <w:pPr>
        <w:jc w:val="both"/>
        <w:rPr>
          <w:rFonts w:cstheme="minorHAnsi"/>
          <w:szCs w:val="22"/>
        </w:rPr>
      </w:pPr>
    </w:p>
    <w:tbl>
      <w:tblPr>
        <w:tblW w:w="941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897"/>
      </w:tblGrid>
      <w:tr w:rsidR="00FC55AB" w:rsidRPr="007B46CE" w14:paraId="03BAB6E8" w14:textId="77777777" w:rsidTr="004A3D21">
        <w:tc>
          <w:tcPr>
            <w:tcW w:w="6520" w:type="dxa"/>
          </w:tcPr>
          <w:p w14:paraId="01BF2574" w14:textId="77777777" w:rsidR="00FC55AB" w:rsidRPr="007B46CE" w:rsidRDefault="00FC55AB" w:rsidP="00FC55AB">
            <w:pPr>
              <w:pStyle w:val="TableID"/>
              <w:jc w:val="both"/>
              <w:rPr>
                <w:rFonts w:cstheme="minorHAnsi"/>
                <w:szCs w:val="22"/>
              </w:rPr>
            </w:pPr>
            <w:r w:rsidRPr="007B46CE">
              <w:rPr>
                <w:rFonts w:cstheme="minorHAnsi"/>
                <w:szCs w:val="22"/>
              </w:rPr>
              <w:t>Accomplish Recovery procedure at Departure</w:t>
            </w:r>
          </w:p>
        </w:tc>
        <w:tc>
          <w:tcPr>
            <w:tcW w:w="2897" w:type="dxa"/>
          </w:tcPr>
          <w:p w14:paraId="1D0C80ED" w14:textId="77777777" w:rsidR="00FC55AB" w:rsidRPr="007B46CE" w:rsidRDefault="00FC55AB" w:rsidP="00FC55AB">
            <w:pPr>
              <w:pStyle w:val="TableID"/>
              <w:jc w:val="both"/>
              <w:rPr>
                <w:rFonts w:cstheme="minorHAnsi"/>
                <w:szCs w:val="22"/>
              </w:rPr>
            </w:pPr>
            <w:r w:rsidRPr="007B46CE">
              <w:rPr>
                <w:rFonts w:cstheme="minorHAnsi"/>
                <w:szCs w:val="22"/>
              </w:rPr>
              <w:t>Process: L4-TRA-01-08-05</w:t>
            </w:r>
          </w:p>
        </w:tc>
      </w:tr>
      <w:tr w:rsidR="00FC55AB" w:rsidRPr="007B46CE" w14:paraId="159BF593"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2D078C3E"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085CEEA4"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1B28D415"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407CE07D"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703BC837"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Constraint : </w:t>
            </w:r>
          </w:p>
        </w:tc>
      </w:tr>
      <w:tr w:rsidR="00FC55AB" w:rsidRPr="007B46CE" w14:paraId="25A1A446"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11BCF4A7" w14:textId="77777777" w:rsidR="00FC55AB" w:rsidRPr="007B46CE" w:rsidRDefault="00FC55AB" w:rsidP="00FC55AB">
            <w:pPr>
              <w:pStyle w:val="Table"/>
              <w:jc w:val="both"/>
              <w:rPr>
                <w:rFonts w:cstheme="minorHAnsi"/>
                <w:szCs w:val="22"/>
              </w:rPr>
            </w:pPr>
            <w:r w:rsidRPr="007B46CE">
              <w:rPr>
                <w:rFonts w:cstheme="minorHAnsi"/>
                <w:b/>
                <w:bCs/>
                <w:szCs w:val="22"/>
              </w:rPr>
              <w:t>Description :</w:t>
            </w:r>
            <w:r w:rsidRPr="007B46CE">
              <w:rPr>
                <w:rFonts w:cstheme="minorHAnsi"/>
                <w:szCs w:val="22"/>
              </w:rPr>
              <w:t xml:space="preserve"> </w:t>
            </w:r>
          </w:p>
          <w:p w14:paraId="19026AF6" w14:textId="77777777" w:rsidR="00FC55AB" w:rsidRPr="007B46CE" w:rsidRDefault="00FC55AB" w:rsidP="00FC55AB">
            <w:pPr>
              <w:pStyle w:val="Table"/>
              <w:jc w:val="both"/>
              <w:rPr>
                <w:rFonts w:cstheme="minorHAnsi"/>
                <w:szCs w:val="22"/>
              </w:rPr>
            </w:pPr>
            <w:r w:rsidRPr="007B46CE">
              <w:rPr>
                <w:rFonts w:cstheme="minorHAnsi"/>
                <w:szCs w:val="22"/>
              </w:rPr>
              <w:t>If the Country of Departure is competent or an IE151 with a negative answer is received from other country, the Competent Authority at Departure starts the Recovery and all involved offices that have received an IE001, IE003 (positive), IE050, IE115 (positive), IE160, IE165 (positive), and in case of an Office of Incident Registration where an IE180 has been received, are notified (IE063). Based on the MRN brought in the recovery communication (IE063.TRANSIT OPERATION.MRN), NCTS records the start of the recovery procedure.</w:t>
            </w:r>
            <w:r w:rsidRPr="007B46CE">
              <w:rPr>
                <w:rStyle w:val="Bold"/>
                <w:rFonts w:cstheme="minorHAnsi"/>
                <w:b w:val="0"/>
                <w:szCs w:val="22"/>
              </w:rPr>
              <w:t xml:space="preserve"> The </w:t>
            </w:r>
            <w:r w:rsidRPr="007B46CE">
              <w:rPr>
                <w:rFonts w:cstheme="minorHAnsi"/>
                <w:szCs w:val="22"/>
              </w:rPr>
              <w:t>state</w:t>
            </w:r>
            <w:r w:rsidRPr="007B46CE">
              <w:rPr>
                <w:rStyle w:val="Bold"/>
                <w:rFonts w:cstheme="minorHAnsi"/>
                <w:b w:val="0"/>
                <w:szCs w:val="22"/>
              </w:rPr>
              <w:t xml:space="preserve"> is set to 'Under recovery procedure'. Upon the start of recovery in case</w:t>
            </w:r>
            <w:r w:rsidRPr="007B46CE">
              <w:rPr>
                <w:rFonts w:cstheme="minorHAnsi"/>
                <w:szCs w:val="22"/>
              </w:rPr>
              <w:t xml:space="preserve"> Transit follows Export (i.e. internal transit), and in case no IE042 has been sent previously, AES is notified (IE048) about the recovery as well. That concludes the interconnection between NCTS and AES.</w:t>
            </w:r>
          </w:p>
          <w:p w14:paraId="0CCE0D01" w14:textId="77777777" w:rsidR="00FC55AB" w:rsidRPr="007B46CE" w:rsidRDefault="00FC55AB" w:rsidP="00FC55AB">
            <w:pPr>
              <w:pStyle w:val="Table"/>
              <w:jc w:val="both"/>
              <w:rPr>
                <w:rFonts w:cstheme="minorHAnsi"/>
                <w:szCs w:val="22"/>
              </w:rPr>
            </w:pPr>
            <w:r w:rsidRPr="007B46CE">
              <w:rPr>
                <w:rFonts w:cstheme="minorHAnsi"/>
                <w:szCs w:val="22"/>
              </w:rPr>
              <w:t>The IE035 is also sent to the Holder of Transit procedure and the IE023 is sent to the Guarantor.</w:t>
            </w:r>
          </w:p>
          <w:p w14:paraId="57D5843A" w14:textId="77777777" w:rsidR="00FC55AB" w:rsidRPr="007B46CE" w:rsidRDefault="00FC55AB" w:rsidP="00FC55AB">
            <w:pPr>
              <w:pStyle w:val="Table"/>
              <w:jc w:val="both"/>
              <w:rPr>
                <w:rFonts w:cstheme="minorHAnsi"/>
                <w:szCs w:val="22"/>
              </w:rPr>
            </w:pPr>
            <w:r w:rsidRPr="007B46CE">
              <w:rPr>
                <w:rFonts w:cstheme="minorHAnsi"/>
                <w:szCs w:val="22"/>
              </w:rPr>
              <w:t xml:space="preserve">The amount of duties and other taxes to be recovered is calculated. </w:t>
            </w:r>
          </w:p>
          <w:p w14:paraId="353E8CFF" w14:textId="77777777" w:rsidR="00FC55AB" w:rsidRPr="007B46CE" w:rsidRDefault="00FC55AB" w:rsidP="00FC55AB">
            <w:pPr>
              <w:pStyle w:val="Table"/>
              <w:jc w:val="both"/>
              <w:rPr>
                <w:rFonts w:cstheme="minorHAnsi"/>
                <w:szCs w:val="22"/>
              </w:rPr>
            </w:pPr>
            <w:r w:rsidRPr="007B46CE">
              <w:rPr>
                <w:rFonts w:cstheme="minorHAnsi"/>
                <w:szCs w:val="22"/>
              </w:rPr>
              <w:t>The recovery procedure seeks to recover the duties and taxes first from the Holder of Transit procedure or from any identified debtor; if this is not possible, from the Guarantor (unless the movement was covered by a cash guarantee) within three years of the date of acceptance of the Transit declaration (Article 117(3) Appendix I, Convention/Art. 85(2) Delegated Act).</w:t>
            </w:r>
          </w:p>
          <w:p w14:paraId="3BB3EA01" w14:textId="77777777" w:rsidR="00FC55AB" w:rsidRPr="007B46CE" w:rsidRDefault="00FC55AB" w:rsidP="00FC55AB">
            <w:pPr>
              <w:pStyle w:val="Table"/>
              <w:jc w:val="both"/>
              <w:rPr>
                <w:rFonts w:cstheme="minorHAnsi"/>
                <w:szCs w:val="22"/>
              </w:rPr>
            </w:pPr>
            <w:r w:rsidRPr="007B46CE">
              <w:rPr>
                <w:rFonts w:cstheme="minorHAnsi"/>
                <w:szCs w:val="22"/>
              </w:rPr>
              <w:t>Upon completion of the recovery procedure, with successful recovery of duties, taxes and interest on arrears from the Holder of Transit procedure or Guarantor, the Competent Authority for Recovery at Departure writes off the movement (L4-TRA-01-08-07-Departure Discharges MRN In The System), and the relevant Customs Office of Guarantee is notified to release the guarantee (IE204).</w:t>
            </w:r>
          </w:p>
          <w:p w14:paraId="0024FA44"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Final situation: </w:t>
            </w:r>
            <w:r w:rsidRPr="007B46CE">
              <w:rPr>
                <w:rFonts w:cstheme="minorHAnsi"/>
                <w:szCs w:val="22"/>
              </w:rPr>
              <w:t xml:space="preserve">The Recovery Procedure has been completed and the movement can be written-off (L4-TRA-01-08-07-Departure Discharges MRN In The System). </w:t>
            </w:r>
            <w:r w:rsidRPr="007B46CE">
              <w:rPr>
                <w:rStyle w:val="Bold"/>
                <w:rFonts w:cstheme="minorHAnsi"/>
                <w:b w:val="0"/>
                <w:szCs w:val="22"/>
              </w:rPr>
              <w:t>The Holder of Transit procedure and the Guarantor are informed about the Recovery Procedure, t</w:t>
            </w:r>
            <w:r w:rsidRPr="007B46CE">
              <w:rPr>
                <w:rFonts w:cstheme="minorHAnsi"/>
                <w:szCs w:val="22"/>
              </w:rPr>
              <w:t>he declared Customs Office of Destination no longer waits for a movement with that MRN</w:t>
            </w:r>
            <w:r w:rsidRPr="007B46CE">
              <w:rPr>
                <w:rStyle w:val="Bold"/>
                <w:rFonts w:cstheme="minorHAnsi"/>
                <w:b w:val="0"/>
                <w:szCs w:val="22"/>
              </w:rPr>
              <w:t xml:space="preserve"> </w:t>
            </w:r>
            <w:r w:rsidRPr="007B46CE">
              <w:rPr>
                <w:rFonts w:cstheme="minorHAnsi"/>
                <w:szCs w:val="22"/>
              </w:rPr>
              <w:t>and every involved Customs Office is informed about the initiation of recovery via IE063.</w:t>
            </w:r>
          </w:p>
        </w:tc>
      </w:tr>
    </w:tbl>
    <w:p w14:paraId="4527D34B" w14:textId="77777777" w:rsidR="00FC55AB" w:rsidRPr="007B46CE" w:rsidRDefault="00FC55AB" w:rsidP="00FC55AB">
      <w:pPr>
        <w:jc w:val="both"/>
        <w:rPr>
          <w:rFonts w:cstheme="minorHAnsi"/>
          <w:szCs w:val="22"/>
        </w:rPr>
      </w:pPr>
    </w:p>
    <w:tbl>
      <w:tblPr>
        <w:tblW w:w="941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755"/>
      </w:tblGrid>
      <w:tr w:rsidR="00FC55AB" w:rsidRPr="007B46CE" w14:paraId="1B0CE613" w14:textId="77777777" w:rsidTr="004A3D21">
        <w:tc>
          <w:tcPr>
            <w:tcW w:w="6662" w:type="dxa"/>
          </w:tcPr>
          <w:p w14:paraId="23E1BF83" w14:textId="77777777" w:rsidR="00FC55AB" w:rsidRPr="007B46CE" w:rsidRDefault="00FC55AB" w:rsidP="00FC55AB">
            <w:pPr>
              <w:pStyle w:val="TableID"/>
              <w:jc w:val="both"/>
              <w:rPr>
                <w:rFonts w:cstheme="minorHAnsi"/>
                <w:szCs w:val="22"/>
              </w:rPr>
            </w:pPr>
            <w:r w:rsidRPr="007B46CE">
              <w:rPr>
                <w:rFonts w:cstheme="minorHAnsi"/>
                <w:szCs w:val="22"/>
              </w:rPr>
              <w:t>Departure discharges MRN in the system</w:t>
            </w:r>
          </w:p>
        </w:tc>
        <w:tc>
          <w:tcPr>
            <w:tcW w:w="2755" w:type="dxa"/>
          </w:tcPr>
          <w:p w14:paraId="267CC135" w14:textId="77777777" w:rsidR="00FC55AB" w:rsidRPr="007B46CE" w:rsidRDefault="00FC55AB" w:rsidP="00FC55AB">
            <w:pPr>
              <w:pStyle w:val="TableID"/>
              <w:jc w:val="both"/>
              <w:rPr>
                <w:rFonts w:cstheme="minorHAnsi"/>
                <w:szCs w:val="22"/>
              </w:rPr>
            </w:pPr>
            <w:r w:rsidRPr="007B46CE">
              <w:rPr>
                <w:rFonts w:cstheme="minorHAnsi"/>
                <w:szCs w:val="22"/>
              </w:rPr>
              <w:t>Process: L4-TRA-01-08-07</w:t>
            </w:r>
          </w:p>
        </w:tc>
      </w:tr>
      <w:tr w:rsidR="00FC55AB" w:rsidRPr="007B46CE" w14:paraId="1ACB54AC"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58E315E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0348BB55"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057C0E99"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05F0EE6D"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184764C1"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Constraint : </w:t>
            </w:r>
          </w:p>
        </w:tc>
      </w:tr>
      <w:tr w:rsidR="00FC55AB" w:rsidRPr="007B46CE" w14:paraId="0B089585" w14:textId="77777777" w:rsidTr="004A3D21">
        <w:tc>
          <w:tcPr>
            <w:tcW w:w="9417" w:type="dxa"/>
            <w:gridSpan w:val="2"/>
            <w:tcBorders>
              <w:top w:val="single" w:sz="12" w:space="0" w:color="auto"/>
              <w:left w:val="single" w:sz="12" w:space="0" w:color="auto"/>
              <w:bottom w:val="single" w:sz="12" w:space="0" w:color="auto"/>
              <w:right w:val="single" w:sz="12" w:space="0" w:color="auto"/>
            </w:tcBorders>
          </w:tcPr>
          <w:p w14:paraId="06F77975" w14:textId="77777777" w:rsidR="00FC55AB" w:rsidRPr="007B46CE" w:rsidRDefault="00FC55AB" w:rsidP="00FC55AB">
            <w:pPr>
              <w:pStyle w:val="Table"/>
              <w:jc w:val="both"/>
              <w:rPr>
                <w:rFonts w:cstheme="minorHAnsi"/>
                <w:szCs w:val="22"/>
              </w:rPr>
            </w:pPr>
            <w:r w:rsidRPr="007B46CE">
              <w:rPr>
                <w:rFonts w:cstheme="minorHAnsi"/>
                <w:b/>
                <w:bCs/>
                <w:szCs w:val="22"/>
              </w:rPr>
              <w:t>Description :</w:t>
            </w:r>
            <w:r w:rsidRPr="007B46CE">
              <w:rPr>
                <w:rFonts w:cstheme="minorHAnsi"/>
                <w:szCs w:val="22"/>
              </w:rPr>
              <w:t xml:space="preserve"> </w:t>
            </w:r>
          </w:p>
          <w:p w14:paraId="5EFB3746" w14:textId="77777777" w:rsidR="00FC55AB" w:rsidRPr="007B46CE" w:rsidRDefault="00FC55AB" w:rsidP="00FC55AB">
            <w:pPr>
              <w:pStyle w:val="Table"/>
              <w:jc w:val="both"/>
              <w:rPr>
                <w:rFonts w:cstheme="minorHAnsi"/>
                <w:szCs w:val="22"/>
              </w:rPr>
            </w:pPr>
            <w:r w:rsidRPr="007B46CE">
              <w:rPr>
                <w:rFonts w:cstheme="minorHAnsi"/>
                <w:szCs w:val="22"/>
              </w:rPr>
              <w:t>Upon completion of the Recovery Procedure with successful recovery of duties and taxes from the Holder of Transit procedure and/or Guarantor, the Competent Authority for Recovery at Departure writes off the movement, and the relevant Customs Office of Guarantee is notified to release the guarantee (IE204).</w:t>
            </w:r>
          </w:p>
          <w:p w14:paraId="668453FD" w14:textId="77777777" w:rsidR="00FC55AB" w:rsidRPr="007B46CE" w:rsidRDefault="00FC55AB" w:rsidP="00F87DDA">
            <w:pPr>
              <w:pStyle w:val="TableBullet"/>
              <w:numPr>
                <w:ilvl w:val="0"/>
                <w:numId w:val="36"/>
              </w:numPr>
              <w:jc w:val="both"/>
              <w:rPr>
                <w:rFonts w:cstheme="minorHAnsi"/>
                <w:szCs w:val="22"/>
              </w:rPr>
            </w:pPr>
            <w:r w:rsidRPr="007B46CE">
              <w:rPr>
                <w:rFonts w:cstheme="minorHAnsi"/>
                <w:szCs w:val="22"/>
              </w:rPr>
              <w:t>NCTS records the write-off and notifies (IE045) the Holder of Transit procedure that the movement is written-off.</w:t>
            </w:r>
          </w:p>
          <w:p w14:paraId="7D970FC3" w14:textId="77777777" w:rsidR="00FC55AB" w:rsidRPr="007B46CE" w:rsidRDefault="00FC55AB" w:rsidP="00F87DDA">
            <w:pPr>
              <w:pStyle w:val="TableBullet"/>
              <w:numPr>
                <w:ilvl w:val="0"/>
                <w:numId w:val="36"/>
              </w:numPr>
              <w:jc w:val="both"/>
              <w:rPr>
                <w:rFonts w:cstheme="minorHAnsi"/>
                <w:szCs w:val="22"/>
              </w:rPr>
            </w:pPr>
            <w:r w:rsidRPr="007B46CE">
              <w:rPr>
                <w:rFonts w:cstheme="minorHAnsi"/>
                <w:szCs w:val="22"/>
              </w:rPr>
              <w:t>NCTS also notifies (IE152) all involved offices which have previously received the IE063 (apart from the Competent Authority of the Other Country that has performed recovery and notified with IE152 the Competent Authority of Country of Departure).</w:t>
            </w:r>
          </w:p>
          <w:p w14:paraId="27449989"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Final situation :</w:t>
            </w:r>
          </w:p>
          <w:p w14:paraId="0DC2F39D" w14:textId="77777777" w:rsidR="00FC55AB" w:rsidRPr="007B46CE" w:rsidRDefault="00FC55AB" w:rsidP="00FC55AB">
            <w:pPr>
              <w:pStyle w:val="Table"/>
              <w:jc w:val="both"/>
              <w:rPr>
                <w:rStyle w:val="Bold"/>
                <w:rFonts w:cstheme="minorHAnsi"/>
                <w:szCs w:val="22"/>
              </w:rPr>
            </w:pPr>
            <w:r w:rsidRPr="007B46CE">
              <w:rPr>
                <w:rFonts w:cstheme="minorHAnsi"/>
                <w:szCs w:val="22"/>
              </w:rPr>
              <w:t>The movement is written-off; the release of the guarantee is performed (IE204); the state of the Transit Operation is set to 'Movement written off'</w:t>
            </w:r>
            <w:r w:rsidRPr="007B46CE">
              <w:rPr>
                <w:rStyle w:val="Bold"/>
                <w:rFonts w:cstheme="minorHAnsi"/>
                <w:b w:val="0"/>
                <w:szCs w:val="22"/>
              </w:rPr>
              <w:t>, the Holder of Transit procedure is informed about the write-off of the transit movement.</w:t>
            </w:r>
          </w:p>
        </w:tc>
      </w:tr>
    </w:tbl>
    <w:p w14:paraId="635CCDBB" w14:textId="77777777" w:rsidR="00FC55AB" w:rsidRPr="007B46CE" w:rsidRDefault="00FC55AB" w:rsidP="00FC55AB">
      <w:pPr>
        <w:pStyle w:val="Subtitle1"/>
        <w:jc w:val="both"/>
        <w:rPr>
          <w:rFonts w:cstheme="minorHAnsi"/>
          <w:sz w:val="22"/>
          <w:szCs w:val="22"/>
        </w:rPr>
      </w:pPr>
      <w:r w:rsidRPr="007B46CE">
        <w:rPr>
          <w:rFonts w:cstheme="minorHAnsi"/>
          <w:sz w:val="22"/>
          <w:szCs w:val="22"/>
        </w:rPr>
        <w:t>Major Results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0616C14D" w14:textId="77777777" w:rsidTr="00FC55AB">
        <w:tc>
          <w:tcPr>
            <w:tcW w:w="9072" w:type="dxa"/>
          </w:tcPr>
          <w:p w14:paraId="7A4D6488" w14:textId="77777777" w:rsidR="00FC55AB" w:rsidRPr="007B46CE" w:rsidRDefault="00FC55AB" w:rsidP="00FC55AB">
            <w:pPr>
              <w:pStyle w:val="TableID"/>
              <w:jc w:val="both"/>
              <w:rPr>
                <w:rFonts w:cstheme="minorHAnsi"/>
                <w:szCs w:val="22"/>
              </w:rPr>
            </w:pPr>
            <w:r w:rsidRPr="007B46CE">
              <w:rPr>
                <w:rFonts w:cstheme="minorHAnsi"/>
                <w:szCs w:val="22"/>
              </w:rPr>
              <w:t>Guarantee is to be released</w:t>
            </w:r>
          </w:p>
        </w:tc>
      </w:tr>
      <w:tr w:rsidR="00FC55AB" w:rsidRPr="007B46CE" w14:paraId="200CB72D" w14:textId="77777777" w:rsidTr="00FC55AB">
        <w:tblPrEx>
          <w:tblCellMar>
            <w:left w:w="108" w:type="dxa"/>
            <w:right w:w="108" w:type="dxa"/>
          </w:tblCellMar>
        </w:tblPrEx>
        <w:tc>
          <w:tcPr>
            <w:tcW w:w="9072" w:type="dxa"/>
          </w:tcPr>
          <w:p w14:paraId="32025F3F"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6ABFE4D2" w14:textId="77777777" w:rsidTr="00FC55AB">
        <w:tblPrEx>
          <w:tblCellMar>
            <w:left w:w="108" w:type="dxa"/>
            <w:right w:w="108" w:type="dxa"/>
          </w:tblCellMar>
        </w:tblPrEx>
        <w:tc>
          <w:tcPr>
            <w:tcW w:w="9072" w:type="dxa"/>
          </w:tcPr>
          <w:p w14:paraId="22DBF12C"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2AB0DF7C" w14:textId="77777777" w:rsidTr="00FC55AB">
        <w:tblPrEx>
          <w:tblCellMar>
            <w:left w:w="108" w:type="dxa"/>
            <w:right w:w="108" w:type="dxa"/>
          </w:tblCellMar>
        </w:tblPrEx>
        <w:tc>
          <w:tcPr>
            <w:tcW w:w="9072" w:type="dxa"/>
          </w:tcPr>
          <w:p w14:paraId="5EBA4333" w14:textId="77777777" w:rsidR="00FC55AB" w:rsidRPr="007B46CE" w:rsidRDefault="00FC55AB" w:rsidP="00FC55AB">
            <w:pPr>
              <w:pStyle w:val="Table"/>
              <w:jc w:val="both"/>
              <w:rPr>
                <w:rFonts w:cstheme="minorHAnsi"/>
                <w:szCs w:val="22"/>
              </w:rPr>
            </w:pPr>
            <w:r w:rsidRPr="007B46CE">
              <w:rPr>
                <w:rFonts w:cstheme="minorHAnsi"/>
                <w:szCs w:val="22"/>
              </w:rPr>
              <w:t>After successful completion of Recovery, guarantee is released.</w:t>
            </w:r>
          </w:p>
        </w:tc>
      </w:tr>
    </w:tbl>
    <w:p w14:paraId="5E7A575C" w14:textId="77777777" w:rsidR="00FC55AB" w:rsidRPr="007B46CE"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540B21CF" w14:textId="77777777" w:rsidTr="00FC55AB">
        <w:tc>
          <w:tcPr>
            <w:tcW w:w="9072" w:type="dxa"/>
          </w:tcPr>
          <w:p w14:paraId="167650EC" w14:textId="77777777" w:rsidR="00FC55AB" w:rsidRPr="007B46CE" w:rsidRDefault="00FC55AB" w:rsidP="00FC55AB">
            <w:pPr>
              <w:pStyle w:val="TableID"/>
              <w:jc w:val="both"/>
              <w:rPr>
                <w:rFonts w:cstheme="minorHAnsi"/>
                <w:szCs w:val="22"/>
              </w:rPr>
            </w:pPr>
            <w:r w:rsidRPr="007B46CE">
              <w:rPr>
                <w:rFonts w:cstheme="minorHAnsi"/>
                <w:szCs w:val="22"/>
              </w:rPr>
              <w:t>Recovery to be accomplished at Destination</w:t>
            </w:r>
          </w:p>
        </w:tc>
      </w:tr>
      <w:tr w:rsidR="00FC55AB" w:rsidRPr="007B46CE" w14:paraId="5193CD66" w14:textId="77777777" w:rsidTr="00FC55AB">
        <w:tblPrEx>
          <w:tblCellMar>
            <w:left w:w="108" w:type="dxa"/>
            <w:right w:w="108" w:type="dxa"/>
          </w:tblCellMar>
        </w:tblPrEx>
        <w:tc>
          <w:tcPr>
            <w:tcW w:w="9072" w:type="dxa"/>
          </w:tcPr>
          <w:p w14:paraId="4A1CE541"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3E8DE0BC" w14:textId="77777777" w:rsidTr="00FC55AB">
        <w:tblPrEx>
          <w:tblCellMar>
            <w:left w:w="108" w:type="dxa"/>
            <w:right w:w="108" w:type="dxa"/>
          </w:tblCellMar>
        </w:tblPrEx>
        <w:tc>
          <w:tcPr>
            <w:tcW w:w="9072" w:type="dxa"/>
          </w:tcPr>
          <w:p w14:paraId="2E3B9347"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Departure</w:t>
            </w:r>
          </w:p>
        </w:tc>
      </w:tr>
      <w:tr w:rsidR="00FC55AB" w:rsidRPr="007B46CE" w14:paraId="0D9927C2" w14:textId="77777777" w:rsidTr="00FC55AB">
        <w:tblPrEx>
          <w:tblCellMar>
            <w:left w:w="108" w:type="dxa"/>
            <w:right w:w="108" w:type="dxa"/>
          </w:tblCellMar>
        </w:tblPrEx>
        <w:tc>
          <w:tcPr>
            <w:tcW w:w="9072" w:type="dxa"/>
          </w:tcPr>
          <w:p w14:paraId="63F3733F" w14:textId="77777777" w:rsidR="00FC55AB" w:rsidRPr="007B46CE" w:rsidRDefault="00FC55AB" w:rsidP="00FC55AB">
            <w:pPr>
              <w:pStyle w:val="Table"/>
              <w:jc w:val="both"/>
              <w:rPr>
                <w:rFonts w:cstheme="minorHAnsi"/>
                <w:szCs w:val="22"/>
              </w:rPr>
            </w:pPr>
            <w:r w:rsidRPr="007B46CE">
              <w:rPr>
                <w:rFonts w:cstheme="minorHAnsi"/>
                <w:szCs w:val="22"/>
              </w:rPr>
              <w:t>The Competent Authority of Country of Destination starts Recovery.</w:t>
            </w:r>
          </w:p>
        </w:tc>
      </w:tr>
    </w:tbl>
    <w:p w14:paraId="4796F838" w14:textId="77777777" w:rsidR="00FC55AB" w:rsidRPr="007B46CE" w:rsidRDefault="00FC55AB" w:rsidP="00FC55AB">
      <w:pPr>
        <w:jc w:val="both"/>
        <w:rPr>
          <w:rFonts w:cstheme="minorHAnsi"/>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7B46CE" w14:paraId="4DF5FFD9" w14:textId="77777777" w:rsidTr="00FC55AB">
        <w:tc>
          <w:tcPr>
            <w:tcW w:w="9072" w:type="dxa"/>
          </w:tcPr>
          <w:p w14:paraId="05BD65C6" w14:textId="77777777" w:rsidR="00FC55AB" w:rsidRPr="007B46CE" w:rsidRDefault="00FC55AB" w:rsidP="00FC55AB">
            <w:pPr>
              <w:pStyle w:val="TableID"/>
              <w:jc w:val="both"/>
              <w:rPr>
                <w:rFonts w:cstheme="minorHAnsi"/>
                <w:szCs w:val="22"/>
              </w:rPr>
            </w:pPr>
            <w:r w:rsidRPr="007B46CE">
              <w:rPr>
                <w:rFonts w:cstheme="minorHAnsi"/>
                <w:szCs w:val="22"/>
              </w:rPr>
              <w:t>Recovery completed</w:t>
            </w:r>
          </w:p>
        </w:tc>
      </w:tr>
      <w:tr w:rsidR="00FC55AB" w:rsidRPr="007B46CE" w14:paraId="48F2CCB1" w14:textId="77777777" w:rsidTr="00FC55AB">
        <w:tblPrEx>
          <w:tblCellMar>
            <w:left w:w="108" w:type="dxa"/>
            <w:right w:w="108" w:type="dxa"/>
          </w:tblCellMar>
        </w:tblPrEx>
        <w:tc>
          <w:tcPr>
            <w:tcW w:w="9072" w:type="dxa"/>
          </w:tcPr>
          <w:p w14:paraId="7164F408"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0EF79F0F" w14:textId="77777777" w:rsidTr="00FC55AB">
        <w:tblPrEx>
          <w:tblCellMar>
            <w:left w:w="108" w:type="dxa"/>
            <w:right w:w="108" w:type="dxa"/>
          </w:tblCellMar>
        </w:tblPrEx>
        <w:tc>
          <w:tcPr>
            <w:tcW w:w="9072" w:type="dxa"/>
          </w:tcPr>
          <w:p w14:paraId="25A390D2"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Other Country</w:t>
            </w:r>
          </w:p>
        </w:tc>
      </w:tr>
      <w:tr w:rsidR="00FC55AB" w:rsidRPr="007B46CE" w14:paraId="5B4D4044" w14:textId="77777777" w:rsidTr="00FC55AB">
        <w:tblPrEx>
          <w:tblCellMar>
            <w:left w:w="108" w:type="dxa"/>
            <w:right w:w="108" w:type="dxa"/>
          </w:tblCellMar>
        </w:tblPrEx>
        <w:tc>
          <w:tcPr>
            <w:tcW w:w="9072" w:type="dxa"/>
          </w:tcPr>
          <w:p w14:paraId="4C9DC2F6" w14:textId="77777777" w:rsidR="00FC55AB" w:rsidRPr="007B46CE" w:rsidRDefault="00FC55AB" w:rsidP="00FC55AB">
            <w:pPr>
              <w:pStyle w:val="Table"/>
              <w:jc w:val="both"/>
              <w:rPr>
                <w:rFonts w:cstheme="minorHAnsi"/>
                <w:szCs w:val="22"/>
              </w:rPr>
            </w:pPr>
            <w:r w:rsidRPr="007B46CE">
              <w:rPr>
                <w:rFonts w:cstheme="minorHAnsi"/>
                <w:szCs w:val="22"/>
              </w:rPr>
              <w:t>The Competent Authority of Country of Destination completed Recovery.</w:t>
            </w:r>
          </w:p>
        </w:tc>
      </w:tr>
    </w:tbl>
    <w:p w14:paraId="18A3F721" w14:textId="77777777" w:rsidR="007B46CE" w:rsidRPr="007B46CE" w:rsidRDefault="007B46CE" w:rsidP="00FC55AB">
      <w:pPr>
        <w:jc w:val="both"/>
        <w:rPr>
          <w:rFonts w:cstheme="minorHAnsi"/>
          <w:szCs w:val="22"/>
        </w:rPr>
      </w:pPr>
    </w:p>
    <w:tbl>
      <w:tblPr>
        <w:tblW w:w="8964" w:type="dxa"/>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8964"/>
      </w:tblGrid>
      <w:tr w:rsidR="00FC55AB" w:rsidRPr="007B46CE" w14:paraId="0EBA9265" w14:textId="77777777" w:rsidTr="00FC55AB">
        <w:trPr>
          <w:trHeight w:val="309"/>
        </w:trPr>
        <w:tc>
          <w:tcPr>
            <w:tcW w:w="8964" w:type="dxa"/>
          </w:tcPr>
          <w:p w14:paraId="57987482" w14:textId="77777777" w:rsidR="00FC55AB" w:rsidRPr="007B46CE" w:rsidRDefault="00FC55AB" w:rsidP="00FC55AB">
            <w:pPr>
              <w:pStyle w:val="TableID"/>
              <w:jc w:val="both"/>
              <w:rPr>
                <w:rFonts w:cstheme="minorHAnsi"/>
                <w:szCs w:val="22"/>
              </w:rPr>
            </w:pPr>
            <w:r w:rsidRPr="007B46CE">
              <w:rPr>
                <w:rFonts w:cstheme="minorHAnsi"/>
                <w:szCs w:val="22"/>
              </w:rPr>
              <w:t>Recovery to be accomplished at Departure</w:t>
            </w:r>
          </w:p>
        </w:tc>
      </w:tr>
      <w:tr w:rsidR="00FC55AB" w:rsidRPr="007B46CE" w14:paraId="5345F744" w14:textId="77777777" w:rsidTr="00FC55AB">
        <w:tblPrEx>
          <w:tblCellMar>
            <w:left w:w="108" w:type="dxa"/>
            <w:right w:w="108" w:type="dxa"/>
          </w:tblCellMar>
        </w:tblPrEx>
        <w:trPr>
          <w:trHeight w:val="321"/>
        </w:trPr>
        <w:tc>
          <w:tcPr>
            <w:tcW w:w="8964" w:type="dxa"/>
          </w:tcPr>
          <w:p w14:paraId="268EE723"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Organisation : </w:t>
            </w:r>
            <w:r w:rsidRPr="007B46CE">
              <w:rPr>
                <w:rFonts w:cstheme="minorHAnsi"/>
                <w:szCs w:val="22"/>
              </w:rPr>
              <w:t>National Customs Administration</w:t>
            </w:r>
          </w:p>
        </w:tc>
      </w:tr>
      <w:tr w:rsidR="00FC55AB" w:rsidRPr="007B46CE" w14:paraId="3043574C" w14:textId="77777777" w:rsidTr="00FC55AB">
        <w:tblPrEx>
          <w:tblCellMar>
            <w:left w:w="108" w:type="dxa"/>
            <w:right w:w="108" w:type="dxa"/>
          </w:tblCellMar>
        </w:tblPrEx>
        <w:trPr>
          <w:trHeight w:val="309"/>
        </w:trPr>
        <w:tc>
          <w:tcPr>
            <w:tcW w:w="8964" w:type="dxa"/>
          </w:tcPr>
          <w:p w14:paraId="3E2BC578" w14:textId="77777777" w:rsidR="00FC55AB" w:rsidRPr="007B46CE" w:rsidRDefault="00FC55AB" w:rsidP="00FC55AB">
            <w:pPr>
              <w:pStyle w:val="Table"/>
              <w:jc w:val="both"/>
              <w:rPr>
                <w:rStyle w:val="Bold"/>
                <w:rFonts w:cstheme="minorHAnsi"/>
                <w:szCs w:val="22"/>
              </w:rPr>
            </w:pPr>
            <w:r w:rsidRPr="007B46CE">
              <w:rPr>
                <w:rStyle w:val="Bold"/>
                <w:rFonts w:cstheme="minorHAnsi"/>
                <w:szCs w:val="22"/>
              </w:rPr>
              <w:t xml:space="preserve">Location : </w:t>
            </w:r>
            <w:r w:rsidRPr="007B46CE">
              <w:rPr>
                <w:rFonts w:cstheme="minorHAnsi"/>
                <w:szCs w:val="22"/>
              </w:rPr>
              <w:t>Competent Authority of Country of Other Country</w:t>
            </w:r>
          </w:p>
        </w:tc>
      </w:tr>
      <w:tr w:rsidR="00FC55AB" w:rsidRPr="007B46CE" w14:paraId="11A15F1E" w14:textId="77777777" w:rsidTr="00FC55AB">
        <w:tblPrEx>
          <w:tblCellMar>
            <w:left w:w="108" w:type="dxa"/>
            <w:right w:w="108" w:type="dxa"/>
          </w:tblCellMar>
        </w:tblPrEx>
        <w:trPr>
          <w:trHeight w:val="309"/>
        </w:trPr>
        <w:tc>
          <w:tcPr>
            <w:tcW w:w="8964" w:type="dxa"/>
          </w:tcPr>
          <w:p w14:paraId="2278DC1F" w14:textId="77777777" w:rsidR="00FC55AB" w:rsidRPr="007B46CE" w:rsidRDefault="00FC55AB" w:rsidP="00FC55AB">
            <w:pPr>
              <w:pStyle w:val="Table"/>
              <w:jc w:val="both"/>
              <w:rPr>
                <w:rFonts w:cstheme="minorHAnsi"/>
                <w:szCs w:val="22"/>
              </w:rPr>
            </w:pPr>
            <w:r w:rsidRPr="007B46CE">
              <w:rPr>
                <w:rFonts w:cstheme="minorHAnsi"/>
                <w:szCs w:val="22"/>
              </w:rPr>
              <w:t>The Competent Authority of Country of Departure starts Recovery.</w:t>
            </w:r>
          </w:p>
        </w:tc>
      </w:tr>
    </w:tbl>
    <w:p w14:paraId="0025C1EA" w14:textId="77777777" w:rsidR="007B46CE" w:rsidRDefault="007B46CE" w:rsidP="007B46CE">
      <w:bookmarkStart w:id="4623" w:name="_Toc499201628"/>
      <w:bookmarkStart w:id="4624" w:name="_Toc500233077"/>
      <w:bookmarkStart w:id="4625" w:name="_Toc500238126"/>
      <w:bookmarkStart w:id="4626" w:name="_Toc505787452"/>
      <w:bookmarkStart w:id="4627" w:name="_Toc506906771"/>
      <w:bookmarkStart w:id="4628" w:name="_Toc507076670"/>
      <w:bookmarkStart w:id="4629" w:name="_Toc68008790"/>
      <w:bookmarkStart w:id="4630" w:name="_Toc405802811"/>
      <w:bookmarkEnd w:id="4547"/>
      <w:bookmarkEnd w:id="4548"/>
      <w:bookmarkEnd w:id="4549"/>
      <w:bookmarkEnd w:id="4550"/>
    </w:p>
    <w:p w14:paraId="0FBB97D3" w14:textId="77777777" w:rsidR="007B46CE" w:rsidRDefault="007B46CE">
      <w:pPr>
        <w:spacing w:after="160" w:line="259" w:lineRule="auto"/>
        <w:rPr>
          <w:b/>
          <w:caps/>
          <w:sz w:val="32"/>
        </w:rPr>
      </w:pPr>
      <w:r>
        <w:br w:type="page"/>
      </w:r>
    </w:p>
    <w:p w14:paraId="76CAAACE" w14:textId="438CE861" w:rsidR="00FC55AB" w:rsidRPr="00C12E28" w:rsidRDefault="00FC55AB" w:rsidP="00F87DDA">
      <w:pPr>
        <w:pStyle w:val="Heading2"/>
        <w:numPr>
          <w:ilvl w:val="1"/>
          <w:numId w:val="69"/>
        </w:numPr>
      </w:pPr>
      <w:bookmarkStart w:id="4631" w:name="_Toc77077019"/>
      <w:r w:rsidRPr="00C12E28">
        <w:t>L4-TRA-01-11-Process Query Movement Information</w:t>
      </w:r>
      <w:bookmarkEnd w:id="4623"/>
      <w:bookmarkEnd w:id="4624"/>
      <w:bookmarkEnd w:id="4625"/>
      <w:bookmarkEnd w:id="4626"/>
      <w:bookmarkEnd w:id="4627"/>
      <w:bookmarkEnd w:id="4628"/>
      <w:bookmarkEnd w:id="4629"/>
      <w:bookmarkEnd w:id="4631"/>
    </w:p>
    <w:p w14:paraId="5807A7C8" w14:textId="77777777" w:rsidR="00FC55AB" w:rsidRPr="00C12E28" w:rsidRDefault="00FC55AB" w:rsidP="00FC55AB">
      <w:pPr>
        <w:jc w:val="center"/>
      </w:pPr>
      <w:r w:rsidRPr="00C12E28">
        <w:rPr>
          <w:noProof/>
        </w:rPr>
        <w:drawing>
          <wp:inline distT="0" distB="0" distL="0" distR="0" wp14:anchorId="7779C06E" wp14:editId="14D839D8">
            <wp:extent cx="5964611" cy="4142509"/>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77" cstate="print">
                      <a:extLst>
                        <a:ext uri="{28A0092B-C50C-407E-A947-70E740481C1C}">
                          <a14:useLocalDpi xmlns:a14="http://schemas.microsoft.com/office/drawing/2010/main" val="0"/>
                        </a:ext>
                      </a:extLst>
                    </a:blip>
                    <a:srcRect t="18342" r="19054"/>
                    <a:stretch/>
                  </pic:blipFill>
                  <pic:spPr bwMode="auto">
                    <a:xfrm>
                      <a:off x="0" y="0"/>
                      <a:ext cx="5982461" cy="4154906"/>
                    </a:xfrm>
                    <a:prstGeom prst="rect">
                      <a:avLst/>
                    </a:prstGeom>
                    <a:ln>
                      <a:noFill/>
                    </a:ln>
                    <a:extLst>
                      <a:ext uri="{53640926-AAD7-44D8-BBD7-CCE9431645EC}">
                        <a14:shadowObscured xmlns:a14="http://schemas.microsoft.com/office/drawing/2010/main"/>
                      </a:ext>
                    </a:extLst>
                  </pic:spPr>
                </pic:pic>
              </a:graphicData>
            </a:graphic>
          </wp:inline>
        </w:drawing>
      </w:r>
    </w:p>
    <w:p w14:paraId="32F079C2" w14:textId="7524E33D" w:rsidR="00FC55AB" w:rsidRPr="00C12E28" w:rsidRDefault="00FC55AB" w:rsidP="00B61E8A">
      <w:pPr>
        <w:pStyle w:val="Caption"/>
        <w:sectPr w:rsidR="00FC55AB" w:rsidRPr="00C12E28" w:rsidSect="00FC55AB">
          <w:headerReference w:type="default" r:id="rId78"/>
          <w:pgSz w:w="11907" w:h="16840" w:code="9"/>
          <w:pgMar w:top="1701" w:right="1418" w:bottom="990" w:left="1418" w:header="720" w:footer="567" w:gutter="0"/>
          <w:cols w:space="720"/>
          <w:docGrid w:linePitch="360"/>
        </w:sectPr>
      </w:pPr>
      <w:bookmarkStart w:id="4632" w:name="_Toc488848779"/>
      <w:bookmarkStart w:id="4633" w:name="_Toc500232061"/>
      <w:bookmarkStart w:id="4634" w:name="_Toc505787399"/>
      <w:bookmarkStart w:id="4635" w:name="_Toc506906719"/>
      <w:bookmarkStart w:id="4636" w:name="_Toc66287414"/>
      <w:bookmarkStart w:id="4637" w:name="_Toc77077082"/>
      <w:r w:rsidRPr="00C12E28">
        <w:t xml:space="preserve">Figure </w:t>
      </w:r>
      <w:r w:rsidRPr="00C12E28">
        <w:fldChar w:fldCharType="begin"/>
      </w:r>
      <w:r w:rsidRPr="00C12E28">
        <w:instrText xml:space="preserve"> SEQ Figure \* ARABIC </w:instrText>
      </w:r>
      <w:r w:rsidRPr="00C12E28">
        <w:fldChar w:fldCharType="separate"/>
      </w:r>
      <w:r w:rsidR="00E47982">
        <w:rPr>
          <w:noProof/>
        </w:rPr>
        <w:t>27</w:t>
      </w:r>
      <w:r w:rsidRPr="00C12E28">
        <w:fldChar w:fldCharType="end"/>
      </w:r>
      <w:r w:rsidRPr="00C12E28">
        <w:t>: L4-TRA-01-11-Process Query Movement Information</w:t>
      </w:r>
      <w:bookmarkEnd w:id="4632"/>
      <w:bookmarkEnd w:id="4633"/>
      <w:bookmarkEnd w:id="4634"/>
      <w:bookmarkEnd w:id="4635"/>
      <w:bookmarkEnd w:id="4636"/>
      <w:bookmarkEnd w:id="4637"/>
    </w:p>
    <w:p w14:paraId="4E7BCCEF" w14:textId="77777777" w:rsidR="00FC55AB" w:rsidRPr="00184132" w:rsidRDefault="00FC55AB" w:rsidP="00FC55AB">
      <w:pPr>
        <w:pStyle w:val="Subtitle1"/>
        <w:jc w:val="both"/>
        <w:rPr>
          <w:rFonts w:cstheme="minorHAnsi"/>
          <w:sz w:val="22"/>
          <w:szCs w:val="22"/>
        </w:rPr>
      </w:pPr>
      <w:r w:rsidRPr="00184132">
        <w:rPr>
          <w:rFonts w:cstheme="minorHAnsi"/>
          <w:sz w:val="22"/>
          <w:szCs w:val="22"/>
        </w:rPr>
        <w:t>Major E</w:t>
      </w:r>
      <w:bookmarkStart w:id="4638" w:name="_Toc405802062"/>
      <w:r w:rsidRPr="00184132">
        <w:rPr>
          <w:rFonts w:cstheme="minorHAnsi"/>
          <w:sz w:val="22"/>
          <w:szCs w:val="22"/>
        </w:rPr>
        <w:t>vent</w:t>
      </w:r>
      <w:bookmarkEnd w:id="4638"/>
      <w:r w:rsidRPr="00184132">
        <w:rPr>
          <w:rFonts w:cstheme="minorHAnsi"/>
          <w:sz w:val="22"/>
          <w:szCs w:val="22"/>
        </w:rPr>
        <w: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700FC035" w14:textId="77777777" w:rsidTr="00FC55AB">
        <w:tc>
          <w:tcPr>
            <w:tcW w:w="9072" w:type="dxa"/>
          </w:tcPr>
          <w:p w14:paraId="7E71D545" w14:textId="77777777" w:rsidR="00FC55AB" w:rsidRPr="00184132" w:rsidRDefault="00FC55AB" w:rsidP="00FC55AB">
            <w:pPr>
              <w:pStyle w:val="TableID"/>
              <w:jc w:val="both"/>
              <w:rPr>
                <w:rFonts w:cstheme="minorHAnsi"/>
                <w:szCs w:val="22"/>
              </w:rPr>
            </w:pPr>
            <w:r w:rsidRPr="00184132">
              <w:rPr>
                <w:rFonts w:cstheme="minorHAnsi"/>
                <w:szCs w:val="22"/>
              </w:rPr>
              <w:t>Movement information is to be requested</w:t>
            </w:r>
          </w:p>
        </w:tc>
      </w:tr>
      <w:tr w:rsidR="00FC55AB" w:rsidRPr="00184132" w14:paraId="6ADCE467" w14:textId="77777777" w:rsidTr="00FC55AB">
        <w:tc>
          <w:tcPr>
            <w:tcW w:w="9072" w:type="dxa"/>
          </w:tcPr>
          <w:p w14:paraId="274DB31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Organisation :</w:t>
            </w:r>
            <w:r w:rsidRPr="00184132">
              <w:rPr>
                <w:rFonts w:cstheme="minorHAnsi"/>
                <w:szCs w:val="22"/>
              </w:rPr>
              <w:t xml:space="preserve"> National Customs Administration</w:t>
            </w:r>
          </w:p>
        </w:tc>
      </w:tr>
      <w:tr w:rsidR="00FC55AB" w:rsidRPr="00184132" w14:paraId="4399693D" w14:textId="77777777" w:rsidTr="00FC55AB">
        <w:tc>
          <w:tcPr>
            <w:tcW w:w="9072" w:type="dxa"/>
          </w:tcPr>
          <w:p w14:paraId="37333C34"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6C90330C" w14:textId="77777777" w:rsidTr="00FC55AB">
        <w:tc>
          <w:tcPr>
            <w:tcW w:w="9072" w:type="dxa"/>
          </w:tcPr>
          <w:p w14:paraId="6F671489" w14:textId="77777777" w:rsidR="00FC55AB" w:rsidRPr="00184132" w:rsidRDefault="00FC55AB" w:rsidP="00FC55AB">
            <w:pPr>
              <w:pStyle w:val="Table"/>
              <w:jc w:val="both"/>
              <w:rPr>
                <w:rFonts w:cstheme="minorHAnsi"/>
                <w:szCs w:val="22"/>
              </w:rPr>
            </w:pPr>
            <w:r w:rsidRPr="00184132">
              <w:rPr>
                <w:rFonts w:cstheme="minorHAnsi"/>
                <w:szCs w:val="22"/>
              </w:rPr>
              <w:t>A Customs Officer with an appropriate level of Authorisation and access to NCTS at any Customs Office, requests the movement information for a movement with a given MRN.</w:t>
            </w:r>
          </w:p>
          <w:p w14:paraId="608BC1A1" w14:textId="77777777" w:rsidR="00FC55AB" w:rsidRPr="00184132" w:rsidRDefault="00FC55AB" w:rsidP="00FC55AB">
            <w:pPr>
              <w:pStyle w:val="Table"/>
              <w:jc w:val="both"/>
              <w:rPr>
                <w:rStyle w:val="Bold"/>
                <w:rFonts w:cstheme="minorHAnsi"/>
                <w:szCs w:val="22"/>
              </w:rPr>
            </w:pPr>
            <w:r w:rsidRPr="00184132">
              <w:rPr>
                <w:rFonts w:cstheme="minorHAnsi"/>
                <w:szCs w:val="22"/>
              </w:rPr>
              <w:t>N.B. This includes the case of an incident registration if access to the NCTS is available.</w:t>
            </w:r>
          </w:p>
        </w:tc>
      </w:tr>
    </w:tbl>
    <w:p w14:paraId="73035356" w14:textId="77777777" w:rsidR="00FC55AB" w:rsidRPr="00184132" w:rsidRDefault="00FC55AB" w:rsidP="00FC55AB">
      <w:pPr>
        <w:pStyle w:val="Subtitle1"/>
        <w:jc w:val="both"/>
        <w:rPr>
          <w:rFonts w:cstheme="minorHAnsi"/>
          <w:sz w:val="22"/>
          <w:szCs w:val="22"/>
        </w:rPr>
      </w:pPr>
      <w:bookmarkStart w:id="4639" w:name="_Toc405802063"/>
      <w:r w:rsidRPr="00184132">
        <w:rPr>
          <w:rFonts w:cstheme="minorHAnsi"/>
          <w:sz w:val="22"/>
          <w:szCs w:val="22"/>
        </w:rPr>
        <w:t>Process</w:t>
      </w:r>
      <w:bookmarkEnd w:id="4639"/>
      <w:r w:rsidRPr="00184132">
        <w:rPr>
          <w:rFonts w:cstheme="minorHAnsi"/>
          <w:sz w:val="22"/>
          <w:szCs w:val="22"/>
        </w:rPr>
        <w:t>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184132" w14:paraId="44544CAD" w14:textId="77777777" w:rsidTr="00184132">
        <w:tc>
          <w:tcPr>
            <w:tcW w:w="6662" w:type="dxa"/>
          </w:tcPr>
          <w:p w14:paraId="61A0ED5F" w14:textId="77777777" w:rsidR="00FC55AB" w:rsidRPr="00184132" w:rsidRDefault="00FC55AB" w:rsidP="00FC55AB">
            <w:pPr>
              <w:pStyle w:val="TableID"/>
              <w:jc w:val="both"/>
              <w:rPr>
                <w:rFonts w:cstheme="minorHAnsi"/>
                <w:szCs w:val="22"/>
              </w:rPr>
            </w:pPr>
            <w:r w:rsidRPr="00184132">
              <w:rPr>
                <w:rFonts w:cstheme="minorHAnsi"/>
                <w:szCs w:val="22"/>
              </w:rPr>
              <w:t>Submit request for movement information</w:t>
            </w:r>
          </w:p>
        </w:tc>
        <w:tc>
          <w:tcPr>
            <w:tcW w:w="2575" w:type="dxa"/>
          </w:tcPr>
          <w:p w14:paraId="75BF3B56" w14:textId="77777777" w:rsidR="00FC55AB" w:rsidRPr="00184132" w:rsidRDefault="00FC55AB" w:rsidP="00FC55AB">
            <w:pPr>
              <w:pStyle w:val="TableID"/>
              <w:jc w:val="both"/>
              <w:rPr>
                <w:rFonts w:cstheme="minorHAnsi"/>
                <w:szCs w:val="22"/>
              </w:rPr>
            </w:pPr>
            <w:r w:rsidRPr="00184132">
              <w:rPr>
                <w:rFonts w:cstheme="minorHAnsi"/>
                <w:szCs w:val="22"/>
              </w:rPr>
              <w:t>Process: L4-TRA-01-11-01</w:t>
            </w:r>
          </w:p>
        </w:tc>
      </w:tr>
      <w:tr w:rsidR="00FC55AB" w:rsidRPr="00184132" w14:paraId="4ECD588B"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710E5B31"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15D51481"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36CA9C25"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65004AB9"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2A806345" w14:textId="77777777" w:rsidR="00FC55AB" w:rsidRPr="00184132" w:rsidRDefault="00FC55AB" w:rsidP="00FC55AB">
            <w:pPr>
              <w:pStyle w:val="Table"/>
              <w:jc w:val="both"/>
              <w:rPr>
                <w:rFonts w:cstheme="minorHAnsi"/>
                <w:szCs w:val="22"/>
              </w:rPr>
            </w:pPr>
            <w:r w:rsidRPr="00184132">
              <w:rPr>
                <w:rStyle w:val="Bold"/>
                <w:rFonts w:cstheme="minorHAnsi"/>
                <w:szCs w:val="22"/>
              </w:rPr>
              <w:t>Constraint :</w:t>
            </w:r>
            <w:r w:rsidRPr="00184132">
              <w:rPr>
                <w:rFonts w:cstheme="minorHAnsi"/>
                <w:szCs w:val="22"/>
              </w:rPr>
              <w:t xml:space="preserve"> </w:t>
            </w:r>
          </w:p>
          <w:p w14:paraId="1A6D0FB5" w14:textId="77777777" w:rsidR="00FC55AB" w:rsidRPr="00184132" w:rsidRDefault="00FC55AB" w:rsidP="00FC55AB">
            <w:pPr>
              <w:pStyle w:val="Table"/>
              <w:jc w:val="both"/>
              <w:rPr>
                <w:rStyle w:val="Bold"/>
                <w:rFonts w:cstheme="minorHAnsi"/>
                <w:szCs w:val="22"/>
              </w:rPr>
            </w:pPr>
            <w:r w:rsidRPr="00184132">
              <w:rPr>
                <w:rFonts w:cstheme="minorHAnsi"/>
                <w:szCs w:val="22"/>
              </w:rPr>
              <w:t>The movement information may be located in a different country (that of the Customs Office of Departure).</w:t>
            </w:r>
          </w:p>
        </w:tc>
      </w:tr>
      <w:tr w:rsidR="00FC55AB" w:rsidRPr="00184132" w14:paraId="770DE399"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573F8F58" w14:textId="77777777" w:rsidR="00FC55AB" w:rsidRPr="00184132" w:rsidRDefault="00FC55AB" w:rsidP="00FC55AB">
            <w:pPr>
              <w:pStyle w:val="Table"/>
              <w:jc w:val="both"/>
              <w:rPr>
                <w:rFonts w:cstheme="minorHAnsi"/>
                <w:szCs w:val="22"/>
              </w:rPr>
            </w:pPr>
            <w:r w:rsidRPr="00184132">
              <w:rPr>
                <w:rFonts w:cstheme="minorHAnsi"/>
                <w:szCs w:val="22"/>
              </w:rPr>
              <w:t>A Customs Officer submits a request for movement information based on a given MRN.</w:t>
            </w:r>
          </w:p>
          <w:p w14:paraId="3C6B11A3" w14:textId="77777777" w:rsidR="00FC55AB" w:rsidRPr="00184132" w:rsidRDefault="00FC55AB" w:rsidP="00FC55AB">
            <w:pPr>
              <w:pStyle w:val="Table"/>
              <w:jc w:val="both"/>
              <w:rPr>
                <w:rFonts w:cstheme="minorHAnsi"/>
                <w:szCs w:val="22"/>
              </w:rPr>
            </w:pPr>
            <w:r w:rsidRPr="00184132">
              <w:rPr>
                <w:rFonts w:cstheme="minorHAnsi"/>
                <w:szCs w:val="22"/>
              </w:rPr>
              <w:t>NCTS looks for the movement:</w:t>
            </w:r>
          </w:p>
          <w:p w14:paraId="72907EEA" w14:textId="77777777" w:rsidR="00FC55AB" w:rsidRPr="00184132" w:rsidRDefault="00FC55AB" w:rsidP="00F87DDA">
            <w:pPr>
              <w:pStyle w:val="TableBullet"/>
              <w:numPr>
                <w:ilvl w:val="0"/>
                <w:numId w:val="60"/>
              </w:numPr>
              <w:jc w:val="both"/>
              <w:rPr>
                <w:rFonts w:cstheme="minorHAnsi"/>
                <w:szCs w:val="22"/>
              </w:rPr>
            </w:pPr>
            <w:r w:rsidRPr="00184132">
              <w:rPr>
                <w:rFonts w:cstheme="minorHAnsi"/>
                <w:szCs w:val="22"/>
              </w:rPr>
              <w:t xml:space="preserve">when the movement information is available at the Office where the request is submitted, NCTS retrieves and displays it to the Customs Officer immediately. </w:t>
            </w:r>
          </w:p>
          <w:p w14:paraId="2C61DC02" w14:textId="77777777" w:rsidR="00FC55AB" w:rsidRPr="00184132" w:rsidRDefault="00FC55AB" w:rsidP="00F87DDA">
            <w:pPr>
              <w:pStyle w:val="TableBullet"/>
              <w:numPr>
                <w:ilvl w:val="0"/>
                <w:numId w:val="60"/>
              </w:numPr>
              <w:jc w:val="both"/>
              <w:rPr>
                <w:rFonts w:cstheme="minorHAnsi"/>
                <w:szCs w:val="22"/>
              </w:rPr>
            </w:pPr>
            <w:r w:rsidRPr="00184132">
              <w:rPr>
                <w:rFonts w:cstheme="minorHAnsi"/>
                <w:szCs w:val="22"/>
              </w:rPr>
              <w:t xml:space="preserve">when the movement information is not available at the Office where the request is submitted, NCTS notifies the Customs Officer that the information is not available and automatically sends (IE027) a request to the Country of Departure. </w:t>
            </w:r>
          </w:p>
          <w:p w14:paraId="4141FC16" w14:textId="77777777" w:rsidR="00FC55AB" w:rsidRPr="00184132" w:rsidRDefault="00FC55AB" w:rsidP="00FC55AB">
            <w:pPr>
              <w:pStyle w:val="TableBullet"/>
              <w:ind w:left="34" w:hanging="34"/>
              <w:jc w:val="both"/>
              <w:rPr>
                <w:rFonts w:cstheme="minorHAnsi"/>
                <w:szCs w:val="22"/>
              </w:rPr>
            </w:pPr>
            <w:r w:rsidRPr="00184132">
              <w:rPr>
                <w:rFonts w:cstheme="minorHAnsi"/>
                <w:szCs w:val="22"/>
              </w:rPr>
              <w:t>The requesting Customs Offices receives (IE038) the response to the request. NCTS displays the received information or the received error message.</w:t>
            </w:r>
          </w:p>
          <w:p w14:paraId="1B70BD26" w14:textId="77777777" w:rsidR="00FC55AB" w:rsidRPr="00184132" w:rsidRDefault="00FC55AB" w:rsidP="00FC55AB">
            <w:pPr>
              <w:pStyle w:val="TableFTR"/>
              <w:jc w:val="both"/>
              <w:rPr>
                <w:rFonts w:cstheme="minorHAnsi"/>
                <w:szCs w:val="22"/>
              </w:rPr>
            </w:pPr>
            <w:r w:rsidRPr="00184132">
              <w:rPr>
                <w:rFonts w:cstheme="minorHAnsi"/>
                <w:szCs w:val="22"/>
              </w:rPr>
              <w:t xml:space="preserve">Final situation : </w:t>
            </w:r>
          </w:p>
          <w:p w14:paraId="4F151686" w14:textId="77777777" w:rsidR="00FC55AB" w:rsidRPr="00184132" w:rsidRDefault="00FC55AB" w:rsidP="00FC55AB">
            <w:pPr>
              <w:pStyle w:val="TableFTR"/>
              <w:jc w:val="both"/>
              <w:rPr>
                <w:rFonts w:cstheme="minorHAnsi"/>
                <w:szCs w:val="22"/>
              </w:rPr>
            </w:pPr>
            <w:r w:rsidRPr="00184132">
              <w:rPr>
                <w:rFonts w:cstheme="minorHAnsi"/>
                <w:b w:val="0"/>
                <w:szCs w:val="22"/>
              </w:rPr>
              <w:t xml:space="preserve">The movement information is returned or a request for movement information is submitted to the Customs Office of Departure. </w:t>
            </w:r>
          </w:p>
        </w:tc>
      </w:tr>
    </w:tbl>
    <w:p w14:paraId="6AE16B60" w14:textId="77777777" w:rsidR="00FC55AB" w:rsidRPr="00184132"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184132" w14:paraId="11811722" w14:textId="77777777" w:rsidTr="00184132">
        <w:tc>
          <w:tcPr>
            <w:tcW w:w="6662" w:type="dxa"/>
          </w:tcPr>
          <w:p w14:paraId="64E13962" w14:textId="77777777" w:rsidR="00FC55AB" w:rsidRPr="00184132" w:rsidRDefault="00FC55AB" w:rsidP="00FC55AB">
            <w:pPr>
              <w:pStyle w:val="TableID"/>
              <w:jc w:val="both"/>
              <w:rPr>
                <w:rFonts w:cstheme="minorHAnsi"/>
                <w:szCs w:val="22"/>
              </w:rPr>
            </w:pPr>
            <w:r w:rsidRPr="00184132">
              <w:rPr>
                <w:rFonts w:cstheme="minorHAnsi"/>
                <w:szCs w:val="22"/>
              </w:rPr>
              <w:t>Handle request for movement information</w:t>
            </w:r>
          </w:p>
        </w:tc>
        <w:tc>
          <w:tcPr>
            <w:tcW w:w="2575" w:type="dxa"/>
          </w:tcPr>
          <w:p w14:paraId="2F635A04" w14:textId="77777777" w:rsidR="00FC55AB" w:rsidRPr="00184132" w:rsidRDefault="00FC55AB" w:rsidP="00FC55AB">
            <w:pPr>
              <w:pStyle w:val="TableID"/>
              <w:jc w:val="both"/>
              <w:rPr>
                <w:rFonts w:cstheme="minorHAnsi"/>
                <w:szCs w:val="22"/>
              </w:rPr>
            </w:pPr>
            <w:r w:rsidRPr="00184132">
              <w:rPr>
                <w:rFonts w:cstheme="minorHAnsi"/>
                <w:szCs w:val="22"/>
              </w:rPr>
              <w:t>Process: L4-TRA-01-11-02</w:t>
            </w:r>
          </w:p>
        </w:tc>
      </w:tr>
      <w:tr w:rsidR="00FC55AB" w:rsidRPr="00184132" w14:paraId="4CBC066D"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2061385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2E5ED30"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644F57BE"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w:t>
            </w:r>
          </w:p>
        </w:tc>
      </w:tr>
      <w:tr w:rsidR="00FC55AB" w:rsidRPr="00184132" w14:paraId="7737D8CD"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59C92A1F"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p w14:paraId="1561BF61" w14:textId="77777777" w:rsidR="00FC55AB" w:rsidRPr="00184132" w:rsidRDefault="00FC55AB" w:rsidP="00FC55AB">
            <w:pPr>
              <w:pStyle w:val="Table"/>
              <w:jc w:val="both"/>
              <w:rPr>
                <w:rFonts w:cstheme="minorHAnsi"/>
                <w:szCs w:val="22"/>
              </w:rPr>
            </w:pPr>
            <w:r w:rsidRPr="00184132">
              <w:rPr>
                <w:rFonts w:cstheme="minorHAnsi"/>
                <w:szCs w:val="22"/>
              </w:rPr>
              <w:t>If the provided request (IE027) relates to a transit movement which is used for safety and security (IE001.TRANSIT OPERATION. Security = ‘1’ (ENS), ‘2’ (EXS) and ‘3’ (ENS and EXS), then the response (IE038) shall contain the relevant additional safety and security data elements.</w:t>
            </w:r>
          </w:p>
          <w:p w14:paraId="61F7B717" w14:textId="573BF00A" w:rsidR="00FC55AB" w:rsidRPr="00184132" w:rsidRDefault="00FC55AB" w:rsidP="00FC55AB">
            <w:pPr>
              <w:pStyle w:val="Table"/>
              <w:jc w:val="both"/>
              <w:rPr>
                <w:rStyle w:val="Bold"/>
                <w:rFonts w:cstheme="minorHAnsi"/>
                <w:szCs w:val="22"/>
              </w:rPr>
            </w:pPr>
            <w:r w:rsidRPr="00184132">
              <w:rPr>
                <w:rStyle w:val="Bold"/>
                <w:rFonts w:cstheme="minorHAnsi"/>
                <w:b w:val="0"/>
                <w:szCs w:val="22"/>
              </w:rPr>
              <w:t xml:space="preserve">Safety and security risk analysis results shall be exchanged only between National Administrations that belong to </w:t>
            </w:r>
            <w:r w:rsidR="00184132" w:rsidRPr="00184132">
              <w:rPr>
                <w:rStyle w:val="Bold"/>
                <w:rFonts w:cstheme="minorHAnsi"/>
                <w:b w:val="0"/>
                <w:szCs w:val="22"/>
              </w:rPr>
              <w:t>Safety</w:t>
            </w:r>
            <w:r w:rsidRPr="00184132">
              <w:rPr>
                <w:rStyle w:val="Bold"/>
                <w:rFonts w:cstheme="minorHAnsi"/>
                <w:b w:val="0"/>
                <w:szCs w:val="22"/>
              </w:rPr>
              <w:t xml:space="preserve"> and Security Area.</w:t>
            </w:r>
          </w:p>
        </w:tc>
      </w:tr>
      <w:tr w:rsidR="00FC55AB" w:rsidRPr="00184132" w14:paraId="79C557CB"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34851C72" w14:textId="77777777" w:rsidR="00FC55AB" w:rsidRPr="00184132" w:rsidRDefault="00FC55AB" w:rsidP="00FC55AB">
            <w:pPr>
              <w:pStyle w:val="Table"/>
              <w:jc w:val="both"/>
              <w:rPr>
                <w:rStyle w:val="Bold"/>
                <w:rFonts w:cstheme="minorHAnsi"/>
                <w:szCs w:val="22"/>
              </w:rPr>
            </w:pPr>
            <w:r w:rsidRPr="00184132">
              <w:rPr>
                <w:rFonts w:cstheme="minorHAnsi"/>
                <w:szCs w:val="22"/>
              </w:rPr>
              <w:t>The Country of Departure receives (IE027) a request for movement information from a Customs Office. NCTS looks for the movement based on the MRN (i.e. identified by IE027.TRANSIT OPERATION.MRN) and provides positive (IE038) to the requesting Customs Office with the movement information or, negative (IE038) if the movement doesn’t exist at the Customs Office of Departure (i.e. IE038.TRANSIT OPERATION.Request rejection reason code is present).</w:t>
            </w:r>
            <w:r w:rsidRPr="00184132">
              <w:rPr>
                <w:rStyle w:val="Bold"/>
                <w:rFonts w:cstheme="minorHAnsi"/>
                <w:szCs w:val="22"/>
              </w:rPr>
              <w:t xml:space="preserve"> </w:t>
            </w:r>
          </w:p>
          <w:p w14:paraId="71A11182" w14:textId="77777777" w:rsidR="00FC55AB" w:rsidRPr="00184132" w:rsidRDefault="00FC55AB" w:rsidP="00FC55AB">
            <w:pPr>
              <w:pStyle w:val="TableBullet"/>
              <w:ind w:left="0" w:firstLine="0"/>
              <w:rPr>
                <w:rFonts w:cstheme="minorHAnsi"/>
                <w:szCs w:val="22"/>
              </w:rPr>
            </w:pPr>
            <w:r w:rsidRPr="00184132">
              <w:rPr>
                <w:rFonts w:cstheme="minorHAnsi"/>
                <w:szCs w:val="22"/>
              </w:rPr>
              <w:t>Safety and security related risk analysis results shall be included in IE038 if all of the following conditions are fulfilled:</w:t>
            </w:r>
          </w:p>
          <w:p w14:paraId="4B29AF19" w14:textId="5A6053DE" w:rsidR="00FC55AB" w:rsidRPr="00184132" w:rsidRDefault="00FC55AB" w:rsidP="00F87DDA">
            <w:pPr>
              <w:pStyle w:val="TableBullet"/>
              <w:numPr>
                <w:ilvl w:val="0"/>
                <w:numId w:val="61"/>
              </w:numPr>
              <w:jc w:val="both"/>
              <w:rPr>
                <w:rFonts w:cstheme="minorHAnsi"/>
                <w:szCs w:val="22"/>
              </w:rPr>
            </w:pPr>
            <w:r w:rsidRPr="00184132">
              <w:rPr>
                <w:rFonts w:cstheme="minorHAnsi"/>
                <w:szCs w:val="22"/>
              </w:rPr>
              <w:t xml:space="preserve">The Customs Office of Departure and the Office performing the movement query are both located in the </w:t>
            </w:r>
            <w:r w:rsidR="00184132" w:rsidRPr="00184132">
              <w:rPr>
                <w:rFonts w:cstheme="minorHAnsi"/>
                <w:szCs w:val="22"/>
              </w:rPr>
              <w:t>Safety</w:t>
            </w:r>
            <w:r w:rsidRPr="00184132">
              <w:rPr>
                <w:rFonts w:cstheme="minorHAnsi"/>
                <w:szCs w:val="22"/>
              </w:rPr>
              <w:t xml:space="preserve"> and Security Area.</w:t>
            </w:r>
          </w:p>
          <w:p w14:paraId="192F2A20"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Final situation : </w:t>
            </w:r>
          </w:p>
          <w:p w14:paraId="416FD183" w14:textId="77777777" w:rsidR="00FC55AB" w:rsidRPr="00184132" w:rsidRDefault="00FC55AB" w:rsidP="00FC55AB">
            <w:pPr>
              <w:pStyle w:val="TableFTR"/>
              <w:jc w:val="both"/>
              <w:rPr>
                <w:rFonts w:cstheme="minorHAnsi"/>
                <w:szCs w:val="22"/>
              </w:rPr>
            </w:pPr>
            <w:r w:rsidRPr="00184132">
              <w:rPr>
                <w:rFonts w:cstheme="minorHAnsi"/>
                <w:b w:val="0"/>
                <w:szCs w:val="22"/>
              </w:rPr>
              <w:t>If available, a positive response with the movement information is conveyed to the requester, otherwise a negative response is conveyed.</w:t>
            </w:r>
          </w:p>
        </w:tc>
      </w:tr>
    </w:tbl>
    <w:p w14:paraId="22C5F258" w14:textId="77777777" w:rsidR="00FC55AB" w:rsidRPr="00184132" w:rsidRDefault="00FC55AB" w:rsidP="00FC55AB">
      <w:pPr>
        <w:jc w:val="both"/>
        <w:rPr>
          <w:rFonts w:cstheme="minorHAnsi"/>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859"/>
      </w:tblGrid>
      <w:tr w:rsidR="00FC55AB" w:rsidRPr="00184132" w14:paraId="4CC80E96" w14:textId="77777777" w:rsidTr="00184132">
        <w:tc>
          <w:tcPr>
            <w:tcW w:w="6378" w:type="dxa"/>
          </w:tcPr>
          <w:p w14:paraId="1EEEED84" w14:textId="77777777" w:rsidR="00FC55AB" w:rsidRPr="00184132" w:rsidRDefault="00FC55AB" w:rsidP="00FC55AB">
            <w:pPr>
              <w:pStyle w:val="TableID"/>
              <w:jc w:val="both"/>
              <w:rPr>
                <w:rFonts w:cstheme="minorHAnsi"/>
                <w:szCs w:val="22"/>
              </w:rPr>
            </w:pPr>
            <w:r w:rsidRPr="00184132">
              <w:rPr>
                <w:rFonts w:cstheme="minorHAnsi"/>
                <w:szCs w:val="22"/>
              </w:rPr>
              <w:t>Display requested movement information</w:t>
            </w:r>
          </w:p>
        </w:tc>
        <w:tc>
          <w:tcPr>
            <w:tcW w:w="2859" w:type="dxa"/>
          </w:tcPr>
          <w:p w14:paraId="4F1AA8BC" w14:textId="77777777" w:rsidR="00FC55AB" w:rsidRPr="00184132" w:rsidRDefault="00FC55AB" w:rsidP="00FC55AB">
            <w:pPr>
              <w:pStyle w:val="TableID"/>
              <w:jc w:val="both"/>
              <w:rPr>
                <w:rFonts w:cstheme="minorHAnsi"/>
                <w:szCs w:val="22"/>
              </w:rPr>
            </w:pPr>
            <w:r w:rsidRPr="00184132">
              <w:rPr>
                <w:rFonts w:cstheme="minorHAnsi"/>
                <w:szCs w:val="22"/>
              </w:rPr>
              <w:t>Process: L4-TRA-01-11-03</w:t>
            </w:r>
          </w:p>
        </w:tc>
      </w:tr>
      <w:tr w:rsidR="00FC55AB" w:rsidRPr="00184132" w14:paraId="221AF8B3"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31E4659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12FCFA7D"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7FC3BB7F"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Location :</w:t>
            </w:r>
            <w:r w:rsidRPr="00184132">
              <w:rPr>
                <w:rFonts w:cstheme="minorHAnsi"/>
                <w:szCs w:val="22"/>
              </w:rPr>
              <w:t xml:space="preserve"> Customs Office of Departure, Customs Office of Destination, Customs Office of Guarantee, Customs Office of Transit, Customs Office of Exit for Transit, Customs Office of Incident Registration</w:t>
            </w:r>
          </w:p>
        </w:tc>
      </w:tr>
      <w:tr w:rsidR="00FC55AB" w:rsidRPr="00184132" w14:paraId="3FDA9AB5"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0E2250E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p w14:paraId="55873A76" w14:textId="77777777" w:rsidR="00FC55AB" w:rsidRPr="00184132" w:rsidRDefault="00FC55AB" w:rsidP="00FC55AB">
            <w:pPr>
              <w:pStyle w:val="Table"/>
              <w:jc w:val="both"/>
              <w:rPr>
                <w:rStyle w:val="Bold"/>
                <w:rFonts w:cstheme="minorHAnsi"/>
                <w:szCs w:val="22"/>
              </w:rPr>
            </w:pPr>
            <w:r w:rsidRPr="00184132">
              <w:rPr>
                <w:rFonts w:cstheme="minorHAnsi"/>
                <w:szCs w:val="22"/>
              </w:rPr>
              <w:t>If the provided response (IE038) relates to a transit movement which is used for safety and security (IE001. TRANSIT OPERATION. Security = ‘1’ (ENS), ‘2’ (EXS) and ‘3’ (ENS and EXS), then the response (IE038) contains the relevant additional safety and security data elements.</w:t>
            </w:r>
          </w:p>
        </w:tc>
      </w:tr>
      <w:tr w:rsidR="00FC55AB" w:rsidRPr="00184132" w14:paraId="5F2B6F77" w14:textId="77777777" w:rsidTr="00184132">
        <w:tc>
          <w:tcPr>
            <w:tcW w:w="9237" w:type="dxa"/>
            <w:gridSpan w:val="2"/>
            <w:tcBorders>
              <w:top w:val="single" w:sz="12" w:space="0" w:color="auto"/>
              <w:left w:val="single" w:sz="12" w:space="0" w:color="auto"/>
              <w:bottom w:val="single" w:sz="12" w:space="0" w:color="auto"/>
              <w:right w:val="single" w:sz="12" w:space="0" w:color="auto"/>
            </w:tcBorders>
          </w:tcPr>
          <w:p w14:paraId="406DE36D" w14:textId="77777777" w:rsidR="00FC55AB" w:rsidRPr="00184132" w:rsidRDefault="00FC55AB" w:rsidP="00FC55AB">
            <w:pPr>
              <w:pStyle w:val="Table"/>
              <w:jc w:val="both"/>
              <w:rPr>
                <w:rStyle w:val="Bold"/>
                <w:rFonts w:cstheme="minorHAnsi"/>
                <w:szCs w:val="22"/>
              </w:rPr>
            </w:pPr>
            <w:r w:rsidRPr="00184132">
              <w:rPr>
                <w:rFonts w:cstheme="minorHAnsi"/>
                <w:szCs w:val="22"/>
              </w:rPr>
              <w:t>The requesting Customs Offices receives (IE038) the response to the request. If the response (IE038) is positive, NCTS displays the received information or a notification of the unknown movement in case of negative response (IE038).</w:t>
            </w:r>
          </w:p>
          <w:p w14:paraId="52BAA5F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Final situation : </w:t>
            </w:r>
          </w:p>
          <w:p w14:paraId="5D7EA922" w14:textId="77777777" w:rsidR="00FC55AB" w:rsidRPr="00184132" w:rsidRDefault="00FC55AB" w:rsidP="00FC55AB">
            <w:pPr>
              <w:pStyle w:val="TableFTR"/>
              <w:jc w:val="both"/>
              <w:rPr>
                <w:rFonts w:cstheme="minorHAnsi"/>
                <w:szCs w:val="22"/>
              </w:rPr>
            </w:pPr>
            <w:r w:rsidRPr="00184132">
              <w:rPr>
                <w:rFonts w:cstheme="minorHAnsi"/>
                <w:b w:val="0"/>
                <w:szCs w:val="22"/>
              </w:rPr>
              <w:t>The outcome of the requested movement information is displayed.</w:t>
            </w:r>
          </w:p>
        </w:tc>
      </w:tr>
    </w:tbl>
    <w:p w14:paraId="20601A93" w14:textId="77777777" w:rsidR="00FC55AB" w:rsidRPr="00184132" w:rsidRDefault="00FC55AB" w:rsidP="00FC55AB">
      <w:pPr>
        <w:jc w:val="both"/>
        <w:rPr>
          <w:rFonts w:cstheme="minorHAnsi"/>
          <w:szCs w:val="22"/>
        </w:rPr>
      </w:pPr>
    </w:p>
    <w:p w14:paraId="21E833EC" w14:textId="77777777" w:rsidR="00FC55AB" w:rsidRPr="00184132" w:rsidRDefault="00FC55AB" w:rsidP="00FC55AB">
      <w:pPr>
        <w:pStyle w:val="Subtitle1"/>
        <w:jc w:val="both"/>
        <w:rPr>
          <w:rFonts w:cstheme="minorHAnsi"/>
          <w:sz w:val="22"/>
          <w:szCs w:val="22"/>
        </w:rPr>
      </w:pPr>
      <w:bookmarkStart w:id="4640" w:name="_Toc405802067"/>
      <w:r w:rsidRPr="00184132">
        <w:rPr>
          <w:rFonts w:cstheme="minorHAnsi"/>
          <w:sz w:val="22"/>
          <w:szCs w:val="22"/>
        </w:rPr>
        <w:t>Major Result</w:t>
      </w:r>
      <w:bookmarkEnd w:id="4640"/>
      <w:r w:rsidRPr="00184132">
        <w:rPr>
          <w:rFonts w:cstheme="minorHAnsi"/>
          <w:sz w:val="22"/>
          <w:szCs w:val="22"/>
        </w:rPr>
        <w: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3CFBC842" w14:textId="77777777" w:rsidTr="00FC55AB">
        <w:tc>
          <w:tcPr>
            <w:tcW w:w="9072" w:type="dxa"/>
          </w:tcPr>
          <w:p w14:paraId="641CB940" w14:textId="77777777" w:rsidR="00FC55AB" w:rsidRPr="00184132" w:rsidRDefault="00FC55AB" w:rsidP="00FC55AB">
            <w:pPr>
              <w:pStyle w:val="TableID"/>
              <w:jc w:val="both"/>
              <w:rPr>
                <w:rFonts w:cstheme="minorHAnsi"/>
                <w:szCs w:val="22"/>
              </w:rPr>
            </w:pPr>
            <w:r w:rsidRPr="00184132">
              <w:rPr>
                <w:rFonts w:cstheme="minorHAnsi"/>
                <w:szCs w:val="22"/>
              </w:rPr>
              <w:t>Movement information is displayed</w:t>
            </w:r>
          </w:p>
        </w:tc>
      </w:tr>
      <w:tr w:rsidR="00FC55AB" w:rsidRPr="00184132" w14:paraId="4C9E8E13" w14:textId="77777777" w:rsidTr="00FC55AB">
        <w:tc>
          <w:tcPr>
            <w:tcW w:w="9072" w:type="dxa"/>
          </w:tcPr>
          <w:p w14:paraId="223E570F"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6E79C8BC" w14:textId="77777777" w:rsidTr="00FC55AB">
        <w:tc>
          <w:tcPr>
            <w:tcW w:w="9072" w:type="dxa"/>
          </w:tcPr>
          <w:p w14:paraId="79BD4E82"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724516DE" w14:textId="77777777" w:rsidTr="00FC55AB">
        <w:tc>
          <w:tcPr>
            <w:tcW w:w="9072" w:type="dxa"/>
          </w:tcPr>
          <w:p w14:paraId="5116C9B5" w14:textId="77777777" w:rsidR="00FC55AB" w:rsidRPr="00184132" w:rsidRDefault="00FC55AB" w:rsidP="00FC55AB">
            <w:pPr>
              <w:pStyle w:val="Table"/>
              <w:jc w:val="both"/>
              <w:rPr>
                <w:rStyle w:val="Bold"/>
                <w:rFonts w:cstheme="minorHAnsi"/>
                <w:szCs w:val="22"/>
              </w:rPr>
            </w:pPr>
            <w:r w:rsidRPr="00184132">
              <w:rPr>
                <w:rFonts w:cstheme="minorHAnsi"/>
                <w:szCs w:val="22"/>
              </w:rPr>
              <w:t>The movement information is displayed in case a positive response (IE038) has been received.</w:t>
            </w:r>
          </w:p>
        </w:tc>
      </w:tr>
    </w:tbl>
    <w:p w14:paraId="5F8B34FD" w14:textId="77777777" w:rsidR="00FC55AB" w:rsidRPr="00184132" w:rsidRDefault="00FC55AB" w:rsidP="00FC55AB">
      <w:pPr>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1C503602" w14:textId="77777777" w:rsidTr="00FC55AB">
        <w:tc>
          <w:tcPr>
            <w:tcW w:w="9072" w:type="dxa"/>
          </w:tcPr>
          <w:p w14:paraId="7A7CAEF0" w14:textId="77777777" w:rsidR="00FC55AB" w:rsidRPr="00184132" w:rsidRDefault="00FC55AB" w:rsidP="00FC55AB">
            <w:pPr>
              <w:pStyle w:val="TableID"/>
              <w:jc w:val="both"/>
              <w:rPr>
                <w:rFonts w:cstheme="minorHAnsi"/>
                <w:szCs w:val="22"/>
              </w:rPr>
            </w:pPr>
            <w:r w:rsidRPr="00184132">
              <w:rPr>
                <w:rFonts w:cstheme="minorHAnsi"/>
                <w:szCs w:val="22"/>
              </w:rPr>
              <w:t>Movement information is not available</w:t>
            </w:r>
          </w:p>
        </w:tc>
      </w:tr>
      <w:tr w:rsidR="00FC55AB" w:rsidRPr="00184132" w14:paraId="1D8E558F" w14:textId="77777777" w:rsidTr="00FC55AB">
        <w:tc>
          <w:tcPr>
            <w:tcW w:w="9072" w:type="dxa"/>
          </w:tcPr>
          <w:p w14:paraId="4C34B847"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3F65F92E" w14:textId="77777777" w:rsidTr="00FC55AB">
        <w:tc>
          <w:tcPr>
            <w:tcW w:w="9072" w:type="dxa"/>
          </w:tcPr>
          <w:p w14:paraId="787519A6"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 Customs Office of Destination, Customs Office of Guarantee, Customs Office of Transit, Customs Office of Exit for Transit, Customs Office of Incident Registration</w:t>
            </w:r>
          </w:p>
        </w:tc>
      </w:tr>
      <w:tr w:rsidR="00FC55AB" w:rsidRPr="00184132" w14:paraId="349B8E96" w14:textId="77777777" w:rsidTr="00FC55AB">
        <w:tc>
          <w:tcPr>
            <w:tcW w:w="9072" w:type="dxa"/>
          </w:tcPr>
          <w:p w14:paraId="46152790" w14:textId="77777777" w:rsidR="00FC55AB" w:rsidRPr="00184132" w:rsidRDefault="00FC55AB" w:rsidP="00FC55AB">
            <w:pPr>
              <w:pStyle w:val="Table"/>
              <w:jc w:val="both"/>
              <w:rPr>
                <w:rStyle w:val="Bold"/>
                <w:rFonts w:cstheme="minorHAnsi"/>
                <w:szCs w:val="22"/>
              </w:rPr>
            </w:pPr>
            <w:r w:rsidRPr="00184132">
              <w:rPr>
                <w:rFonts w:cstheme="minorHAnsi"/>
                <w:szCs w:val="22"/>
              </w:rPr>
              <w:t>A notification of the unknown movement information is displayed in case a negative response (IE038) has been received.</w:t>
            </w:r>
          </w:p>
        </w:tc>
      </w:tr>
    </w:tbl>
    <w:p w14:paraId="4EB9F113" w14:textId="77777777" w:rsidR="00FC55AB" w:rsidRPr="00C12E28" w:rsidRDefault="00FC55AB" w:rsidP="00FC55AB">
      <w:pPr>
        <w:sectPr w:rsidR="00FC55AB" w:rsidRPr="00C12E28" w:rsidSect="00FC55AB">
          <w:headerReference w:type="default" r:id="rId79"/>
          <w:pgSz w:w="11907" w:h="16840" w:code="9"/>
          <w:pgMar w:top="1701" w:right="1418" w:bottom="1134" w:left="1418" w:header="720" w:footer="567" w:gutter="0"/>
          <w:cols w:space="720"/>
          <w:docGrid w:linePitch="360"/>
        </w:sectPr>
      </w:pPr>
    </w:p>
    <w:p w14:paraId="4E6244E9" w14:textId="77777777" w:rsidR="00FC55AB" w:rsidRPr="00C12E28" w:rsidRDefault="00FC55AB" w:rsidP="00F87DDA">
      <w:pPr>
        <w:pStyle w:val="Heading2"/>
        <w:numPr>
          <w:ilvl w:val="1"/>
          <w:numId w:val="69"/>
        </w:numPr>
      </w:pPr>
      <w:bookmarkStart w:id="4641" w:name="_Toc490477170"/>
      <w:bookmarkStart w:id="4642" w:name="_Toc487799860"/>
      <w:bookmarkStart w:id="4643" w:name="_Toc490477171"/>
      <w:bookmarkStart w:id="4644" w:name="_Toc487799861"/>
      <w:bookmarkStart w:id="4645" w:name="_Toc490477172"/>
      <w:bookmarkStart w:id="4646" w:name="_Toc487799862"/>
      <w:bookmarkStart w:id="4647" w:name="_Toc490477173"/>
      <w:bookmarkStart w:id="4648" w:name="_Toc487799871"/>
      <w:bookmarkStart w:id="4649" w:name="_Toc490477182"/>
      <w:bookmarkStart w:id="4650" w:name="_Toc487799886"/>
      <w:bookmarkStart w:id="4651" w:name="_Toc490477197"/>
      <w:bookmarkStart w:id="4652" w:name="_Toc487799901"/>
      <w:bookmarkStart w:id="4653" w:name="_Toc490477212"/>
      <w:bookmarkStart w:id="4654" w:name="_Toc487799916"/>
      <w:bookmarkStart w:id="4655" w:name="_Toc490477227"/>
      <w:bookmarkStart w:id="4656" w:name="_Toc487799917"/>
      <w:bookmarkStart w:id="4657" w:name="_Toc490477228"/>
      <w:bookmarkStart w:id="4658" w:name="_Toc499201629"/>
      <w:bookmarkStart w:id="4659" w:name="_Toc500233078"/>
      <w:bookmarkStart w:id="4660" w:name="_Toc500238127"/>
      <w:bookmarkStart w:id="4661" w:name="_Toc505787453"/>
      <w:bookmarkStart w:id="4662" w:name="_Toc506906772"/>
      <w:bookmarkStart w:id="4663" w:name="_Toc507076671"/>
      <w:bookmarkStart w:id="4664" w:name="_Toc68008791"/>
      <w:bookmarkStart w:id="4665" w:name="_Toc77077020"/>
      <w:bookmarkStart w:id="4666" w:name="_Toc367006213"/>
      <w:bookmarkStart w:id="4667" w:name="_Toc368135766"/>
      <w:bookmarkStart w:id="4668" w:name="_Toc409252458"/>
      <w:bookmarkEnd w:id="463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r w:rsidRPr="00C12E28">
        <w:t>L4-TRA-01-12-Process Incidents En Route</w:t>
      </w:r>
      <w:bookmarkEnd w:id="4658"/>
      <w:bookmarkEnd w:id="4659"/>
      <w:bookmarkEnd w:id="4660"/>
      <w:bookmarkEnd w:id="4661"/>
      <w:bookmarkEnd w:id="4662"/>
      <w:bookmarkEnd w:id="4663"/>
      <w:bookmarkEnd w:id="4664"/>
      <w:bookmarkEnd w:id="4665"/>
    </w:p>
    <w:p w14:paraId="2AFA84C6" w14:textId="77777777" w:rsidR="00FC55AB" w:rsidRPr="00C12E28" w:rsidRDefault="00FC55AB" w:rsidP="00FC55AB">
      <w:pPr>
        <w:keepNext/>
        <w:ind w:left="-709"/>
        <w:jc w:val="center"/>
      </w:pPr>
      <w:r w:rsidRPr="00C12E28">
        <w:rPr>
          <w:noProof/>
        </w:rPr>
        <w:drawing>
          <wp:inline distT="0" distB="0" distL="0" distR="0" wp14:anchorId="462FCCF0" wp14:editId="32D5F93E">
            <wp:extent cx="9505795" cy="2292927"/>
            <wp:effectExtent l="0" t="0" r="63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80" cstate="print">
                      <a:extLst>
                        <a:ext uri="{28A0092B-C50C-407E-A947-70E740481C1C}">
                          <a14:useLocalDpi xmlns:a14="http://schemas.microsoft.com/office/drawing/2010/main" val="0"/>
                        </a:ext>
                      </a:extLst>
                    </a:blip>
                    <a:srcRect t="11428" b="64041"/>
                    <a:stretch/>
                  </pic:blipFill>
                  <pic:spPr bwMode="auto">
                    <a:xfrm>
                      <a:off x="0" y="0"/>
                      <a:ext cx="9587357" cy="2312601"/>
                    </a:xfrm>
                    <a:prstGeom prst="rect">
                      <a:avLst/>
                    </a:prstGeom>
                    <a:ln>
                      <a:noFill/>
                    </a:ln>
                    <a:extLst>
                      <a:ext uri="{53640926-AAD7-44D8-BBD7-CCE9431645EC}">
                        <a14:shadowObscured xmlns:a14="http://schemas.microsoft.com/office/drawing/2010/main"/>
                      </a:ext>
                    </a:extLst>
                  </pic:spPr>
                </pic:pic>
              </a:graphicData>
            </a:graphic>
          </wp:inline>
        </w:drawing>
      </w:r>
    </w:p>
    <w:p w14:paraId="67C46982" w14:textId="6DE74C4E" w:rsidR="00FC55AB" w:rsidRPr="00C12E28" w:rsidRDefault="00FC55AB" w:rsidP="00FC55AB">
      <w:pPr>
        <w:pStyle w:val="Caption"/>
      </w:pPr>
      <w:bookmarkStart w:id="4669" w:name="_Toc488848780"/>
      <w:bookmarkStart w:id="4670" w:name="_Toc500232062"/>
      <w:bookmarkStart w:id="4671" w:name="_Toc505787400"/>
      <w:bookmarkStart w:id="4672" w:name="_Toc506906720"/>
      <w:bookmarkStart w:id="4673" w:name="_Toc66287415"/>
      <w:bookmarkStart w:id="4674" w:name="_Toc77077083"/>
      <w:r w:rsidRPr="00C12E28">
        <w:t>Figure</w:t>
      </w:r>
      <w:r w:rsidRPr="00C12E28" w:rsidDel="00556557">
        <w:t xml:space="preserve"> </w:t>
      </w:r>
      <w:r w:rsidRPr="00C12E28">
        <w:fldChar w:fldCharType="begin"/>
      </w:r>
      <w:r w:rsidRPr="00C12E28">
        <w:instrText xml:space="preserve"> SEQ Figure \* ARABIC </w:instrText>
      </w:r>
      <w:r w:rsidRPr="00C12E28">
        <w:fldChar w:fldCharType="separate"/>
      </w:r>
      <w:r w:rsidR="00E47982">
        <w:rPr>
          <w:noProof/>
        </w:rPr>
        <w:t>28</w:t>
      </w:r>
      <w:r w:rsidRPr="00C12E28">
        <w:fldChar w:fldCharType="end"/>
      </w:r>
      <w:r w:rsidRPr="00C12E28">
        <w:t>: L4-TRA-01-12-Process Incidents En Route - Part A</w:t>
      </w:r>
      <w:bookmarkEnd w:id="4669"/>
      <w:bookmarkEnd w:id="4670"/>
      <w:bookmarkEnd w:id="4671"/>
      <w:bookmarkEnd w:id="4672"/>
      <w:bookmarkEnd w:id="4673"/>
      <w:bookmarkEnd w:id="4674"/>
    </w:p>
    <w:p w14:paraId="7510884D" w14:textId="77777777" w:rsidR="00FC55AB" w:rsidRPr="00C12E28" w:rsidRDefault="00FC55AB" w:rsidP="00FC55AB">
      <w:pPr>
        <w:jc w:val="center"/>
        <w:rPr>
          <w:noProof/>
          <w:lang w:eastAsia="el-GR"/>
        </w:rPr>
      </w:pPr>
      <w:r w:rsidRPr="00C12E28">
        <w:rPr>
          <w:noProof/>
          <w:lang w:eastAsia="el-GR"/>
        </w:rPr>
        <w:drawing>
          <wp:inline distT="0" distB="0" distL="0" distR="0" wp14:anchorId="55C78222" wp14:editId="61D83E8C">
            <wp:extent cx="7741920" cy="4873423"/>
            <wp:effectExtent l="0" t="0" r="0" b="381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81" cstate="print">
                      <a:extLst>
                        <a:ext uri="{28A0092B-C50C-407E-A947-70E740481C1C}">
                          <a14:useLocalDpi xmlns:a14="http://schemas.microsoft.com/office/drawing/2010/main" val="0"/>
                        </a:ext>
                      </a:extLst>
                    </a:blip>
                    <a:srcRect t="35983"/>
                    <a:stretch/>
                  </pic:blipFill>
                  <pic:spPr bwMode="auto">
                    <a:xfrm>
                      <a:off x="0" y="0"/>
                      <a:ext cx="7776308" cy="4895070"/>
                    </a:xfrm>
                    <a:prstGeom prst="rect">
                      <a:avLst/>
                    </a:prstGeom>
                    <a:ln>
                      <a:noFill/>
                    </a:ln>
                    <a:extLst>
                      <a:ext uri="{53640926-AAD7-44D8-BBD7-CCE9431645EC}">
                        <a14:shadowObscured xmlns:a14="http://schemas.microsoft.com/office/drawing/2010/main"/>
                      </a:ext>
                    </a:extLst>
                  </pic:spPr>
                </pic:pic>
              </a:graphicData>
            </a:graphic>
          </wp:inline>
        </w:drawing>
      </w:r>
    </w:p>
    <w:p w14:paraId="1649D747" w14:textId="42878FF4" w:rsidR="00FC55AB" w:rsidRPr="00C12E28" w:rsidRDefault="00FC55AB" w:rsidP="00FC55AB">
      <w:pPr>
        <w:pStyle w:val="Caption"/>
      </w:pPr>
      <w:bookmarkStart w:id="4675" w:name="_Toc488848781"/>
      <w:bookmarkStart w:id="4676" w:name="_Toc500232063"/>
      <w:bookmarkStart w:id="4677" w:name="_Toc505787401"/>
      <w:bookmarkStart w:id="4678" w:name="_Toc506906721"/>
      <w:bookmarkStart w:id="4679" w:name="_Toc66287416"/>
      <w:bookmarkStart w:id="4680" w:name="_Toc77077084"/>
      <w:r w:rsidRPr="00C12E28">
        <w:t xml:space="preserve">Figure </w:t>
      </w:r>
      <w:r w:rsidRPr="00C12E28">
        <w:fldChar w:fldCharType="begin"/>
      </w:r>
      <w:r w:rsidRPr="00C12E28">
        <w:instrText xml:space="preserve"> SEQ Figure \* ARABIC </w:instrText>
      </w:r>
      <w:r w:rsidRPr="00C12E28">
        <w:fldChar w:fldCharType="separate"/>
      </w:r>
      <w:r w:rsidR="00E47982">
        <w:rPr>
          <w:noProof/>
        </w:rPr>
        <w:t>29</w:t>
      </w:r>
      <w:r w:rsidRPr="00C12E28">
        <w:fldChar w:fldCharType="end"/>
      </w:r>
      <w:r w:rsidRPr="00C12E28">
        <w:t>: L4-TRA-01-12-Process Incidents En Route - Part B</w:t>
      </w:r>
      <w:bookmarkEnd w:id="4675"/>
      <w:bookmarkEnd w:id="4676"/>
      <w:bookmarkEnd w:id="4677"/>
      <w:bookmarkEnd w:id="4678"/>
      <w:bookmarkEnd w:id="4679"/>
      <w:bookmarkEnd w:id="4680"/>
    </w:p>
    <w:p w14:paraId="29D48873" w14:textId="77777777" w:rsidR="00FC55AB" w:rsidRPr="00C12E28" w:rsidRDefault="00FC55AB" w:rsidP="00FC55AB">
      <w:pPr>
        <w:sectPr w:rsidR="00FC55AB" w:rsidRPr="00C12E28" w:rsidSect="00FC55AB">
          <w:headerReference w:type="default" r:id="rId82"/>
          <w:pgSz w:w="16840" w:h="11907" w:orient="landscape" w:code="9"/>
          <w:pgMar w:top="1418" w:right="1701" w:bottom="1418" w:left="1134" w:header="720" w:footer="567" w:gutter="0"/>
          <w:cols w:space="720"/>
          <w:docGrid w:linePitch="360"/>
        </w:sectPr>
      </w:pPr>
    </w:p>
    <w:p w14:paraId="59836C75" w14:textId="77777777" w:rsidR="00FC55AB" w:rsidRPr="00184132" w:rsidRDefault="00FC55AB" w:rsidP="00FC55AB">
      <w:pPr>
        <w:pStyle w:val="Subtitle1"/>
        <w:jc w:val="both"/>
        <w:rPr>
          <w:rFonts w:cstheme="minorHAnsi"/>
          <w:sz w:val="22"/>
          <w:szCs w:val="22"/>
        </w:rPr>
      </w:pPr>
      <w:r w:rsidRPr="00184132">
        <w:rPr>
          <w:rFonts w:cstheme="minorHAnsi"/>
          <w:sz w:val="22"/>
          <w:szCs w:val="22"/>
        </w:rPr>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5BB51AF7" w14:textId="77777777" w:rsidTr="00FC55AB">
        <w:tc>
          <w:tcPr>
            <w:tcW w:w="9072" w:type="dxa"/>
          </w:tcPr>
          <w:p w14:paraId="21E4A5B0" w14:textId="77777777" w:rsidR="00FC55AB" w:rsidRPr="00184132" w:rsidRDefault="00FC55AB" w:rsidP="00FC55AB">
            <w:pPr>
              <w:pStyle w:val="TableID"/>
              <w:jc w:val="both"/>
              <w:rPr>
                <w:rFonts w:cstheme="minorHAnsi"/>
                <w:szCs w:val="22"/>
              </w:rPr>
            </w:pPr>
            <w:r w:rsidRPr="00184132">
              <w:rPr>
                <w:rFonts w:cstheme="minorHAnsi"/>
                <w:szCs w:val="22"/>
              </w:rPr>
              <w:t>Customs Officer is notified of incident</w:t>
            </w:r>
          </w:p>
        </w:tc>
      </w:tr>
      <w:tr w:rsidR="00FC55AB" w:rsidRPr="00184132" w14:paraId="0117C732" w14:textId="77777777" w:rsidTr="00FC55AB">
        <w:tc>
          <w:tcPr>
            <w:tcW w:w="9072" w:type="dxa"/>
          </w:tcPr>
          <w:p w14:paraId="4DD86141"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140C94E" w14:textId="77777777" w:rsidTr="00FC55AB">
        <w:tc>
          <w:tcPr>
            <w:tcW w:w="9072" w:type="dxa"/>
          </w:tcPr>
          <w:p w14:paraId="08416EB5"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Incident Registration</w:t>
            </w:r>
          </w:p>
        </w:tc>
      </w:tr>
      <w:tr w:rsidR="00FC55AB" w:rsidRPr="00184132" w14:paraId="3047C147" w14:textId="77777777" w:rsidTr="00FC55AB">
        <w:tc>
          <w:tcPr>
            <w:tcW w:w="9072" w:type="dxa"/>
          </w:tcPr>
          <w:p w14:paraId="3D77997A" w14:textId="77777777" w:rsidR="00FC55AB" w:rsidRPr="00184132" w:rsidRDefault="00FC55AB" w:rsidP="00FC55AB">
            <w:pPr>
              <w:pStyle w:val="Table"/>
              <w:jc w:val="both"/>
              <w:rPr>
                <w:rFonts w:cstheme="minorHAnsi"/>
                <w:szCs w:val="22"/>
              </w:rPr>
            </w:pPr>
            <w:r w:rsidRPr="00184132">
              <w:rPr>
                <w:rFonts w:cstheme="minorHAnsi"/>
                <w:szCs w:val="22"/>
              </w:rPr>
              <w:t xml:space="preserve">Customs Office of Incident Registration is notified that an incident occurred during a transit movement. </w:t>
            </w:r>
          </w:p>
        </w:tc>
      </w:tr>
    </w:tbl>
    <w:p w14:paraId="4BCE801B" w14:textId="77777777" w:rsidR="00FC55AB" w:rsidRPr="00184132" w:rsidRDefault="00FC55AB" w:rsidP="00FC55AB">
      <w:pPr>
        <w:pStyle w:val="Subtitle1"/>
        <w:jc w:val="both"/>
        <w:rPr>
          <w:rFonts w:cstheme="minorHAnsi"/>
          <w:sz w:val="22"/>
          <w:szCs w:val="22"/>
        </w:rPr>
      </w:pPr>
      <w:r w:rsidRPr="00184132">
        <w:rPr>
          <w:rFonts w:cstheme="minorHAnsi"/>
          <w:sz w:val="22"/>
          <w:szCs w:val="22"/>
        </w:rPr>
        <w:t>Processes</w:t>
      </w: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184132" w14:paraId="3603E8FC" w14:textId="77777777" w:rsidTr="00B70859">
        <w:tc>
          <w:tcPr>
            <w:tcW w:w="6662" w:type="dxa"/>
          </w:tcPr>
          <w:p w14:paraId="4C15784E" w14:textId="77777777" w:rsidR="00FC55AB" w:rsidRPr="00184132" w:rsidRDefault="00FC55AB" w:rsidP="00FC55AB">
            <w:pPr>
              <w:pStyle w:val="TableID"/>
              <w:jc w:val="both"/>
              <w:rPr>
                <w:rFonts w:cstheme="minorHAnsi"/>
                <w:szCs w:val="22"/>
              </w:rPr>
            </w:pPr>
            <w:r w:rsidRPr="00184132">
              <w:rPr>
                <w:rFonts w:cstheme="minorHAnsi"/>
                <w:szCs w:val="22"/>
              </w:rPr>
              <w:t xml:space="preserve">Process Query Movement Information </w:t>
            </w:r>
          </w:p>
        </w:tc>
        <w:tc>
          <w:tcPr>
            <w:tcW w:w="2665" w:type="dxa"/>
          </w:tcPr>
          <w:p w14:paraId="6EB522C6" w14:textId="77777777" w:rsidR="00FC55AB" w:rsidRPr="00184132" w:rsidRDefault="00FC55AB" w:rsidP="00FC55AB">
            <w:pPr>
              <w:pStyle w:val="TableID"/>
              <w:jc w:val="both"/>
              <w:rPr>
                <w:rFonts w:cstheme="minorHAnsi"/>
                <w:szCs w:val="22"/>
              </w:rPr>
            </w:pPr>
            <w:r w:rsidRPr="00184132">
              <w:rPr>
                <w:rFonts w:cstheme="minorHAnsi"/>
                <w:szCs w:val="22"/>
              </w:rPr>
              <w:t>Process: L4-TRA-01-11</w:t>
            </w:r>
          </w:p>
        </w:tc>
      </w:tr>
      <w:tr w:rsidR="00FC55AB" w:rsidRPr="00184132" w14:paraId="63E94FD7"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4F0DEA7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1865C52"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08A8DF2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Incident Registration</w:t>
            </w:r>
          </w:p>
        </w:tc>
      </w:tr>
      <w:tr w:rsidR="00FC55AB" w:rsidRPr="00184132" w14:paraId="1C877A4D"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2A909E9E"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p w14:paraId="0921CB4C" w14:textId="77777777" w:rsidR="00FC55AB" w:rsidRPr="00184132" w:rsidRDefault="00FC55AB" w:rsidP="00FC55AB">
            <w:pPr>
              <w:pStyle w:val="Table"/>
              <w:jc w:val="both"/>
              <w:rPr>
                <w:rFonts w:cstheme="minorHAnsi"/>
                <w:szCs w:val="22"/>
              </w:rPr>
            </w:pPr>
            <w:r w:rsidRPr="00184132">
              <w:rPr>
                <w:rFonts w:cstheme="minorHAnsi"/>
                <w:szCs w:val="22"/>
              </w:rPr>
              <w:t xml:space="preserve">- Nearest Customs Office to the place of the incident occurred is notified of the incident. </w:t>
            </w:r>
          </w:p>
          <w:p w14:paraId="7080E96A" w14:textId="77777777" w:rsidR="00FC55AB" w:rsidRPr="00184132" w:rsidRDefault="00FC55AB" w:rsidP="00FC55AB">
            <w:pPr>
              <w:pStyle w:val="Table"/>
              <w:jc w:val="both"/>
              <w:rPr>
                <w:rStyle w:val="Bold"/>
                <w:rFonts w:cstheme="minorHAnsi"/>
                <w:b w:val="0"/>
                <w:szCs w:val="22"/>
              </w:rPr>
            </w:pPr>
            <w:r w:rsidRPr="00184132">
              <w:rPr>
                <w:rFonts w:cstheme="minorHAnsi"/>
                <w:szCs w:val="22"/>
              </w:rPr>
              <w:t>- In justified cases, Customs Officer may decide to perform a control of the goods (part of decision by Customs to continue or end the movement).</w:t>
            </w:r>
          </w:p>
        </w:tc>
      </w:tr>
      <w:tr w:rsidR="00FC55AB" w:rsidRPr="00184132" w14:paraId="6BBE7395"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146B99F1" w14:textId="77777777" w:rsidR="00FC55AB" w:rsidRPr="00184132" w:rsidRDefault="00FC55AB" w:rsidP="00FC55AB">
            <w:pPr>
              <w:pStyle w:val="Table"/>
              <w:jc w:val="both"/>
              <w:rPr>
                <w:rFonts w:cstheme="minorHAnsi"/>
                <w:b/>
                <w:bCs/>
                <w:szCs w:val="22"/>
              </w:rPr>
            </w:pPr>
            <w:r w:rsidRPr="00184132">
              <w:rPr>
                <w:rFonts w:cstheme="minorHAnsi"/>
                <w:b/>
                <w:bCs/>
                <w:szCs w:val="22"/>
              </w:rPr>
              <w:t>Description :</w:t>
            </w:r>
          </w:p>
          <w:p w14:paraId="7EFD6E57" w14:textId="4EC35A57" w:rsidR="00FC55AB" w:rsidRPr="00184132" w:rsidRDefault="00FC55AB" w:rsidP="00FC55AB">
            <w:pPr>
              <w:pStyle w:val="Table"/>
              <w:jc w:val="both"/>
              <w:rPr>
                <w:rFonts w:cstheme="minorHAnsi"/>
                <w:szCs w:val="22"/>
              </w:rPr>
            </w:pPr>
            <w:r w:rsidRPr="00184132">
              <w:rPr>
                <w:rFonts w:cstheme="minorHAnsi"/>
                <w:szCs w:val="22"/>
              </w:rPr>
              <w:t xml:space="preserve">The process is triggered when an </w:t>
            </w:r>
            <w:r w:rsidR="00B70859" w:rsidRPr="00184132">
              <w:rPr>
                <w:rFonts w:cstheme="minorHAnsi"/>
                <w:szCs w:val="22"/>
              </w:rPr>
              <w:t>En</w:t>
            </w:r>
            <w:r w:rsidRPr="00184132">
              <w:rPr>
                <w:rFonts w:cstheme="minorHAnsi"/>
                <w:szCs w:val="22"/>
              </w:rPr>
              <w:t xml:space="preserve">-route incident occurs to a Transit movement. Such an incident can be: </w:t>
            </w:r>
          </w:p>
          <w:p w14:paraId="5B7EFDDC" w14:textId="77777777" w:rsidR="00FC55AB" w:rsidRPr="00184132" w:rsidRDefault="00FC55AB" w:rsidP="00FC55AB">
            <w:pPr>
              <w:pStyle w:val="Table"/>
              <w:jc w:val="both"/>
              <w:rPr>
                <w:rFonts w:cstheme="minorHAnsi"/>
                <w:szCs w:val="22"/>
              </w:rPr>
            </w:pPr>
            <w:r w:rsidRPr="00184132">
              <w:rPr>
                <w:rFonts w:cstheme="minorHAnsi"/>
                <w:szCs w:val="22"/>
              </w:rPr>
              <w:t xml:space="preserve">(a) the carrier is obliged to deviate from the itinerary prescribed in accordance with Article 298 of UCC/IA Regulation due to circumstances beyond his control; </w:t>
            </w:r>
          </w:p>
          <w:p w14:paraId="31DDBD4F" w14:textId="77777777" w:rsidR="00FC55AB" w:rsidRPr="00184132" w:rsidRDefault="00FC55AB" w:rsidP="00FC55AB">
            <w:pPr>
              <w:pStyle w:val="Table"/>
              <w:jc w:val="both"/>
              <w:rPr>
                <w:rFonts w:cstheme="minorHAnsi"/>
                <w:szCs w:val="22"/>
              </w:rPr>
            </w:pPr>
            <w:r w:rsidRPr="00184132">
              <w:rPr>
                <w:rFonts w:cstheme="minorHAnsi"/>
                <w:szCs w:val="22"/>
              </w:rPr>
              <w:t xml:space="preserve">(b) seals are broken or tampered with in the course of a transport operation for reasons beyond the carrier's control; </w:t>
            </w:r>
          </w:p>
          <w:p w14:paraId="22B4581E" w14:textId="77777777" w:rsidR="00FC55AB" w:rsidRPr="00184132" w:rsidRDefault="00FC55AB" w:rsidP="00FC55AB">
            <w:pPr>
              <w:pStyle w:val="Table"/>
              <w:jc w:val="both"/>
              <w:rPr>
                <w:rFonts w:cstheme="minorHAnsi"/>
                <w:szCs w:val="22"/>
              </w:rPr>
            </w:pPr>
            <w:r w:rsidRPr="00184132">
              <w:rPr>
                <w:rFonts w:cstheme="minorHAnsi"/>
                <w:szCs w:val="22"/>
              </w:rPr>
              <w:t xml:space="preserve">(c) under the supervision of the customs authority, goods are transferred from one means of transport to another means of transport; </w:t>
            </w:r>
          </w:p>
          <w:p w14:paraId="7BA53742" w14:textId="77777777" w:rsidR="00FC55AB" w:rsidRPr="00184132" w:rsidRDefault="00FC55AB" w:rsidP="00FC55AB">
            <w:pPr>
              <w:pStyle w:val="Table"/>
              <w:jc w:val="both"/>
              <w:rPr>
                <w:rFonts w:cstheme="minorHAnsi"/>
                <w:szCs w:val="22"/>
              </w:rPr>
            </w:pPr>
            <w:r w:rsidRPr="00184132">
              <w:rPr>
                <w:rFonts w:cstheme="minorHAnsi"/>
                <w:szCs w:val="22"/>
              </w:rPr>
              <w:t xml:space="preserve">(d) imminent danger necessitates immediate partial or total unloading of the sealed means of transport; </w:t>
            </w:r>
          </w:p>
          <w:p w14:paraId="0C45E04E" w14:textId="77777777" w:rsidR="00FC55AB" w:rsidRPr="00184132" w:rsidRDefault="00FC55AB" w:rsidP="00FC55AB">
            <w:pPr>
              <w:pStyle w:val="Table"/>
              <w:jc w:val="both"/>
              <w:rPr>
                <w:rFonts w:cstheme="minorHAnsi"/>
                <w:szCs w:val="22"/>
              </w:rPr>
            </w:pPr>
            <w:r w:rsidRPr="00184132">
              <w:rPr>
                <w:rFonts w:cstheme="minorHAnsi"/>
                <w:szCs w:val="22"/>
              </w:rPr>
              <w:t xml:space="preserve">(e) there is an incident which may affect the ability of the holder of the procedure or the carrier to comply with his obligations; </w:t>
            </w:r>
          </w:p>
          <w:p w14:paraId="6FBAD797" w14:textId="77777777" w:rsidR="00FC55AB" w:rsidRPr="00184132" w:rsidRDefault="00FC55AB" w:rsidP="00FC55AB">
            <w:pPr>
              <w:pStyle w:val="Table"/>
              <w:jc w:val="both"/>
              <w:rPr>
                <w:rFonts w:cstheme="minorHAnsi"/>
                <w:szCs w:val="22"/>
              </w:rPr>
            </w:pPr>
            <w:r w:rsidRPr="00184132">
              <w:rPr>
                <w:rFonts w:cstheme="minorHAnsi"/>
                <w:szCs w:val="22"/>
              </w:rPr>
              <w:t xml:space="preserve">(f) any of the elements constituting a single means of transport as referred to in Article 296(2) UCC/IA is changed. </w:t>
            </w:r>
          </w:p>
          <w:p w14:paraId="6DEDB217" w14:textId="77777777" w:rsidR="00FC55AB" w:rsidRPr="00184132" w:rsidRDefault="00FC55AB" w:rsidP="00FC55AB">
            <w:pPr>
              <w:pStyle w:val="Table"/>
              <w:jc w:val="both"/>
              <w:rPr>
                <w:rFonts w:cstheme="minorHAnsi"/>
                <w:szCs w:val="22"/>
              </w:rPr>
            </w:pPr>
            <w:r w:rsidRPr="00184132">
              <w:rPr>
                <w:rFonts w:cstheme="minorHAnsi"/>
                <w:szCs w:val="22"/>
              </w:rPr>
              <w:t xml:space="preserve">The carrier presents without undue delay after the incident the goods together with the NCTS Accompanying Document or MRN of Transit Declaration in an electronically readable format, to the nearest customs authority (Customs Office of Incident Registration) of the National Administration in whose territory the means of transport is located. </w:t>
            </w:r>
          </w:p>
          <w:p w14:paraId="52D60E78" w14:textId="77777777" w:rsidR="00FC55AB" w:rsidRPr="00184132" w:rsidRDefault="00FC55AB" w:rsidP="00FC55AB">
            <w:pPr>
              <w:rPr>
                <w:rFonts w:cstheme="minorHAnsi"/>
                <w:szCs w:val="22"/>
              </w:rPr>
            </w:pPr>
            <w:r w:rsidRPr="00184132">
              <w:rPr>
                <w:rFonts w:cstheme="minorHAnsi"/>
                <w:szCs w:val="22"/>
              </w:rPr>
              <w:t>In case the Customs Office of Incident Registration was not included in the declared Transit movement and Movement Information is not available, then it requests the consignment information from the Customs Office of Departure based on the MRN provided (see Process L4-TRA-01-11-Process Query Movement Information).</w:t>
            </w:r>
          </w:p>
          <w:p w14:paraId="78F60402" w14:textId="77777777" w:rsidR="00FC55AB" w:rsidRPr="00184132" w:rsidRDefault="00FC55AB" w:rsidP="00FC55AB">
            <w:pPr>
              <w:pStyle w:val="Table"/>
              <w:jc w:val="both"/>
              <w:rPr>
                <w:rFonts w:cstheme="minorHAnsi"/>
                <w:szCs w:val="22"/>
              </w:rPr>
            </w:pPr>
            <w:r w:rsidRPr="00184132">
              <w:rPr>
                <w:rFonts w:cstheme="minorHAnsi"/>
                <w:szCs w:val="22"/>
              </w:rPr>
              <w:t xml:space="preserve">If the Movement information is available, then the Customs Office of Incident Registration proceeds to register the incident and notify the Customs Office of Departure (IE180) and then decide whether the transit movement can continue its journey or not. If the Customs Officer decides that the transit movement cannot continue then the </w:t>
            </w:r>
            <w:r w:rsidRPr="00184132">
              <w:rPr>
                <w:rFonts w:cstheme="minorHAnsi"/>
                <w:color w:val="000000"/>
                <w:szCs w:val="22"/>
              </w:rPr>
              <w:t xml:space="preserve">Customs Office of Incident Registration </w:t>
            </w:r>
            <w:r w:rsidRPr="00184132">
              <w:rPr>
                <w:rFonts w:cstheme="minorHAnsi"/>
                <w:szCs w:val="22"/>
              </w:rPr>
              <w:t>becomes the actual Customs Office of Destination and starts performing the relevant transit formalities (see Process L4-TRA-01-03-Process Arrival).</w:t>
            </w:r>
          </w:p>
          <w:p w14:paraId="1104A895" w14:textId="77777777" w:rsidR="00FC55AB" w:rsidRPr="00184132" w:rsidRDefault="00FC55AB" w:rsidP="00FC55AB">
            <w:pPr>
              <w:pStyle w:val="Table"/>
              <w:jc w:val="both"/>
              <w:rPr>
                <w:rFonts w:cstheme="minorHAnsi"/>
                <w:szCs w:val="22"/>
              </w:rPr>
            </w:pPr>
            <w:r w:rsidRPr="00184132">
              <w:rPr>
                <w:rFonts w:cstheme="minorHAnsi"/>
                <w:szCs w:val="22"/>
              </w:rPr>
              <w:t xml:space="preserve">If the Customs Office of Incident Registration decides that the transit movement can continue, then the transit movement continues its journey. </w:t>
            </w:r>
          </w:p>
          <w:p w14:paraId="7AC4064F" w14:textId="77777777" w:rsidR="00FC55AB" w:rsidRPr="00184132" w:rsidRDefault="00FC55AB" w:rsidP="00FC55AB">
            <w:pPr>
              <w:pStyle w:val="Table"/>
              <w:jc w:val="both"/>
              <w:rPr>
                <w:rFonts w:cstheme="minorHAnsi"/>
                <w:szCs w:val="22"/>
              </w:rPr>
            </w:pPr>
            <w:r w:rsidRPr="00184132">
              <w:rPr>
                <w:rFonts w:cstheme="minorHAnsi"/>
                <w:szCs w:val="22"/>
              </w:rPr>
              <w:t>If an incident occurs at an involved with the transit movement Customs Office of Transit or at Customs Office of Exit for Transit or at Customs Office of Destination, then this particular office acts first as</w:t>
            </w:r>
            <w:r w:rsidRPr="00184132">
              <w:rPr>
                <w:rFonts w:cstheme="minorHAnsi"/>
                <w:color w:val="000000"/>
                <w:szCs w:val="22"/>
              </w:rPr>
              <w:t xml:space="preserve"> a Customs Office of Incident Registration. and then as a Customs Office of Transit or as a </w:t>
            </w:r>
            <w:r w:rsidRPr="00184132">
              <w:rPr>
                <w:rFonts w:cstheme="minorHAnsi"/>
                <w:szCs w:val="22"/>
              </w:rPr>
              <w:t>Customs Office of Exit for Transit</w:t>
            </w:r>
            <w:r w:rsidRPr="00184132">
              <w:rPr>
                <w:rFonts w:cstheme="minorHAnsi"/>
                <w:color w:val="000000"/>
                <w:szCs w:val="22"/>
              </w:rPr>
              <w:t xml:space="preserve"> or as a Customs Office of Destination accordingly.</w:t>
            </w:r>
          </w:p>
          <w:p w14:paraId="4D330F04" w14:textId="77777777" w:rsidR="00FC55AB" w:rsidRPr="00184132" w:rsidRDefault="00FC55AB" w:rsidP="00FC55AB">
            <w:pPr>
              <w:pStyle w:val="Table"/>
              <w:jc w:val="both"/>
              <w:rPr>
                <w:rFonts w:cstheme="minorHAnsi"/>
                <w:szCs w:val="22"/>
              </w:rPr>
            </w:pPr>
            <w:r w:rsidRPr="00184132">
              <w:rPr>
                <w:rFonts w:cstheme="minorHAnsi"/>
                <w:b/>
                <w:bCs/>
                <w:szCs w:val="22"/>
              </w:rPr>
              <w:t>Final situation :</w:t>
            </w:r>
            <w:r w:rsidRPr="00184132">
              <w:rPr>
                <w:rFonts w:cstheme="minorHAnsi"/>
                <w:szCs w:val="22"/>
              </w:rPr>
              <w:t xml:space="preserve"> </w:t>
            </w:r>
          </w:p>
          <w:p w14:paraId="3AD3F248" w14:textId="77777777" w:rsidR="00FC55AB" w:rsidRPr="00184132" w:rsidRDefault="00FC55AB" w:rsidP="00F87DDA">
            <w:pPr>
              <w:pStyle w:val="Table"/>
              <w:numPr>
                <w:ilvl w:val="0"/>
                <w:numId w:val="70"/>
              </w:numPr>
              <w:jc w:val="both"/>
              <w:rPr>
                <w:rFonts w:cstheme="minorHAnsi"/>
                <w:color w:val="000000" w:themeColor="text1"/>
                <w:szCs w:val="22"/>
              </w:rPr>
            </w:pPr>
            <w:r w:rsidRPr="00184132">
              <w:rPr>
                <w:rFonts w:cstheme="minorHAnsi"/>
                <w:color w:val="000000" w:themeColor="text1"/>
                <w:szCs w:val="22"/>
              </w:rPr>
              <w:t>The movement continues its journey after the incident registration.</w:t>
            </w:r>
          </w:p>
          <w:p w14:paraId="70028839" w14:textId="77777777" w:rsidR="00FC55AB" w:rsidRPr="00184132" w:rsidRDefault="00FC55AB" w:rsidP="00F87DDA">
            <w:pPr>
              <w:pStyle w:val="Table"/>
              <w:numPr>
                <w:ilvl w:val="0"/>
                <w:numId w:val="70"/>
              </w:numPr>
              <w:jc w:val="both"/>
              <w:rPr>
                <w:rFonts w:cstheme="minorHAnsi"/>
                <w:color w:val="000000" w:themeColor="text1"/>
                <w:szCs w:val="22"/>
              </w:rPr>
            </w:pPr>
            <w:r w:rsidRPr="00184132">
              <w:rPr>
                <w:rFonts w:cstheme="minorHAnsi"/>
                <w:color w:val="000000"/>
                <w:szCs w:val="22"/>
              </w:rPr>
              <w:t xml:space="preserve">When the Transit cannot continue the Customs Office where the Incident was registered performs the Actual Customs Office of Destination formalities. </w:t>
            </w:r>
          </w:p>
          <w:p w14:paraId="2C30EB45" w14:textId="77777777" w:rsidR="00FC55AB" w:rsidRPr="00184132" w:rsidRDefault="00FC55AB" w:rsidP="00F87DDA">
            <w:pPr>
              <w:pStyle w:val="Table"/>
              <w:numPr>
                <w:ilvl w:val="0"/>
                <w:numId w:val="70"/>
              </w:numPr>
              <w:jc w:val="both"/>
              <w:rPr>
                <w:rFonts w:cstheme="minorHAnsi"/>
                <w:szCs w:val="22"/>
              </w:rPr>
            </w:pPr>
            <w:r w:rsidRPr="00184132">
              <w:rPr>
                <w:rFonts w:cstheme="minorHAnsi"/>
                <w:color w:val="000000"/>
                <w:szCs w:val="22"/>
              </w:rPr>
              <w:t>The Incident information is registered to the system.</w:t>
            </w:r>
          </w:p>
        </w:tc>
      </w:tr>
    </w:tbl>
    <w:p w14:paraId="0464F9D8" w14:textId="77777777" w:rsidR="00FC55AB" w:rsidRPr="00184132" w:rsidRDefault="00FC55AB" w:rsidP="00FC55AB">
      <w:pPr>
        <w:jc w:val="both"/>
        <w:rPr>
          <w:rFonts w:cstheme="minorHAnsi"/>
          <w:szCs w:val="22"/>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184132" w14:paraId="2A5021A0" w14:textId="77777777" w:rsidTr="00B70859">
        <w:tc>
          <w:tcPr>
            <w:tcW w:w="6662" w:type="dxa"/>
          </w:tcPr>
          <w:p w14:paraId="30D1775C" w14:textId="77777777" w:rsidR="00FC55AB" w:rsidRPr="00184132" w:rsidRDefault="00FC55AB" w:rsidP="00FC55AB">
            <w:pPr>
              <w:pStyle w:val="TableID"/>
              <w:jc w:val="both"/>
              <w:rPr>
                <w:rFonts w:cstheme="minorHAnsi"/>
                <w:szCs w:val="22"/>
              </w:rPr>
            </w:pPr>
            <w:r w:rsidRPr="00184132">
              <w:rPr>
                <w:rFonts w:cstheme="minorHAnsi"/>
                <w:szCs w:val="22"/>
              </w:rPr>
              <w:t>Handle Incident Information</w:t>
            </w:r>
          </w:p>
        </w:tc>
        <w:tc>
          <w:tcPr>
            <w:tcW w:w="2665" w:type="dxa"/>
          </w:tcPr>
          <w:p w14:paraId="6EDCDE7C" w14:textId="77777777" w:rsidR="00FC55AB" w:rsidRPr="00184132" w:rsidRDefault="00FC55AB" w:rsidP="00FC55AB">
            <w:pPr>
              <w:pStyle w:val="TableID"/>
              <w:jc w:val="both"/>
              <w:rPr>
                <w:rFonts w:cstheme="minorHAnsi"/>
                <w:szCs w:val="22"/>
              </w:rPr>
            </w:pPr>
            <w:r w:rsidRPr="00184132">
              <w:rPr>
                <w:rFonts w:cstheme="minorHAnsi"/>
                <w:szCs w:val="22"/>
              </w:rPr>
              <w:t>Process: L4-TRA-01-12-01</w:t>
            </w:r>
          </w:p>
        </w:tc>
      </w:tr>
      <w:tr w:rsidR="00FC55AB" w:rsidRPr="00184132" w14:paraId="6D42BB63"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5F26C43A"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24180608"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341BA865"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Departure</w:t>
            </w:r>
          </w:p>
        </w:tc>
      </w:tr>
      <w:tr w:rsidR="00FC55AB" w:rsidRPr="00184132" w14:paraId="0F00C979"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48AC247E"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Constraint : </w:t>
            </w:r>
          </w:p>
        </w:tc>
      </w:tr>
      <w:tr w:rsidR="00FC55AB" w:rsidRPr="00184132" w14:paraId="57392006"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2C3DD650" w14:textId="77777777" w:rsidR="00FC55AB" w:rsidRPr="00184132" w:rsidRDefault="00FC55AB" w:rsidP="00FC55AB">
            <w:pPr>
              <w:pStyle w:val="Table"/>
              <w:jc w:val="both"/>
              <w:rPr>
                <w:rFonts w:cstheme="minorHAnsi"/>
                <w:szCs w:val="22"/>
              </w:rPr>
            </w:pPr>
            <w:r w:rsidRPr="00184132">
              <w:rPr>
                <w:rStyle w:val="Bold"/>
                <w:rFonts w:cstheme="minorHAnsi"/>
                <w:szCs w:val="22"/>
              </w:rPr>
              <w:t>Description :</w:t>
            </w:r>
          </w:p>
          <w:p w14:paraId="5B538D1C" w14:textId="77777777" w:rsidR="00FC55AB" w:rsidRPr="00184132" w:rsidRDefault="00FC55AB" w:rsidP="00FC55AB">
            <w:pPr>
              <w:pStyle w:val="Table"/>
              <w:jc w:val="both"/>
              <w:rPr>
                <w:rFonts w:cstheme="minorHAnsi"/>
                <w:szCs w:val="22"/>
              </w:rPr>
            </w:pPr>
            <w:r w:rsidRPr="00184132">
              <w:rPr>
                <w:rFonts w:cstheme="minorHAnsi"/>
                <w:szCs w:val="22"/>
              </w:rPr>
              <w:t>The Customs Office of Departure is notified (IE180) by the Customs Office of Incident Registration of the incident.</w:t>
            </w:r>
          </w:p>
          <w:p w14:paraId="2F59410B" w14:textId="77777777" w:rsidR="00FC55AB" w:rsidRPr="00184132" w:rsidRDefault="00FC55AB" w:rsidP="00FC55AB">
            <w:pPr>
              <w:pStyle w:val="Table"/>
              <w:jc w:val="both"/>
              <w:rPr>
                <w:rFonts w:cstheme="minorHAnsi"/>
                <w:szCs w:val="22"/>
              </w:rPr>
            </w:pPr>
            <w:r w:rsidRPr="00184132">
              <w:rPr>
                <w:rFonts w:cstheme="minorHAnsi"/>
                <w:szCs w:val="22"/>
              </w:rPr>
              <w:t xml:space="preserve">When Incident Information is recorded, Customs Office of Departure forwards to the involved Offices the incident(s) notification (IE181) based on the following conditions: </w:t>
            </w:r>
          </w:p>
          <w:p w14:paraId="0E20FC9F" w14:textId="77777777" w:rsidR="00FC55AB" w:rsidRPr="00184132" w:rsidRDefault="00FC55AB" w:rsidP="00F87DDA">
            <w:pPr>
              <w:pStyle w:val="Table"/>
              <w:numPr>
                <w:ilvl w:val="0"/>
                <w:numId w:val="85"/>
              </w:numPr>
              <w:jc w:val="both"/>
              <w:rPr>
                <w:rFonts w:cstheme="minorHAnsi"/>
                <w:szCs w:val="22"/>
              </w:rPr>
            </w:pPr>
            <w:r w:rsidRPr="00184132">
              <w:rPr>
                <w:rFonts w:cstheme="minorHAnsi"/>
                <w:szCs w:val="22"/>
              </w:rPr>
              <w:t xml:space="preserve">In case a Customs Office of Transit is involved and identifies that no (IE118) Notification Crossing Frontier -information was received earlier for that particular movement and no IE024 was sent, Customs Office of Departure notifies the particular Customs Office of Transit of the incident information (IE181). </w:t>
            </w:r>
          </w:p>
          <w:p w14:paraId="22880707" w14:textId="77777777" w:rsidR="00FC55AB" w:rsidRPr="00184132" w:rsidRDefault="00FC55AB" w:rsidP="00F87DDA">
            <w:pPr>
              <w:pStyle w:val="Table"/>
              <w:numPr>
                <w:ilvl w:val="0"/>
                <w:numId w:val="85"/>
              </w:numPr>
              <w:jc w:val="both"/>
              <w:rPr>
                <w:rFonts w:cstheme="minorHAnsi"/>
                <w:szCs w:val="22"/>
              </w:rPr>
            </w:pPr>
            <w:r w:rsidRPr="00184132">
              <w:rPr>
                <w:rFonts w:cstheme="minorHAnsi"/>
                <w:szCs w:val="22"/>
              </w:rPr>
              <w:t>In case a Customs Office of Exit for Transit is involved and identifies that no (IE168) Notification Leaving Security Area -information was received earlier for that particular movement and no IE024 was sent, Customs Office of Departure notifies the particular Customs Office of Exit for Transit of the incident information (IE181).</w:t>
            </w:r>
          </w:p>
          <w:p w14:paraId="578251E9" w14:textId="77777777" w:rsidR="00FC55AB" w:rsidRPr="00184132" w:rsidRDefault="00FC55AB" w:rsidP="00F87DDA">
            <w:pPr>
              <w:pStyle w:val="Table"/>
              <w:numPr>
                <w:ilvl w:val="0"/>
                <w:numId w:val="85"/>
              </w:numPr>
              <w:jc w:val="both"/>
              <w:rPr>
                <w:rFonts w:cstheme="minorHAnsi"/>
                <w:szCs w:val="22"/>
              </w:rPr>
            </w:pPr>
            <w:r w:rsidRPr="00184132">
              <w:rPr>
                <w:rFonts w:cstheme="minorHAnsi"/>
                <w:szCs w:val="22"/>
              </w:rPr>
              <w:t>In case no Arrival Advice (IE006) and/or no Destination Control Results (IE018) for that particular movement and no IE024 was sent, Customs Office of Departure notifies the particular Declared/Actual Customs Office of Destination of the incident information (IE181).</w:t>
            </w:r>
          </w:p>
          <w:p w14:paraId="3D8D4497" w14:textId="77777777" w:rsidR="00FC55AB" w:rsidRPr="00184132" w:rsidRDefault="00FC55AB" w:rsidP="00FC55AB">
            <w:pPr>
              <w:pStyle w:val="Table"/>
              <w:jc w:val="both"/>
              <w:rPr>
                <w:rFonts w:cstheme="minorHAnsi"/>
                <w:szCs w:val="22"/>
              </w:rPr>
            </w:pPr>
            <w:r w:rsidRPr="00184132">
              <w:rPr>
                <w:rFonts w:cstheme="minorHAnsi"/>
                <w:szCs w:val="22"/>
              </w:rPr>
              <w:t>Customs Office of Departure also notifies the Holder of the Transit Procedure (IE182) in case the transit declaration data was received electronically.</w:t>
            </w:r>
          </w:p>
          <w:p w14:paraId="6F8D32BD" w14:textId="77777777" w:rsidR="00FC55AB" w:rsidRPr="00184132" w:rsidRDefault="00FC55AB" w:rsidP="00FC55AB">
            <w:pPr>
              <w:pStyle w:val="Table"/>
              <w:jc w:val="both"/>
              <w:rPr>
                <w:rFonts w:cstheme="minorHAnsi"/>
                <w:szCs w:val="22"/>
              </w:rPr>
            </w:pPr>
          </w:p>
          <w:p w14:paraId="16E06D5B" w14:textId="77777777" w:rsidR="00FC55AB" w:rsidRPr="00184132" w:rsidRDefault="00FC55AB" w:rsidP="00FC55AB">
            <w:pPr>
              <w:pStyle w:val="Table"/>
              <w:jc w:val="both"/>
              <w:rPr>
                <w:rFonts w:cstheme="minorHAnsi"/>
                <w:szCs w:val="22"/>
              </w:rPr>
            </w:pPr>
            <w:r w:rsidRPr="00184132">
              <w:rPr>
                <w:rStyle w:val="Bold"/>
                <w:rFonts w:cstheme="minorHAnsi"/>
                <w:szCs w:val="22"/>
              </w:rPr>
              <w:t>Final situation :</w:t>
            </w:r>
            <w:r w:rsidRPr="00184132">
              <w:rPr>
                <w:rFonts w:cstheme="minorHAnsi"/>
                <w:szCs w:val="22"/>
              </w:rPr>
              <w:t xml:space="preserve"> </w:t>
            </w:r>
          </w:p>
          <w:p w14:paraId="3ACFF6BA" w14:textId="77777777" w:rsidR="00FC55AB" w:rsidRPr="00184132" w:rsidRDefault="00FC55AB" w:rsidP="00FC55AB">
            <w:pPr>
              <w:pStyle w:val="Table"/>
              <w:jc w:val="both"/>
              <w:rPr>
                <w:rFonts w:cstheme="minorHAnsi"/>
                <w:szCs w:val="22"/>
              </w:rPr>
            </w:pPr>
            <w:r w:rsidRPr="00184132">
              <w:rPr>
                <w:rFonts w:cstheme="minorHAnsi"/>
                <w:szCs w:val="22"/>
              </w:rPr>
              <w:t>Incident information is communicated to the involved Customs Offices and to the Holder of the Transit Procedure.</w:t>
            </w:r>
          </w:p>
        </w:tc>
      </w:tr>
    </w:tbl>
    <w:p w14:paraId="631BE563" w14:textId="77777777" w:rsidR="00223565" w:rsidRDefault="00223565" w:rsidP="00FC55AB">
      <w:pPr>
        <w:pStyle w:val="Subtitle1"/>
        <w:jc w:val="both"/>
        <w:rPr>
          <w:rFonts w:cstheme="minorHAnsi"/>
          <w:sz w:val="22"/>
          <w:szCs w:val="22"/>
        </w:rPr>
      </w:pPr>
    </w:p>
    <w:p w14:paraId="458E79F2" w14:textId="2BB1E7F1" w:rsidR="00FC55AB" w:rsidRPr="00184132" w:rsidRDefault="00FC55AB" w:rsidP="00FC55AB">
      <w:pPr>
        <w:pStyle w:val="Subtitle1"/>
        <w:jc w:val="both"/>
        <w:rPr>
          <w:rFonts w:cstheme="minorHAnsi"/>
          <w:sz w:val="22"/>
          <w:szCs w:val="22"/>
        </w:rPr>
      </w:pPr>
      <w:r w:rsidRPr="00184132">
        <w:rPr>
          <w:rFonts w:cstheme="minorHAnsi"/>
          <w:sz w:val="22"/>
          <w:szCs w:val="22"/>
        </w:rPr>
        <w:t>Major Result</w:t>
      </w:r>
      <w:r w:rsidR="009E3B46">
        <w:rPr>
          <w:rFonts w:cstheme="minorHAnsi"/>
          <w:sz w:val="22"/>
          <w:szCs w:val="22"/>
        </w:rPr>
        <w: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5767BFF8" w14:textId="77777777" w:rsidTr="00FC55AB">
        <w:tc>
          <w:tcPr>
            <w:tcW w:w="9072" w:type="dxa"/>
          </w:tcPr>
          <w:p w14:paraId="05E904BF" w14:textId="77777777" w:rsidR="00FC55AB" w:rsidRPr="00184132" w:rsidRDefault="00FC55AB" w:rsidP="00FC55AB">
            <w:pPr>
              <w:pStyle w:val="Table"/>
              <w:jc w:val="both"/>
              <w:rPr>
                <w:rFonts w:cstheme="minorHAnsi"/>
                <w:b/>
                <w:bCs/>
                <w:szCs w:val="22"/>
              </w:rPr>
            </w:pPr>
            <w:r w:rsidRPr="00184132">
              <w:rPr>
                <w:rFonts w:cstheme="minorHAnsi"/>
                <w:b/>
                <w:color w:val="000000"/>
                <w:szCs w:val="22"/>
              </w:rPr>
              <w:t>Movement is stopped and Customs Office of Incident Registration is Actual Office of Destination</w:t>
            </w:r>
          </w:p>
        </w:tc>
      </w:tr>
      <w:tr w:rsidR="00FC55AB" w:rsidRPr="00184132" w14:paraId="22B5CB74" w14:textId="77777777" w:rsidTr="00FC55AB">
        <w:tc>
          <w:tcPr>
            <w:tcW w:w="9072" w:type="dxa"/>
          </w:tcPr>
          <w:p w14:paraId="423C69D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5D632E2D" w14:textId="77777777" w:rsidTr="00FC55AB">
        <w:tc>
          <w:tcPr>
            <w:tcW w:w="9072" w:type="dxa"/>
          </w:tcPr>
          <w:p w14:paraId="334AF343"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Office Incident Registration</w:t>
            </w:r>
          </w:p>
        </w:tc>
      </w:tr>
      <w:tr w:rsidR="00FC55AB" w:rsidRPr="00184132" w14:paraId="37E4F59E" w14:textId="77777777" w:rsidTr="00FC55AB">
        <w:tc>
          <w:tcPr>
            <w:tcW w:w="9072" w:type="dxa"/>
          </w:tcPr>
          <w:p w14:paraId="40EF5036" w14:textId="77777777" w:rsidR="00FC55AB" w:rsidRPr="00184132" w:rsidRDefault="00FC55AB" w:rsidP="00FC55AB">
            <w:pPr>
              <w:pStyle w:val="Table"/>
              <w:jc w:val="both"/>
              <w:rPr>
                <w:rFonts w:cstheme="minorHAnsi"/>
                <w:szCs w:val="22"/>
              </w:rPr>
            </w:pPr>
            <w:r w:rsidRPr="00184132">
              <w:rPr>
                <w:rFonts w:cstheme="minorHAnsi"/>
                <w:color w:val="000000"/>
                <w:szCs w:val="22"/>
              </w:rPr>
              <w:t>Since the transit movement is stopped, the Customs Office Of Incident Registration performs the Actual Customs Office of Destination formalities.</w:t>
            </w:r>
          </w:p>
        </w:tc>
      </w:tr>
    </w:tbl>
    <w:p w14:paraId="65AF8B9B" w14:textId="77777777" w:rsidR="00FC55AB" w:rsidRPr="00184132"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7D1F2AD8" w14:textId="77777777" w:rsidTr="00FC55AB">
        <w:tc>
          <w:tcPr>
            <w:tcW w:w="9072" w:type="dxa"/>
          </w:tcPr>
          <w:p w14:paraId="1A8BB804" w14:textId="77777777" w:rsidR="00FC55AB" w:rsidRPr="00184132" w:rsidRDefault="00FC55AB" w:rsidP="00FC55AB">
            <w:pPr>
              <w:pStyle w:val="Table"/>
              <w:jc w:val="both"/>
              <w:rPr>
                <w:rFonts w:cstheme="minorHAnsi"/>
                <w:b/>
                <w:bCs/>
                <w:szCs w:val="22"/>
              </w:rPr>
            </w:pPr>
            <w:r w:rsidRPr="00184132">
              <w:rPr>
                <w:rFonts w:cstheme="minorHAnsi"/>
                <w:b/>
                <w:color w:val="000000"/>
                <w:szCs w:val="22"/>
              </w:rPr>
              <w:t>Movement continues its journey</w:t>
            </w:r>
          </w:p>
        </w:tc>
      </w:tr>
      <w:tr w:rsidR="00FC55AB" w:rsidRPr="00184132" w14:paraId="4CD8EF2E" w14:textId="77777777" w:rsidTr="00FC55AB">
        <w:tc>
          <w:tcPr>
            <w:tcW w:w="9072" w:type="dxa"/>
          </w:tcPr>
          <w:p w14:paraId="2FBBA5EB"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2D46170C" w14:textId="77777777" w:rsidTr="00FC55AB">
        <w:tc>
          <w:tcPr>
            <w:tcW w:w="9072" w:type="dxa"/>
          </w:tcPr>
          <w:p w14:paraId="395C8423"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Office Incident Registration</w:t>
            </w:r>
          </w:p>
        </w:tc>
      </w:tr>
      <w:tr w:rsidR="00FC55AB" w:rsidRPr="00184132" w14:paraId="0B8D2710" w14:textId="77777777" w:rsidTr="00FC55AB">
        <w:tc>
          <w:tcPr>
            <w:tcW w:w="9072" w:type="dxa"/>
          </w:tcPr>
          <w:p w14:paraId="74EEE326" w14:textId="77777777" w:rsidR="00FC55AB" w:rsidRPr="00184132" w:rsidRDefault="00FC55AB" w:rsidP="00FC55AB">
            <w:pPr>
              <w:pStyle w:val="Table"/>
              <w:jc w:val="both"/>
              <w:rPr>
                <w:rFonts w:cstheme="minorHAnsi"/>
                <w:szCs w:val="22"/>
              </w:rPr>
            </w:pPr>
            <w:r w:rsidRPr="00184132">
              <w:rPr>
                <w:rFonts w:cstheme="minorHAnsi"/>
                <w:color w:val="000000"/>
                <w:szCs w:val="22"/>
              </w:rPr>
              <w:t>The Customs Office Of Incident Registration decides the transit movement to continue its journey.</w:t>
            </w:r>
          </w:p>
        </w:tc>
      </w:tr>
    </w:tbl>
    <w:p w14:paraId="412046D6" w14:textId="77777777" w:rsidR="00FC55AB" w:rsidRPr="00184132"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5524DD42" w14:textId="77777777" w:rsidTr="00FC55AB">
        <w:tc>
          <w:tcPr>
            <w:tcW w:w="9072" w:type="dxa"/>
          </w:tcPr>
          <w:p w14:paraId="0E4A5829" w14:textId="77777777" w:rsidR="00FC55AB" w:rsidRPr="00184132" w:rsidRDefault="00FC55AB" w:rsidP="00FC55AB">
            <w:pPr>
              <w:pStyle w:val="TableID"/>
              <w:jc w:val="both"/>
              <w:rPr>
                <w:rFonts w:cstheme="minorHAnsi"/>
                <w:szCs w:val="22"/>
              </w:rPr>
            </w:pPr>
            <w:r w:rsidRPr="00184132">
              <w:rPr>
                <w:rFonts w:cstheme="minorHAnsi"/>
                <w:szCs w:val="22"/>
              </w:rPr>
              <w:t>Holder of Transit procedure notified of incident</w:t>
            </w:r>
          </w:p>
        </w:tc>
      </w:tr>
      <w:tr w:rsidR="00FC55AB" w:rsidRPr="00184132" w14:paraId="46C26FA8" w14:textId="77777777" w:rsidTr="00FC55AB">
        <w:tc>
          <w:tcPr>
            <w:tcW w:w="9072" w:type="dxa"/>
          </w:tcPr>
          <w:p w14:paraId="024907F2"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Trader </w:t>
            </w:r>
          </w:p>
        </w:tc>
      </w:tr>
      <w:tr w:rsidR="00FC55AB" w:rsidRPr="00184132" w14:paraId="0AA96FBB" w14:textId="77777777" w:rsidTr="00FC55AB">
        <w:tc>
          <w:tcPr>
            <w:tcW w:w="9072" w:type="dxa"/>
          </w:tcPr>
          <w:p w14:paraId="2C426856"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color w:val="000000"/>
                <w:szCs w:val="22"/>
              </w:rPr>
              <w:t>Customs Office Of Incident Registration</w:t>
            </w:r>
            <w:r w:rsidRPr="00184132" w:rsidDel="00277796">
              <w:rPr>
                <w:rFonts w:cstheme="minorHAnsi"/>
                <w:szCs w:val="22"/>
              </w:rPr>
              <w:t xml:space="preserve"> </w:t>
            </w:r>
          </w:p>
        </w:tc>
      </w:tr>
      <w:tr w:rsidR="00FC55AB" w:rsidRPr="00184132" w14:paraId="4B75A886" w14:textId="77777777" w:rsidTr="00FC55AB">
        <w:tc>
          <w:tcPr>
            <w:tcW w:w="9072" w:type="dxa"/>
          </w:tcPr>
          <w:p w14:paraId="21300D29" w14:textId="77777777" w:rsidR="00FC55AB" w:rsidRPr="00184132" w:rsidRDefault="00FC55AB" w:rsidP="00FC55AB">
            <w:pPr>
              <w:pStyle w:val="Table"/>
              <w:jc w:val="both"/>
              <w:rPr>
                <w:rFonts w:cstheme="minorHAnsi"/>
                <w:szCs w:val="22"/>
              </w:rPr>
            </w:pPr>
            <w:r w:rsidRPr="00184132">
              <w:rPr>
                <w:rFonts w:cstheme="minorHAnsi"/>
                <w:color w:val="000000"/>
                <w:szCs w:val="22"/>
              </w:rPr>
              <w:t xml:space="preserve">The Holder of the Transit procedure is notified by the Customs Office of Departure that an incident occurred to the transit movement, with the relevant incident details and impact. </w:t>
            </w:r>
          </w:p>
        </w:tc>
      </w:tr>
    </w:tbl>
    <w:p w14:paraId="7BCEF338" w14:textId="77777777" w:rsidR="00FC55AB" w:rsidRPr="00184132" w:rsidRDefault="00FC55AB" w:rsidP="00FC55AB">
      <w:pPr>
        <w:rPr>
          <w:rFonts w:cstheme="minorHAnsi"/>
          <w:szCs w:val="22"/>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69751942" w14:textId="77777777" w:rsidTr="00FC55AB">
        <w:tc>
          <w:tcPr>
            <w:tcW w:w="9072" w:type="dxa"/>
          </w:tcPr>
          <w:p w14:paraId="4D55A3AE" w14:textId="77777777" w:rsidR="00FC55AB" w:rsidRPr="00184132" w:rsidRDefault="00FC55AB" w:rsidP="00FC55AB">
            <w:pPr>
              <w:pStyle w:val="TableID"/>
              <w:jc w:val="both"/>
              <w:rPr>
                <w:rFonts w:cstheme="minorHAnsi"/>
                <w:szCs w:val="22"/>
              </w:rPr>
            </w:pPr>
            <w:r w:rsidRPr="00184132">
              <w:rPr>
                <w:rFonts w:cstheme="minorHAnsi"/>
                <w:szCs w:val="22"/>
              </w:rPr>
              <w:t>Customs Office of Transit notified of incident</w:t>
            </w:r>
          </w:p>
        </w:tc>
      </w:tr>
      <w:tr w:rsidR="00FC55AB" w:rsidRPr="00184132" w14:paraId="3D82E3D3" w14:textId="77777777" w:rsidTr="00FC55AB">
        <w:tc>
          <w:tcPr>
            <w:tcW w:w="9072" w:type="dxa"/>
          </w:tcPr>
          <w:p w14:paraId="4C56EB04"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National Customs Administration</w:t>
            </w:r>
          </w:p>
        </w:tc>
      </w:tr>
      <w:tr w:rsidR="00FC55AB" w:rsidRPr="00184132" w14:paraId="601ED32D" w14:textId="77777777" w:rsidTr="00FC55AB">
        <w:tc>
          <w:tcPr>
            <w:tcW w:w="9072" w:type="dxa"/>
          </w:tcPr>
          <w:p w14:paraId="616AFAA7"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Transit</w:t>
            </w:r>
          </w:p>
        </w:tc>
      </w:tr>
      <w:tr w:rsidR="00FC55AB" w:rsidRPr="00184132" w14:paraId="00A30747" w14:textId="77777777" w:rsidTr="00FC55AB">
        <w:tc>
          <w:tcPr>
            <w:tcW w:w="9072" w:type="dxa"/>
          </w:tcPr>
          <w:p w14:paraId="19983E84" w14:textId="77777777" w:rsidR="00FC55AB" w:rsidRPr="00184132" w:rsidRDefault="00FC55AB" w:rsidP="00FC55AB">
            <w:pPr>
              <w:pStyle w:val="Table"/>
              <w:jc w:val="both"/>
              <w:rPr>
                <w:rFonts w:cstheme="minorHAnsi"/>
                <w:szCs w:val="22"/>
              </w:rPr>
            </w:pPr>
            <w:r w:rsidRPr="00184132">
              <w:rPr>
                <w:rFonts w:cstheme="minorHAnsi"/>
                <w:szCs w:val="22"/>
              </w:rPr>
              <w:t>The Customs Office of Transit notified by the Customs Office of Departure that an incident occurred to a transit movement.</w:t>
            </w:r>
          </w:p>
        </w:tc>
      </w:tr>
    </w:tbl>
    <w:p w14:paraId="095AE08D" w14:textId="77777777" w:rsidR="00FC55AB" w:rsidRPr="00184132" w:rsidRDefault="00FC55AB" w:rsidP="00FC55AB">
      <w:pPr>
        <w:tabs>
          <w:tab w:val="left" w:pos="975"/>
        </w:tabs>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0964AE12" w14:textId="77777777" w:rsidTr="00FC55AB">
        <w:tc>
          <w:tcPr>
            <w:tcW w:w="9072" w:type="dxa"/>
          </w:tcPr>
          <w:p w14:paraId="7E6525B6" w14:textId="77777777" w:rsidR="00FC55AB" w:rsidRPr="00184132" w:rsidRDefault="00FC55AB" w:rsidP="00FC55AB">
            <w:pPr>
              <w:pStyle w:val="TableID"/>
              <w:jc w:val="both"/>
              <w:rPr>
                <w:rFonts w:cstheme="minorHAnsi"/>
                <w:szCs w:val="22"/>
              </w:rPr>
            </w:pPr>
            <w:r w:rsidRPr="00184132">
              <w:rPr>
                <w:rFonts w:cstheme="minorHAnsi"/>
                <w:szCs w:val="22"/>
              </w:rPr>
              <w:t>Customs Office of Exit for Transit notified of incident</w:t>
            </w:r>
          </w:p>
        </w:tc>
      </w:tr>
      <w:tr w:rsidR="00FC55AB" w:rsidRPr="00184132" w14:paraId="3E7760B2" w14:textId="77777777" w:rsidTr="00FC55AB">
        <w:tc>
          <w:tcPr>
            <w:tcW w:w="9072" w:type="dxa"/>
          </w:tcPr>
          <w:p w14:paraId="76769678"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National Customs Administration </w:t>
            </w:r>
          </w:p>
        </w:tc>
      </w:tr>
      <w:tr w:rsidR="00FC55AB" w:rsidRPr="00184132" w14:paraId="239E38AD" w14:textId="77777777" w:rsidTr="00FC55AB">
        <w:tc>
          <w:tcPr>
            <w:tcW w:w="9072" w:type="dxa"/>
          </w:tcPr>
          <w:p w14:paraId="04C5641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Exit for Transit</w:t>
            </w:r>
          </w:p>
        </w:tc>
      </w:tr>
      <w:tr w:rsidR="00FC55AB" w:rsidRPr="00184132" w14:paraId="44E5FDA2" w14:textId="77777777" w:rsidTr="00FC55AB">
        <w:tc>
          <w:tcPr>
            <w:tcW w:w="9072" w:type="dxa"/>
          </w:tcPr>
          <w:p w14:paraId="07F108A9" w14:textId="77777777" w:rsidR="00FC55AB" w:rsidRPr="00184132" w:rsidRDefault="00FC55AB" w:rsidP="00FC55AB">
            <w:pPr>
              <w:pStyle w:val="Table"/>
              <w:jc w:val="both"/>
              <w:rPr>
                <w:rFonts w:cstheme="minorHAnsi"/>
                <w:szCs w:val="22"/>
              </w:rPr>
            </w:pPr>
            <w:r w:rsidRPr="00184132">
              <w:rPr>
                <w:rFonts w:cstheme="minorHAnsi"/>
                <w:szCs w:val="22"/>
              </w:rPr>
              <w:t>The Customs Office of Exit for Transit notified by the Customs Office of Departure that an incident occurred to a transit movement</w:t>
            </w:r>
            <w:r w:rsidRPr="00184132">
              <w:rPr>
                <w:rFonts w:cstheme="minorHAnsi"/>
                <w:color w:val="000000"/>
                <w:szCs w:val="22"/>
              </w:rPr>
              <w:t xml:space="preserve">. </w:t>
            </w:r>
          </w:p>
        </w:tc>
      </w:tr>
    </w:tbl>
    <w:p w14:paraId="463FF935" w14:textId="77777777" w:rsidR="00FC55AB" w:rsidRPr="00184132" w:rsidRDefault="00FC55AB" w:rsidP="00FC55AB">
      <w:pPr>
        <w:tabs>
          <w:tab w:val="left" w:pos="975"/>
        </w:tabs>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30CFD5E7" w14:textId="77777777" w:rsidTr="00FC55AB">
        <w:tc>
          <w:tcPr>
            <w:tcW w:w="9072" w:type="dxa"/>
          </w:tcPr>
          <w:p w14:paraId="1F48396D" w14:textId="77777777" w:rsidR="00FC55AB" w:rsidRPr="00184132" w:rsidRDefault="00FC55AB" w:rsidP="00FC55AB">
            <w:pPr>
              <w:pStyle w:val="TableID"/>
              <w:jc w:val="both"/>
              <w:rPr>
                <w:rFonts w:cstheme="minorHAnsi"/>
                <w:szCs w:val="22"/>
              </w:rPr>
            </w:pPr>
            <w:r w:rsidRPr="00184132">
              <w:rPr>
                <w:rFonts w:cstheme="minorHAnsi"/>
                <w:szCs w:val="22"/>
              </w:rPr>
              <w:t>Customs Office of Destination notified of incident</w:t>
            </w:r>
          </w:p>
        </w:tc>
      </w:tr>
      <w:tr w:rsidR="00FC55AB" w:rsidRPr="00184132" w14:paraId="32E95A06" w14:textId="77777777" w:rsidTr="00FC55AB">
        <w:tc>
          <w:tcPr>
            <w:tcW w:w="9072" w:type="dxa"/>
          </w:tcPr>
          <w:p w14:paraId="304DC773"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National Customs Administration </w:t>
            </w:r>
          </w:p>
        </w:tc>
      </w:tr>
      <w:tr w:rsidR="00FC55AB" w:rsidRPr="00184132" w14:paraId="5F13A88C" w14:textId="77777777" w:rsidTr="00FC55AB">
        <w:tc>
          <w:tcPr>
            <w:tcW w:w="9072" w:type="dxa"/>
          </w:tcPr>
          <w:p w14:paraId="3D2F6A74"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Destination</w:t>
            </w:r>
          </w:p>
        </w:tc>
      </w:tr>
      <w:tr w:rsidR="00FC55AB" w:rsidRPr="00184132" w14:paraId="0231B939" w14:textId="77777777" w:rsidTr="00FC55AB">
        <w:tc>
          <w:tcPr>
            <w:tcW w:w="9072" w:type="dxa"/>
          </w:tcPr>
          <w:p w14:paraId="1035FCD9" w14:textId="77777777" w:rsidR="00FC55AB" w:rsidRPr="00184132" w:rsidRDefault="00FC55AB" w:rsidP="00FC55AB">
            <w:pPr>
              <w:pStyle w:val="Table"/>
              <w:jc w:val="both"/>
              <w:rPr>
                <w:rFonts w:cstheme="minorHAnsi"/>
                <w:szCs w:val="22"/>
              </w:rPr>
            </w:pPr>
            <w:r w:rsidRPr="00184132">
              <w:rPr>
                <w:rFonts w:cstheme="minorHAnsi"/>
                <w:szCs w:val="22"/>
              </w:rPr>
              <w:t>The Customs Office of Destination notified by the Customs Office of Departure that an incident occurred to a transit movement</w:t>
            </w:r>
            <w:r w:rsidRPr="00184132">
              <w:rPr>
                <w:rFonts w:cstheme="minorHAnsi"/>
                <w:color w:val="000000"/>
                <w:szCs w:val="22"/>
              </w:rPr>
              <w:t xml:space="preserve">. </w:t>
            </w:r>
          </w:p>
        </w:tc>
      </w:tr>
    </w:tbl>
    <w:p w14:paraId="489B6F83" w14:textId="77777777" w:rsidR="00FC55AB" w:rsidRPr="00184132" w:rsidRDefault="00FC55AB" w:rsidP="00FC55AB">
      <w:pPr>
        <w:tabs>
          <w:tab w:val="left" w:pos="975"/>
        </w:tabs>
        <w:rPr>
          <w:rFonts w:cstheme="minorHAnsi"/>
          <w:szCs w:val="22"/>
        </w:rPr>
      </w:pPr>
    </w:p>
    <w:p w14:paraId="0E11CA17" w14:textId="11C24E8B" w:rsidR="00FC55AB" w:rsidRDefault="00FC55AB" w:rsidP="00FC55AB">
      <w:pPr>
        <w:tabs>
          <w:tab w:val="left" w:pos="975"/>
        </w:tabs>
        <w:rPr>
          <w:rFonts w:cstheme="minorHAnsi"/>
          <w:b/>
          <w:bCs/>
          <w:szCs w:val="22"/>
          <w:u w:val="single"/>
        </w:rPr>
      </w:pPr>
      <w:r w:rsidRPr="009D3E13">
        <w:rPr>
          <w:rFonts w:cstheme="minorHAnsi"/>
          <w:b/>
          <w:bCs/>
          <w:szCs w:val="22"/>
          <w:u w:val="single"/>
        </w:rPr>
        <w:t>Minor Result</w:t>
      </w:r>
    </w:p>
    <w:p w14:paraId="664BDE32" w14:textId="77777777" w:rsidR="009D3E13" w:rsidRPr="009D3E13" w:rsidRDefault="009D3E13" w:rsidP="00FC55AB">
      <w:pPr>
        <w:tabs>
          <w:tab w:val="left" w:pos="975"/>
        </w:tabs>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184132" w14:paraId="38C751E1" w14:textId="77777777" w:rsidTr="00FC55AB">
        <w:tc>
          <w:tcPr>
            <w:tcW w:w="9072" w:type="dxa"/>
          </w:tcPr>
          <w:p w14:paraId="5B828223" w14:textId="77777777" w:rsidR="00FC55AB" w:rsidRPr="00184132" w:rsidRDefault="00FC55AB" w:rsidP="00FC55AB">
            <w:pPr>
              <w:pStyle w:val="TableID"/>
              <w:jc w:val="both"/>
              <w:rPr>
                <w:rFonts w:cstheme="minorHAnsi"/>
                <w:szCs w:val="22"/>
              </w:rPr>
            </w:pPr>
            <w:r w:rsidRPr="00184132">
              <w:rPr>
                <w:rFonts w:cstheme="minorHAnsi"/>
                <w:szCs w:val="22"/>
              </w:rPr>
              <w:t>Movement MRN is unknown</w:t>
            </w:r>
          </w:p>
        </w:tc>
      </w:tr>
      <w:tr w:rsidR="00FC55AB" w:rsidRPr="00184132" w14:paraId="0FBF7B5A" w14:textId="77777777" w:rsidTr="00FC55AB">
        <w:tc>
          <w:tcPr>
            <w:tcW w:w="9072" w:type="dxa"/>
          </w:tcPr>
          <w:p w14:paraId="519D046C"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Organisation : </w:t>
            </w:r>
            <w:r w:rsidRPr="00184132">
              <w:rPr>
                <w:rFonts w:cstheme="minorHAnsi"/>
                <w:szCs w:val="22"/>
              </w:rPr>
              <w:t xml:space="preserve">National Customs Administration </w:t>
            </w:r>
          </w:p>
        </w:tc>
      </w:tr>
      <w:tr w:rsidR="00FC55AB" w:rsidRPr="00184132" w14:paraId="5A5E444E" w14:textId="77777777" w:rsidTr="00FC55AB">
        <w:tc>
          <w:tcPr>
            <w:tcW w:w="9072" w:type="dxa"/>
          </w:tcPr>
          <w:p w14:paraId="3FEBF68D" w14:textId="77777777" w:rsidR="00FC55AB" w:rsidRPr="00184132" w:rsidRDefault="00FC55AB" w:rsidP="00FC55AB">
            <w:pPr>
              <w:pStyle w:val="Table"/>
              <w:jc w:val="both"/>
              <w:rPr>
                <w:rStyle w:val="Bold"/>
                <w:rFonts w:cstheme="minorHAnsi"/>
                <w:szCs w:val="22"/>
              </w:rPr>
            </w:pPr>
            <w:r w:rsidRPr="00184132">
              <w:rPr>
                <w:rStyle w:val="Bold"/>
                <w:rFonts w:cstheme="minorHAnsi"/>
                <w:szCs w:val="22"/>
              </w:rPr>
              <w:t xml:space="preserve">Location : </w:t>
            </w:r>
            <w:r w:rsidRPr="00184132">
              <w:rPr>
                <w:rFonts w:cstheme="minorHAnsi"/>
                <w:szCs w:val="22"/>
              </w:rPr>
              <w:t>Customs Office of Incident Registration</w:t>
            </w:r>
          </w:p>
        </w:tc>
      </w:tr>
      <w:tr w:rsidR="00FC55AB" w:rsidRPr="00184132" w14:paraId="6268B6B9" w14:textId="77777777" w:rsidTr="00FC55AB">
        <w:tc>
          <w:tcPr>
            <w:tcW w:w="9072" w:type="dxa"/>
          </w:tcPr>
          <w:p w14:paraId="6D6F504E" w14:textId="77777777" w:rsidR="00FC55AB" w:rsidRPr="00184132" w:rsidRDefault="00FC55AB" w:rsidP="00FC55AB">
            <w:pPr>
              <w:pStyle w:val="Table"/>
              <w:jc w:val="both"/>
              <w:rPr>
                <w:rFonts w:cstheme="minorHAnsi"/>
                <w:szCs w:val="22"/>
              </w:rPr>
            </w:pPr>
            <w:r w:rsidRPr="00184132">
              <w:rPr>
                <w:rFonts w:cstheme="minorHAnsi"/>
                <w:szCs w:val="22"/>
              </w:rPr>
              <w:t>The movement query returned to the Customs Office of Incident Registration that the movement is unknown</w:t>
            </w:r>
            <w:r w:rsidRPr="00184132">
              <w:rPr>
                <w:rFonts w:cstheme="minorHAnsi"/>
                <w:color w:val="000000"/>
                <w:szCs w:val="22"/>
              </w:rPr>
              <w:t xml:space="preserve">. </w:t>
            </w:r>
          </w:p>
        </w:tc>
      </w:tr>
    </w:tbl>
    <w:p w14:paraId="6636B0BF" w14:textId="77777777" w:rsidR="00FC55AB" w:rsidRPr="00C12E28" w:rsidRDefault="00FC55AB" w:rsidP="00FC55AB">
      <w:pPr>
        <w:tabs>
          <w:tab w:val="left" w:pos="975"/>
        </w:tabs>
        <w:sectPr w:rsidR="00FC55AB" w:rsidRPr="00C12E28" w:rsidSect="00FC55AB">
          <w:headerReference w:type="default" r:id="rId83"/>
          <w:pgSz w:w="11907" w:h="16840" w:code="9"/>
          <w:pgMar w:top="1701" w:right="1418" w:bottom="1134" w:left="1418" w:header="720" w:footer="567" w:gutter="0"/>
          <w:cols w:space="720"/>
          <w:docGrid w:linePitch="360"/>
        </w:sectPr>
      </w:pPr>
    </w:p>
    <w:p w14:paraId="5B276B8C" w14:textId="77777777" w:rsidR="00FC55AB" w:rsidRPr="00C12E28" w:rsidRDefault="00FC55AB" w:rsidP="00F87DDA">
      <w:pPr>
        <w:pStyle w:val="Heading2"/>
        <w:numPr>
          <w:ilvl w:val="1"/>
          <w:numId w:val="69"/>
        </w:numPr>
      </w:pPr>
      <w:bookmarkStart w:id="4681" w:name="_Toc505784846"/>
      <w:bookmarkStart w:id="4682" w:name="_Toc505784940"/>
      <w:bookmarkStart w:id="4683" w:name="_Toc505785034"/>
      <w:bookmarkStart w:id="4684" w:name="_Toc505785128"/>
      <w:bookmarkStart w:id="4685" w:name="_Toc505785222"/>
      <w:bookmarkStart w:id="4686" w:name="_Toc505785316"/>
      <w:bookmarkStart w:id="4687" w:name="_Toc505785410"/>
      <w:bookmarkStart w:id="4688" w:name="_Toc505785504"/>
      <w:bookmarkStart w:id="4689" w:name="_Toc505785598"/>
      <w:bookmarkStart w:id="4690" w:name="_Toc505785692"/>
      <w:bookmarkStart w:id="4691" w:name="_Toc505785786"/>
      <w:bookmarkStart w:id="4692" w:name="_Toc505785880"/>
      <w:bookmarkStart w:id="4693" w:name="_Toc505785974"/>
      <w:bookmarkStart w:id="4694" w:name="_Toc505786068"/>
      <w:bookmarkStart w:id="4695" w:name="_Toc505786162"/>
      <w:bookmarkStart w:id="4696" w:name="_Toc505786256"/>
      <w:bookmarkStart w:id="4697" w:name="_Toc505786350"/>
      <w:bookmarkStart w:id="4698" w:name="_Toc505786444"/>
      <w:bookmarkStart w:id="4699" w:name="_Toc505786538"/>
      <w:bookmarkStart w:id="4700" w:name="_Toc505786632"/>
      <w:bookmarkStart w:id="4701" w:name="_Toc505786726"/>
      <w:bookmarkStart w:id="4702" w:name="_Toc505786820"/>
      <w:bookmarkStart w:id="4703" w:name="_Toc505786930"/>
      <w:bookmarkStart w:id="4704" w:name="_Toc505787024"/>
      <w:bookmarkStart w:id="4705" w:name="_Toc505787182"/>
      <w:bookmarkStart w:id="4706" w:name="_Toc505787276"/>
      <w:bookmarkStart w:id="4707" w:name="_Toc505787370"/>
      <w:bookmarkStart w:id="4708" w:name="_Toc505787464"/>
      <w:bookmarkStart w:id="4709" w:name="_Toc505787558"/>
      <w:bookmarkStart w:id="4710" w:name="_Toc505787652"/>
      <w:bookmarkStart w:id="4711" w:name="_Toc505787746"/>
      <w:bookmarkStart w:id="4712" w:name="_Toc505787840"/>
      <w:bookmarkStart w:id="4713" w:name="_Toc505787934"/>
      <w:bookmarkStart w:id="4714" w:name="_Toc505788028"/>
      <w:bookmarkStart w:id="4715" w:name="_Toc505788122"/>
      <w:bookmarkStart w:id="4716" w:name="_Toc505788216"/>
      <w:bookmarkStart w:id="4717" w:name="_Toc505788310"/>
      <w:bookmarkStart w:id="4718" w:name="_Toc505788404"/>
      <w:bookmarkStart w:id="4719" w:name="_Toc505848301"/>
      <w:bookmarkStart w:id="4720" w:name="_Toc505854952"/>
      <w:bookmarkStart w:id="4721" w:name="_Toc506204761"/>
      <w:bookmarkStart w:id="4722" w:name="_Toc505784847"/>
      <w:bookmarkStart w:id="4723" w:name="_Toc505784941"/>
      <w:bookmarkStart w:id="4724" w:name="_Toc505785035"/>
      <w:bookmarkStart w:id="4725" w:name="_Toc505785129"/>
      <w:bookmarkStart w:id="4726" w:name="_Toc505785223"/>
      <w:bookmarkStart w:id="4727" w:name="_Toc505785317"/>
      <w:bookmarkStart w:id="4728" w:name="_Toc505785411"/>
      <w:bookmarkStart w:id="4729" w:name="_Toc505785505"/>
      <w:bookmarkStart w:id="4730" w:name="_Toc505785599"/>
      <w:bookmarkStart w:id="4731" w:name="_Toc505785693"/>
      <w:bookmarkStart w:id="4732" w:name="_Toc505785787"/>
      <w:bookmarkStart w:id="4733" w:name="_Toc505785881"/>
      <w:bookmarkStart w:id="4734" w:name="_Toc505785975"/>
      <w:bookmarkStart w:id="4735" w:name="_Toc505786069"/>
      <w:bookmarkStart w:id="4736" w:name="_Toc505786163"/>
      <w:bookmarkStart w:id="4737" w:name="_Toc505786257"/>
      <w:bookmarkStart w:id="4738" w:name="_Toc505786351"/>
      <w:bookmarkStart w:id="4739" w:name="_Toc505786445"/>
      <w:bookmarkStart w:id="4740" w:name="_Toc505786539"/>
      <w:bookmarkStart w:id="4741" w:name="_Toc505786633"/>
      <w:bookmarkStart w:id="4742" w:name="_Toc505786727"/>
      <w:bookmarkStart w:id="4743" w:name="_Toc505786821"/>
      <w:bookmarkStart w:id="4744" w:name="_Toc505786931"/>
      <w:bookmarkStart w:id="4745" w:name="_Toc505787025"/>
      <w:bookmarkStart w:id="4746" w:name="_Toc505787183"/>
      <w:bookmarkStart w:id="4747" w:name="_Toc505787277"/>
      <w:bookmarkStart w:id="4748" w:name="_Toc505787371"/>
      <w:bookmarkStart w:id="4749" w:name="_Toc505787465"/>
      <w:bookmarkStart w:id="4750" w:name="_Toc505787559"/>
      <w:bookmarkStart w:id="4751" w:name="_Toc505787653"/>
      <w:bookmarkStart w:id="4752" w:name="_Toc505787747"/>
      <w:bookmarkStart w:id="4753" w:name="_Toc505787841"/>
      <w:bookmarkStart w:id="4754" w:name="_Toc505787935"/>
      <w:bookmarkStart w:id="4755" w:name="_Toc505788029"/>
      <w:bookmarkStart w:id="4756" w:name="_Toc505788123"/>
      <w:bookmarkStart w:id="4757" w:name="_Toc505788217"/>
      <w:bookmarkStart w:id="4758" w:name="_Toc505788311"/>
      <w:bookmarkStart w:id="4759" w:name="_Toc505788405"/>
      <w:bookmarkStart w:id="4760" w:name="_Toc505848302"/>
      <w:bookmarkStart w:id="4761" w:name="_Toc505854953"/>
      <w:bookmarkStart w:id="4762" w:name="_Toc506204762"/>
      <w:bookmarkStart w:id="4763" w:name="_Toc505784848"/>
      <w:bookmarkStart w:id="4764" w:name="_Toc505784942"/>
      <w:bookmarkStart w:id="4765" w:name="_Toc505785036"/>
      <w:bookmarkStart w:id="4766" w:name="_Toc505785130"/>
      <w:bookmarkStart w:id="4767" w:name="_Toc505785224"/>
      <w:bookmarkStart w:id="4768" w:name="_Toc505785318"/>
      <w:bookmarkStart w:id="4769" w:name="_Toc505785412"/>
      <w:bookmarkStart w:id="4770" w:name="_Toc505785506"/>
      <w:bookmarkStart w:id="4771" w:name="_Toc505785600"/>
      <w:bookmarkStart w:id="4772" w:name="_Toc505785694"/>
      <w:bookmarkStart w:id="4773" w:name="_Toc505785788"/>
      <w:bookmarkStart w:id="4774" w:name="_Toc505785882"/>
      <w:bookmarkStart w:id="4775" w:name="_Toc505785976"/>
      <w:bookmarkStart w:id="4776" w:name="_Toc505786070"/>
      <w:bookmarkStart w:id="4777" w:name="_Toc505786164"/>
      <w:bookmarkStart w:id="4778" w:name="_Toc505786258"/>
      <w:bookmarkStart w:id="4779" w:name="_Toc505786352"/>
      <w:bookmarkStart w:id="4780" w:name="_Toc505786446"/>
      <w:bookmarkStart w:id="4781" w:name="_Toc505786540"/>
      <w:bookmarkStart w:id="4782" w:name="_Toc505786634"/>
      <w:bookmarkStart w:id="4783" w:name="_Toc505786728"/>
      <w:bookmarkStart w:id="4784" w:name="_Toc505786822"/>
      <w:bookmarkStart w:id="4785" w:name="_Toc505786932"/>
      <w:bookmarkStart w:id="4786" w:name="_Toc505787026"/>
      <w:bookmarkStart w:id="4787" w:name="_Toc505787184"/>
      <w:bookmarkStart w:id="4788" w:name="_Toc505787278"/>
      <w:bookmarkStart w:id="4789" w:name="_Toc505787372"/>
      <w:bookmarkStart w:id="4790" w:name="_Toc505787466"/>
      <w:bookmarkStart w:id="4791" w:name="_Toc505787560"/>
      <w:bookmarkStart w:id="4792" w:name="_Toc505787654"/>
      <w:bookmarkStart w:id="4793" w:name="_Toc505787748"/>
      <w:bookmarkStart w:id="4794" w:name="_Toc505787842"/>
      <w:bookmarkStart w:id="4795" w:name="_Toc505787936"/>
      <w:bookmarkStart w:id="4796" w:name="_Toc505788030"/>
      <w:bookmarkStart w:id="4797" w:name="_Toc505788124"/>
      <w:bookmarkStart w:id="4798" w:name="_Toc505788218"/>
      <w:bookmarkStart w:id="4799" w:name="_Toc505788312"/>
      <w:bookmarkStart w:id="4800" w:name="_Toc505788406"/>
      <w:bookmarkStart w:id="4801" w:name="_Toc505848303"/>
      <w:bookmarkStart w:id="4802" w:name="_Toc505854954"/>
      <w:bookmarkStart w:id="4803" w:name="_Toc506204763"/>
      <w:bookmarkStart w:id="4804" w:name="_Toc505784849"/>
      <w:bookmarkStart w:id="4805" w:name="_Toc505784943"/>
      <w:bookmarkStart w:id="4806" w:name="_Toc505785037"/>
      <w:bookmarkStart w:id="4807" w:name="_Toc505785131"/>
      <w:bookmarkStart w:id="4808" w:name="_Toc505785225"/>
      <w:bookmarkStart w:id="4809" w:name="_Toc505785319"/>
      <w:bookmarkStart w:id="4810" w:name="_Toc505785413"/>
      <w:bookmarkStart w:id="4811" w:name="_Toc505785507"/>
      <w:bookmarkStart w:id="4812" w:name="_Toc505785601"/>
      <w:bookmarkStart w:id="4813" w:name="_Toc505785695"/>
      <w:bookmarkStart w:id="4814" w:name="_Toc505785789"/>
      <w:bookmarkStart w:id="4815" w:name="_Toc505785883"/>
      <w:bookmarkStart w:id="4816" w:name="_Toc505785977"/>
      <w:bookmarkStart w:id="4817" w:name="_Toc505786071"/>
      <w:bookmarkStart w:id="4818" w:name="_Toc505786165"/>
      <w:bookmarkStart w:id="4819" w:name="_Toc505786259"/>
      <w:bookmarkStart w:id="4820" w:name="_Toc505786353"/>
      <w:bookmarkStart w:id="4821" w:name="_Toc505786447"/>
      <w:bookmarkStart w:id="4822" w:name="_Toc505786541"/>
      <w:bookmarkStart w:id="4823" w:name="_Toc505786635"/>
      <w:bookmarkStart w:id="4824" w:name="_Toc505786729"/>
      <w:bookmarkStart w:id="4825" w:name="_Toc505786823"/>
      <w:bookmarkStart w:id="4826" w:name="_Toc505786933"/>
      <w:bookmarkStart w:id="4827" w:name="_Toc505787027"/>
      <w:bookmarkStart w:id="4828" w:name="_Toc505787185"/>
      <w:bookmarkStart w:id="4829" w:name="_Toc505787279"/>
      <w:bookmarkStart w:id="4830" w:name="_Toc505787373"/>
      <w:bookmarkStart w:id="4831" w:name="_Toc505787467"/>
      <w:bookmarkStart w:id="4832" w:name="_Toc505787561"/>
      <w:bookmarkStart w:id="4833" w:name="_Toc505787655"/>
      <w:bookmarkStart w:id="4834" w:name="_Toc505787749"/>
      <w:bookmarkStart w:id="4835" w:name="_Toc505787843"/>
      <w:bookmarkStart w:id="4836" w:name="_Toc505787937"/>
      <w:bookmarkStart w:id="4837" w:name="_Toc505788031"/>
      <w:bookmarkStart w:id="4838" w:name="_Toc505788125"/>
      <w:bookmarkStart w:id="4839" w:name="_Toc505788219"/>
      <w:bookmarkStart w:id="4840" w:name="_Toc505788313"/>
      <w:bookmarkStart w:id="4841" w:name="_Toc505788407"/>
      <w:bookmarkStart w:id="4842" w:name="_Toc505848304"/>
      <w:bookmarkStart w:id="4843" w:name="_Toc505854955"/>
      <w:bookmarkStart w:id="4844" w:name="_Toc506204764"/>
      <w:bookmarkStart w:id="4845" w:name="_Toc500245490"/>
      <w:bookmarkStart w:id="4846" w:name="_Toc500245967"/>
      <w:bookmarkStart w:id="4847" w:name="_Toc500247805"/>
      <w:bookmarkStart w:id="4848" w:name="_Toc500248010"/>
      <w:bookmarkStart w:id="4849" w:name="_Toc500248273"/>
      <w:bookmarkStart w:id="4850" w:name="_Toc500248478"/>
      <w:bookmarkStart w:id="4851" w:name="_Toc500248683"/>
      <w:bookmarkStart w:id="4852" w:name="_Toc500248888"/>
      <w:bookmarkStart w:id="4853" w:name="_Toc500249093"/>
      <w:bookmarkStart w:id="4854" w:name="_Toc500249383"/>
      <w:bookmarkStart w:id="4855" w:name="_Toc500249588"/>
      <w:bookmarkStart w:id="4856" w:name="_Toc500249792"/>
      <w:bookmarkStart w:id="4857" w:name="_Toc500249996"/>
      <w:bookmarkStart w:id="4858" w:name="_Toc500250200"/>
      <w:bookmarkStart w:id="4859" w:name="_Toc500250406"/>
      <w:bookmarkStart w:id="4860" w:name="_Toc500250610"/>
      <w:bookmarkStart w:id="4861" w:name="_Toc500250815"/>
      <w:bookmarkStart w:id="4862" w:name="_Toc500251020"/>
      <w:bookmarkStart w:id="4863" w:name="_Toc500251224"/>
      <w:bookmarkStart w:id="4864" w:name="_Toc500251428"/>
      <w:bookmarkStart w:id="4865" w:name="_Toc500251719"/>
      <w:bookmarkStart w:id="4866" w:name="_Toc500951753"/>
      <w:bookmarkStart w:id="4867" w:name="_Toc501037161"/>
      <w:bookmarkStart w:id="4868" w:name="_Toc499201630"/>
      <w:bookmarkStart w:id="4869" w:name="_Toc500233079"/>
      <w:bookmarkStart w:id="4870" w:name="_Toc500238128"/>
      <w:bookmarkStart w:id="4871" w:name="_Toc505787454"/>
      <w:bookmarkStart w:id="4872" w:name="_Toc506906773"/>
      <w:bookmarkStart w:id="4873" w:name="_Toc507076672"/>
      <w:bookmarkStart w:id="4874" w:name="_Toc68008792"/>
      <w:bookmarkStart w:id="4875" w:name="_Toc77077021"/>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r w:rsidRPr="00C12E28">
        <w:t>L4-TRA-01-13- Process Formalities Prior To Exit Of Goods At Customs Office Of Exit For Transit</w:t>
      </w:r>
      <w:bookmarkEnd w:id="4868"/>
      <w:bookmarkEnd w:id="4869"/>
      <w:bookmarkEnd w:id="4870"/>
      <w:bookmarkEnd w:id="4871"/>
      <w:bookmarkEnd w:id="4872"/>
      <w:bookmarkEnd w:id="4873"/>
      <w:bookmarkEnd w:id="4874"/>
      <w:bookmarkEnd w:id="4875"/>
    </w:p>
    <w:p w14:paraId="1255C3BC" w14:textId="77777777" w:rsidR="00FC55AB" w:rsidRPr="00C12E28" w:rsidRDefault="00FC55AB" w:rsidP="00FC55AB">
      <w:pPr>
        <w:pStyle w:val="Caption"/>
      </w:pPr>
      <w:r w:rsidRPr="00C12E28">
        <w:rPr>
          <w:noProof/>
        </w:rPr>
        <w:drawing>
          <wp:inline distT="0" distB="0" distL="0" distR="0" wp14:anchorId="3FE465CA" wp14:editId="3821C38F">
            <wp:extent cx="7296150" cy="3710940"/>
            <wp:effectExtent l="0" t="0" r="0" b="381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rotWithShape="1">
                    <a:blip r:embed="rId84" cstate="print">
                      <a:extLst>
                        <a:ext uri="{28A0092B-C50C-407E-A947-70E740481C1C}">
                          <a14:useLocalDpi xmlns:a14="http://schemas.microsoft.com/office/drawing/2010/main" val="0"/>
                        </a:ext>
                      </a:extLst>
                    </a:blip>
                    <a:srcRect t="14287" b="21287"/>
                    <a:stretch/>
                  </pic:blipFill>
                  <pic:spPr bwMode="auto">
                    <a:xfrm>
                      <a:off x="0" y="0"/>
                      <a:ext cx="7296150" cy="3710940"/>
                    </a:xfrm>
                    <a:prstGeom prst="rect">
                      <a:avLst/>
                    </a:prstGeom>
                    <a:ln>
                      <a:noFill/>
                    </a:ln>
                    <a:extLst>
                      <a:ext uri="{53640926-AAD7-44D8-BBD7-CCE9431645EC}">
                        <a14:shadowObscured xmlns:a14="http://schemas.microsoft.com/office/drawing/2010/main"/>
                      </a:ext>
                    </a:extLst>
                  </pic:spPr>
                </pic:pic>
              </a:graphicData>
            </a:graphic>
          </wp:inline>
        </w:drawing>
      </w:r>
    </w:p>
    <w:p w14:paraId="7F42D005" w14:textId="4EE897A6" w:rsidR="00FC55AB" w:rsidRPr="00C12E28" w:rsidRDefault="00FC55AB" w:rsidP="00FC55AB">
      <w:pPr>
        <w:pStyle w:val="Caption"/>
      </w:pPr>
      <w:bookmarkStart w:id="4876" w:name="_Toc500232064"/>
      <w:bookmarkStart w:id="4877" w:name="_Toc505787402"/>
      <w:bookmarkStart w:id="4878" w:name="_Toc506906722"/>
      <w:bookmarkStart w:id="4879" w:name="_Toc66287417"/>
      <w:bookmarkStart w:id="4880" w:name="_Toc77077085"/>
      <w:r w:rsidRPr="00C12E28">
        <w:t xml:space="preserve">Figure </w:t>
      </w:r>
      <w:r w:rsidRPr="00C12E28">
        <w:fldChar w:fldCharType="begin"/>
      </w:r>
      <w:r w:rsidRPr="00C12E28">
        <w:instrText xml:space="preserve"> SEQ Figure \* ARABIC </w:instrText>
      </w:r>
      <w:r w:rsidRPr="00C12E28">
        <w:fldChar w:fldCharType="separate"/>
      </w:r>
      <w:r w:rsidR="00E47982">
        <w:rPr>
          <w:noProof/>
        </w:rPr>
        <w:t>30</w:t>
      </w:r>
      <w:r w:rsidRPr="00C12E28">
        <w:fldChar w:fldCharType="end"/>
      </w:r>
      <w:r w:rsidRPr="00C12E28">
        <w:t>: L4-TRA-01-13-Process Formalities Prior To Exit Of Goods At Customs Office Of Exit For Transit</w:t>
      </w:r>
      <w:bookmarkEnd w:id="4876"/>
      <w:r w:rsidRPr="00C12E28">
        <w:t xml:space="preserve"> - Part A</w:t>
      </w:r>
      <w:bookmarkEnd w:id="4877"/>
      <w:bookmarkEnd w:id="4878"/>
      <w:bookmarkEnd w:id="4879"/>
      <w:bookmarkEnd w:id="4880"/>
    </w:p>
    <w:p w14:paraId="41335005" w14:textId="77777777" w:rsidR="00FC55AB" w:rsidRPr="00C12E28" w:rsidRDefault="00FC55AB" w:rsidP="00FC55AB"/>
    <w:p w14:paraId="6891A190" w14:textId="77777777" w:rsidR="00FC55AB" w:rsidRPr="00C12E28" w:rsidRDefault="00FC55AB" w:rsidP="00FC55AB">
      <w:pPr>
        <w:keepNext/>
        <w:jc w:val="center"/>
      </w:pPr>
      <w:r w:rsidRPr="00C12E28">
        <w:rPr>
          <w:noProof/>
        </w:rPr>
        <w:drawing>
          <wp:inline distT="0" distB="0" distL="0" distR="0" wp14:anchorId="0258223D" wp14:editId="0A26371C">
            <wp:extent cx="9793693" cy="1645920"/>
            <wp:effectExtent l="0" t="0" r="0"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rotWithShape="1">
                    <a:blip r:embed="rId84" cstate="print">
                      <a:extLst>
                        <a:ext uri="{28A0092B-C50C-407E-A947-70E740481C1C}">
                          <a14:useLocalDpi xmlns:a14="http://schemas.microsoft.com/office/drawing/2010/main" val="0"/>
                        </a:ext>
                      </a:extLst>
                    </a:blip>
                    <a:srcRect t="78712"/>
                    <a:stretch/>
                  </pic:blipFill>
                  <pic:spPr bwMode="auto">
                    <a:xfrm>
                      <a:off x="0" y="0"/>
                      <a:ext cx="9800143" cy="1647004"/>
                    </a:xfrm>
                    <a:prstGeom prst="rect">
                      <a:avLst/>
                    </a:prstGeom>
                    <a:ln>
                      <a:noFill/>
                    </a:ln>
                    <a:extLst>
                      <a:ext uri="{53640926-AAD7-44D8-BBD7-CCE9431645EC}">
                        <a14:shadowObscured xmlns:a14="http://schemas.microsoft.com/office/drawing/2010/main"/>
                      </a:ext>
                    </a:extLst>
                  </pic:spPr>
                </pic:pic>
              </a:graphicData>
            </a:graphic>
          </wp:inline>
        </w:drawing>
      </w:r>
    </w:p>
    <w:p w14:paraId="35EFF1AC" w14:textId="6C6ADE51" w:rsidR="00FC55AB" w:rsidRPr="00C12E28" w:rsidRDefault="00FC55AB" w:rsidP="00FC55AB">
      <w:pPr>
        <w:pStyle w:val="Caption"/>
        <w:sectPr w:rsidR="00FC55AB" w:rsidRPr="00C12E28" w:rsidSect="00FC55AB">
          <w:pgSz w:w="16840" w:h="11907" w:orient="landscape" w:code="9"/>
          <w:pgMar w:top="1418" w:right="1701" w:bottom="1418" w:left="1134" w:header="720" w:footer="567" w:gutter="0"/>
          <w:cols w:space="720"/>
          <w:docGrid w:linePitch="360"/>
        </w:sectPr>
      </w:pPr>
      <w:bookmarkStart w:id="4881" w:name="_Toc505787403"/>
      <w:bookmarkStart w:id="4882" w:name="_Toc506906723"/>
      <w:bookmarkStart w:id="4883" w:name="_Toc66287418"/>
      <w:bookmarkStart w:id="4884" w:name="_Toc77077086"/>
      <w:r w:rsidRPr="00C12E28">
        <w:t xml:space="preserve">Figure </w:t>
      </w:r>
      <w:r w:rsidRPr="00C12E28">
        <w:fldChar w:fldCharType="begin"/>
      </w:r>
      <w:r w:rsidRPr="00C12E28">
        <w:instrText xml:space="preserve"> SEQ Figure \* ARABIC </w:instrText>
      </w:r>
      <w:r w:rsidRPr="00C12E28">
        <w:fldChar w:fldCharType="separate"/>
      </w:r>
      <w:r w:rsidR="00E47982">
        <w:rPr>
          <w:noProof/>
        </w:rPr>
        <w:t>31</w:t>
      </w:r>
      <w:r w:rsidRPr="00C12E28">
        <w:fldChar w:fldCharType="end"/>
      </w:r>
      <w:r w:rsidRPr="00C12E28">
        <w:t>: L4-TRA-01-13-Process Formalities Prior To Exit Of Goods At Customs Office Of Exit For Transit (Part B)</w:t>
      </w:r>
      <w:bookmarkEnd w:id="4881"/>
      <w:bookmarkEnd w:id="4882"/>
      <w:bookmarkEnd w:id="4883"/>
      <w:bookmarkEnd w:id="4884"/>
    </w:p>
    <w:p w14:paraId="51171D96" w14:textId="77777777" w:rsidR="00FC55AB" w:rsidRPr="00B70859" w:rsidRDefault="00FC55AB" w:rsidP="00FC55AB">
      <w:pPr>
        <w:pStyle w:val="Subtitle1"/>
        <w:jc w:val="both"/>
        <w:rPr>
          <w:rFonts w:cstheme="minorHAnsi"/>
          <w:sz w:val="22"/>
          <w:szCs w:val="22"/>
        </w:rPr>
      </w:pPr>
      <w:r w:rsidRPr="00B70859">
        <w:rPr>
          <w:rFonts w:cstheme="minorHAnsi"/>
          <w:sz w:val="22"/>
          <w:szCs w:val="22"/>
        </w:rPr>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7A78D01" w14:textId="77777777" w:rsidTr="00FC55AB">
        <w:tc>
          <w:tcPr>
            <w:tcW w:w="9072" w:type="dxa"/>
          </w:tcPr>
          <w:p w14:paraId="7ED6F5FB" w14:textId="77777777" w:rsidR="00FC55AB" w:rsidRPr="00B70859" w:rsidRDefault="00FC55AB" w:rsidP="00FC55AB">
            <w:pPr>
              <w:pStyle w:val="TableID"/>
              <w:jc w:val="both"/>
              <w:rPr>
                <w:rFonts w:cstheme="minorHAnsi"/>
                <w:iCs/>
                <w:szCs w:val="22"/>
              </w:rPr>
            </w:pPr>
            <w:r w:rsidRPr="00B70859">
              <w:rPr>
                <w:rFonts w:cstheme="minorHAnsi"/>
                <w:szCs w:val="22"/>
              </w:rPr>
              <w:t>Movement arrives at Customs Office of Exit for Transit</w:t>
            </w:r>
          </w:p>
        </w:tc>
      </w:tr>
      <w:tr w:rsidR="00FC55AB" w:rsidRPr="00B70859" w14:paraId="536EE8D7" w14:textId="77777777" w:rsidTr="00FC55AB">
        <w:tc>
          <w:tcPr>
            <w:tcW w:w="9072" w:type="dxa"/>
          </w:tcPr>
          <w:p w14:paraId="11D92BB8" w14:textId="77777777" w:rsidR="00FC55AB" w:rsidRPr="00B70859" w:rsidRDefault="00FC55AB" w:rsidP="00FC55AB">
            <w:pPr>
              <w:pStyle w:val="Table"/>
              <w:jc w:val="both"/>
              <w:rPr>
                <w:rStyle w:val="Bold"/>
                <w:rFonts w:cstheme="minorHAnsi"/>
                <w:i/>
                <w:iCs/>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84F951F" w14:textId="77777777" w:rsidTr="00FC55AB">
        <w:tc>
          <w:tcPr>
            <w:tcW w:w="9072" w:type="dxa"/>
          </w:tcPr>
          <w:p w14:paraId="60E76662"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Actual Customs Office of Exit For Transit</w:t>
            </w:r>
          </w:p>
        </w:tc>
      </w:tr>
      <w:tr w:rsidR="00FC55AB" w:rsidRPr="00B70859" w14:paraId="16E90EFD" w14:textId="77777777" w:rsidTr="00FC55AB">
        <w:tc>
          <w:tcPr>
            <w:tcW w:w="9072" w:type="dxa"/>
          </w:tcPr>
          <w:p w14:paraId="10187FBC" w14:textId="77777777" w:rsidR="00FC55AB" w:rsidRPr="00B70859" w:rsidRDefault="00FC55AB" w:rsidP="00FC55AB">
            <w:pPr>
              <w:pStyle w:val="Table"/>
              <w:jc w:val="both"/>
              <w:rPr>
                <w:rFonts w:cstheme="minorHAnsi"/>
                <w:szCs w:val="22"/>
              </w:rPr>
            </w:pPr>
            <w:r w:rsidRPr="00B70859">
              <w:rPr>
                <w:rFonts w:cstheme="minorHAnsi"/>
                <w:szCs w:val="22"/>
              </w:rPr>
              <w:t>The vehicle with the Transit consignment arrives at the Office of Exit Transit. The consignment and the MRN of Transit Declaration in an electronically readable format (e.g. as Barcode) are presented to the Office of Exit for Transit.</w:t>
            </w:r>
          </w:p>
        </w:tc>
      </w:tr>
    </w:tbl>
    <w:p w14:paraId="00635484" w14:textId="77777777" w:rsidR="00FC55AB" w:rsidRPr="00B70859" w:rsidRDefault="00FC55AB" w:rsidP="00FC55AB">
      <w:pPr>
        <w:pStyle w:val="Subtitle1"/>
        <w:jc w:val="both"/>
        <w:rPr>
          <w:rFonts w:cstheme="minorHAnsi"/>
          <w:sz w:val="22"/>
          <w:szCs w:val="22"/>
        </w:rPr>
      </w:pPr>
      <w:r w:rsidRPr="00B70859">
        <w:rPr>
          <w:rFonts w:cstheme="minorHAnsi"/>
          <w:sz w:val="22"/>
          <w:szCs w:val="22"/>
        </w:rPr>
        <w:t>Minor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8D65D7F" w14:textId="77777777" w:rsidTr="00FC55AB">
        <w:tc>
          <w:tcPr>
            <w:tcW w:w="9072" w:type="dxa"/>
          </w:tcPr>
          <w:p w14:paraId="7DAE0A84" w14:textId="77777777" w:rsidR="00FC55AB" w:rsidRPr="00B70859" w:rsidRDefault="00FC55AB" w:rsidP="00FC55AB">
            <w:pPr>
              <w:pStyle w:val="TableID"/>
              <w:jc w:val="both"/>
              <w:rPr>
                <w:rFonts w:cstheme="minorHAnsi"/>
                <w:iCs/>
                <w:szCs w:val="22"/>
              </w:rPr>
            </w:pPr>
            <w:r w:rsidRPr="00B70859">
              <w:rPr>
                <w:rFonts w:cstheme="minorHAnsi"/>
                <w:szCs w:val="22"/>
              </w:rPr>
              <w:t>Receive AXR</w:t>
            </w:r>
          </w:p>
        </w:tc>
      </w:tr>
      <w:tr w:rsidR="00FC55AB" w:rsidRPr="00B70859" w14:paraId="54116DED" w14:textId="77777777" w:rsidTr="00FC55AB">
        <w:tc>
          <w:tcPr>
            <w:tcW w:w="9072" w:type="dxa"/>
          </w:tcPr>
          <w:p w14:paraId="72CD9671" w14:textId="77777777" w:rsidR="00FC55AB" w:rsidRPr="00B70859" w:rsidRDefault="00FC55AB" w:rsidP="00FC55AB">
            <w:pPr>
              <w:pStyle w:val="Table"/>
              <w:jc w:val="both"/>
              <w:rPr>
                <w:rStyle w:val="Bold"/>
                <w:rFonts w:cstheme="minorHAnsi"/>
                <w:i/>
                <w:iCs/>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E250AEC" w14:textId="77777777" w:rsidTr="00FC55AB">
        <w:tc>
          <w:tcPr>
            <w:tcW w:w="9072" w:type="dxa"/>
          </w:tcPr>
          <w:p w14:paraId="3BB3071F"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61CB3A15" w14:textId="77777777" w:rsidTr="00FC55AB">
        <w:tc>
          <w:tcPr>
            <w:tcW w:w="9072" w:type="dxa"/>
          </w:tcPr>
          <w:p w14:paraId="4E20F7B2" w14:textId="77777777" w:rsidR="00FC55AB" w:rsidRPr="00B70859" w:rsidRDefault="00FC55AB" w:rsidP="00FC55AB">
            <w:pPr>
              <w:pStyle w:val="Table"/>
              <w:jc w:val="both"/>
              <w:rPr>
                <w:rFonts w:cstheme="minorHAnsi"/>
                <w:szCs w:val="22"/>
              </w:rPr>
            </w:pPr>
            <w:r w:rsidRPr="00B70859">
              <w:rPr>
                <w:rFonts w:cstheme="minorHAnsi"/>
                <w:szCs w:val="22"/>
              </w:rPr>
              <w:t>The Anticipated Exit for Transit Record information is requested from the Customs Office of Departure.</w:t>
            </w:r>
          </w:p>
        </w:tc>
      </w:tr>
    </w:tbl>
    <w:p w14:paraId="4C803057" w14:textId="77777777" w:rsidR="00FC55AB" w:rsidRPr="00B70859" w:rsidRDefault="00FC55AB" w:rsidP="00FC55AB">
      <w:pPr>
        <w:pStyle w:val="Subtitle1"/>
        <w:jc w:val="both"/>
        <w:rPr>
          <w:rFonts w:cstheme="minorHAns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4D22470C" w14:textId="77777777" w:rsidTr="00FC55AB">
        <w:tc>
          <w:tcPr>
            <w:tcW w:w="9072" w:type="dxa"/>
          </w:tcPr>
          <w:p w14:paraId="6CCB44FB" w14:textId="77777777" w:rsidR="00FC55AB" w:rsidRPr="00B70859" w:rsidRDefault="00FC55AB" w:rsidP="00FC55AB">
            <w:pPr>
              <w:pStyle w:val="TableID"/>
              <w:jc w:val="both"/>
              <w:rPr>
                <w:rFonts w:cstheme="minorHAnsi"/>
                <w:iCs/>
                <w:szCs w:val="22"/>
              </w:rPr>
            </w:pPr>
            <w:r w:rsidRPr="00B70859">
              <w:rPr>
                <w:rFonts w:cstheme="minorHAnsi"/>
                <w:szCs w:val="22"/>
              </w:rPr>
              <w:t>Receive AXR Response</w:t>
            </w:r>
          </w:p>
        </w:tc>
      </w:tr>
      <w:tr w:rsidR="00FC55AB" w:rsidRPr="00B70859" w14:paraId="71C75590" w14:textId="77777777" w:rsidTr="00FC55AB">
        <w:tc>
          <w:tcPr>
            <w:tcW w:w="9072" w:type="dxa"/>
          </w:tcPr>
          <w:p w14:paraId="370C668F" w14:textId="77777777" w:rsidR="00FC55AB" w:rsidRPr="00B70859" w:rsidRDefault="00FC55AB" w:rsidP="00FC55AB">
            <w:pPr>
              <w:pStyle w:val="Table"/>
              <w:jc w:val="both"/>
              <w:rPr>
                <w:rStyle w:val="Bold"/>
                <w:rFonts w:cstheme="minorHAnsi"/>
                <w:i/>
                <w:iCs/>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7E8FCCE0" w14:textId="77777777" w:rsidTr="00FC55AB">
        <w:tc>
          <w:tcPr>
            <w:tcW w:w="9072" w:type="dxa"/>
          </w:tcPr>
          <w:p w14:paraId="072A5872"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Actual Customs Office of Exit For Transit</w:t>
            </w:r>
          </w:p>
        </w:tc>
      </w:tr>
      <w:tr w:rsidR="00FC55AB" w:rsidRPr="00B70859" w14:paraId="2039828C" w14:textId="77777777" w:rsidTr="00FC55AB">
        <w:tc>
          <w:tcPr>
            <w:tcW w:w="9072" w:type="dxa"/>
          </w:tcPr>
          <w:p w14:paraId="6DB3A7CE" w14:textId="77777777" w:rsidR="00FC55AB" w:rsidRPr="00B70859" w:rsidRDefault="00FC55AB" w:rsidP="00FC55AB">
            <w:pPr>
              <w:pStyle w:val="Table"/>
              <w:jc w:val="both"/>
              <w:rPr>
                <w:rFonts w:cstheme="minorHAnsi"/>
                <w:szCs w:val="22"/>
              </w:rPr>
            </w:pPr>
            <w:r w:rsidRPr="00B70859">
              <w:rPr>
                <w:rFonts w:cstheme="minorHAnsi"/>
                <w:szCs w:val="22"/>
              </w:rPr>
              <w:t>The Anticipated Exit for Transit Record information is received by the Customs Office of Exit for Transit.</w:t>
            </w:r>
          </w:p>
        </w:tc>
      </w:tr>
    </w:tbl>
    <w:p w14:paraId="39E2D388" w14:textId="77777777" w:rsidR="00FC55AB" w:rsidRPr="00B70859" w:rsidRDefault="00FC55AB" w:rsidP="00FC55AB">
      <w:pPr>
        <w:pStyle w:val="Subtitle1"/>
        <w:jc w:val="both"/>
        <w:rPr>
          <w:rFonts w:cstheme="minorHAnsi"/>
          <w:sz w:val="22"/>
          <w:szCs w:val="22"/>
        </w:rPr>
      </w:pPr>
      <w:r w:rsidRPr="00B70859">
        <w:rPr>
          <w:rFonts w:cstheme="minorHAnsi"/>
          <w:sz w:val="22"/>
          <w:szCs w:val="22"/>
        </w:rPr>
        <w:t>Processes</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717"/>
      </w:tblGrid>
      <w:tr w:rsidR="00FC55AB" w:rsidRPr="00B70859" w14:paraId="0F7ACCFE" w14:textId="77777777" w:rsidTr="00B70859">
        <w:tc>
          <w:tcPr>
            <w:tcW w:w="6520" w:type="dxa"/>
          </w:tcPr>
          <w:p w14:paraId="4DD9D369" w14:textId="77777777" w:rsidR="00FC55AB" w:rsidRPr="00B70859" w:rsidRDefault="00FC55AB" w:rsidP="00FC55AB">
            <w:pPr>
              <w:pStyle w:val="TableID"/>
              <w:jc w:val="both"/>
              <w:rPr>
                <w:rFonts w:cstheme="minorHAnsi"/>
                <w:szCs w:val="22"/>
              </w:rPr>
            </w:pPr>
            <w:r w:rsidRPr="00B70859">
              <w:rPr>
                <w:rFonts w:cstheme="minorHAnsi"/>
                <w:szCs w:val="22"/>
              </w:rPr>
              <w:t>Capture MRN at Customs Office of Exit for Transit</w:t>
            </w:r>
          </w:p>
        </w:tc>
        <w:tc>
          <w:tcPr>
            <w:tcW w:w="2717" w:type="dxa"/>
          </w:tcPr>
          <w:p w14:paraId="3890362A" w14:textId="77777777" w:rsidR="00FC55AB" w:rsidRPr="00B70859" w:rsidRDefault="00FC55AB" w:rsidP="00FC55AB">
            <w:pPr>
              <w:pStyle w:val="TableID"/>
              <w:jc w:val="both"/>
              <w:rPr>
                <w:rFonts w:cstheme="minorHAnsi"/>
                <w:szCs w:val="22"/>
              </w:rPr>
            </w:pPr>
            <w:r w:rsidRPr="00B70859">
              <w:rPr>
                <w:rFonts w:cstheme="minorHAnsi"/>
                <w:szCs w:val="22"/>
              </w:rPr>
              <w:t>Process: L4-TRA-01-13-01</w:t>
            </w:r>
          </w:p>
        </w:tc>
      </w:tr>
      <w:tr w:rsidR="00FC55AB" w:rsidRPr="00B70859" w14:paraId="0836CA13"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7516D6AE"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A9E91AF"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38F2EDEE"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496CE6AD"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1047D8B1"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Constraint :</w:t>
            </w:r>
            <w:r w:rsidRPr="00B70859">
              <w:rPr>
                <w:rFonts w:cstheme="minorHAnsi"/>
                <w:szCs w:val="22"/>
              </w:rPr>
              <w:t xml:space="preserve"> </w:t>
            </w:r>
          </w:p>
          <w:p w14:paraId="2F50CA48" w14:textId="77777777" w:rsidR="00FC55AB" w:rsidRPr="00B70859" w:rsidRDefault="00FC55AB" w:rsidP="00FC55AB">
            <w:pPr>
              <w:pStyle w:val="Table"/>
              <w:jc w:val="both"/>
              <w:rPr>
                <w:rStyle w:val="Bold"/>
                <w:rFonts w:cstheme="minorHAnsi"/>
                <w:b w:val="0"/>
                <w:szCs w:val="22"/>
              </w:rPr>
            </w:pPr>
            <w:r w:rsidRPr="00B70859">
              <w:rPr>
                <w:rFonts w:cstheme="minorHAnsi"/>
                <w:szCs w:val="22"/>
              </w:rPr>
              <w:t xml:space="preserve">This process must be done as soon as possible in order not to slow down the traffic flow. </w:t>
            </w:r>
          </w:p>
        </w:tc>
      </w:tr>
      <w:tr w:rsidR="00FC55AB" w:rsidRPr="00B70859" w14:paraId="241E0E24"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71DA4F5D" w14:textId="77777777" w:rsidR="00FC55AB" w:rsidRPr="00B70859" w:rsidRDefault="00FC55AB" w:rsidP="00FC55AB">
            <w:pPr>
              <w:pStyle w:val="Table"/>
              <w:jc w:val="both"/>
              <w:rPr>
                <w:rFonts w:cstheme="minorHAnsi"/>
                <w:szCs w:val="22"/>
              </w:rPr>
            </w:pPr>
            <w:r w:rsidRPr="00B70859">
              <w:rPr>
                <w:rStyle w:val="Bold"/>
                <w:rFonts w:cstheme="minorHAnsi"/>
                <w:szCs w:val="22"/>
              </w:rPr>
              <w:t>Description :</w:t>
            </w:r>
          </w:p>
          <w:p w14:paraId="5F239ECA" w14:textId="77777777" w:rsidR="00FC55AB" w:rsidRPr="00B70859" w:rsidRDefault="00FC55AB" w:rsidP="00FC55AB">
            <w:pPr>
              <w:pStyle w:val="Table"/>
              <w:jc w:val="both"/>
              <w:rPr>
                <w:rFonts w:cstheme="minorHAnsi"/>
                <w:szCs w:val="22"/>
              </w:rPr>
            </w:pPr>
            <w:r w:rsidRPr="00B70859">
              <w:rPr>
                <w:rFonts w:cstheme="minorHAnsi"/>
                <w:szCs w:val="22"/>
              </w:rPr>
              <w:t>The Carrier notifies the Customs Office of Exit for Transit about the arrival of the consignment. Then, the Officer captures (or scans) the MRN of Transit declaration into NCTS.</w:t>
            </w:r>
          </w:p>
          <w:p w14:paraId="748F9CE5" w14:textId="77777777" w:rsidR="00FC55AB" w:rsidRPr="00B70859" w:rsidRDefault="00FC55AB" w:rsidP="00FC55AB">
            <w:pPr>
              <w:pStyle w:val="Table"/>
              <w:jc w:val="both"/>
              <w:rPr>
                <w:rFonts w:cstheme="minorHAnsi"/>
                <w:szCs w:val="22"/>
              </w:rPr>
            </w:pPr>
            <w:r w:rsidRPr="00B70859">
              <w:rPr>
                <w:rFonts w:cstheme="minorHAnsi"/>
                <w:szCs w:val="22"/>
              </w:rPr>
              <w:t>NCTS looks for the Anticipated Exit for Transit Record (AXR) information:</w:t>
            </w:r>
          </w:p>
          <w:p w14:paraId="44830483" w14:textId="77777777" w:rsidR="00FC55AB" w:rsidRPr="00B70859" w:rsidRDefault="00FC55AB" w:rsidP="00F87DDA">
            <w:pPr>
              <w:pStyle w:val="TableBullet"/>
              <w:numPr>
                <w:ilvl w:val="0"/>
                <w:numId w:val="38"/>
              </w:numPr>
              <w:ind w:left="317"/>
              <w:rPr>
                <w:rFonts w:cstheme="minorHAnsi"/>
                <w:szCs w:val="22"/>
              </w:rPr>
            </w:pPr>
            <w:r w:rsidRPr="00B70859">
              <w:rPr>
                <w:rFonts w:cstheme="minorHAnsi"/>
                <w:szCs w:val="22"/>
              </w:rPr>
              <w:t>when the movement information is not available in case of international diversion</w:t>
            </w:r>
            <w:r w:rsidRPr="00B70859">
              <w:rPr>
                <w:rStyle w:val="FootnoteReference"/>
                <w:rFonts w:cstheme="minorHAnsi"/>
                <w:sz w:val="22"/>
                <w:szCs w:val="22"/>
              </w:rPr>
              <w:footnoteReference w:id="12"/>
            </w:r>
            <w:r w:rsidRPr="00B70859">
              <w:rPr>
                <w:rFonts w:cstheme="minorHAnsi"/>
                <w:szCs w:val="22"/>
              </w:rPr>
              <w:t>, NCTS asks (IE164) that information from the Office of Departure and warns the Customs Officer;</w:t>
            </w:r>
          </w:p>
          <w:p w14:paraId="7150F139" w14:textId="77777777" w:rsidR="00FC55AB" w:rsidRPr="00B70859" w:rsidRDefault="00FC55AB" w:rsidP="00F87DDA">
            <w:pPr>
              <w:pStyle w:val="TableBullet"/>
              <w:numPr>
                <w:ilvl w:val="0"/>
                <w:numId w:val="38"/>
              </w:numPr>
              <w:ind w:left="317"/>
              <w:rPr>
                <w:rFonts w:cstheme="minorHAnsi"/>
                <w:szCs w:val="22"/>
              </w:rPr>
            </w:pPr>
            <w:r w:rsidRPr="00B70859">
              <w:rPr>
                <w:rFonts w:cstheme="minorHAnsi"/>
                <w:szCs w:val="22"/>
              </w:rPr>
              <w:t>when the AXR information is available then the passage can be validated by the Customs Officer.</w:t>
            </w:r>
          </w:p>
          <w:p w14:paraId="49431D87" w14:textId="77777777" w:rsidR="00FC55AB" w:rsidRPr="00B70859" w:rsidRDefault="00FC55AB" w:rsidP="00FC55AB">
            <w:pPr>
              <w:pStyle w:val="Table"/>
              <w:jc w:val="both"/>
              <w:rPr>
                <w:rFonts w:cstheme="minorHAnsi"/>
                <w:szCs w:val="22"/>
              </w:rPr>
            </w:pPr>
            <w:r w:rsidRPr="00B70859">
              <w:rPr>
                <w:rStyle w:val="Bold"/>
                <w:rFonts w:cstheme="minorHAnsi"/>
                <w:szCs w:val="22"/>
              </w:rPr>
              <w:t>Final situation :</w:t>
            </w:r>
            <w:r w:rsidRPr="00B70859">
              <w:rPr>
                <w:rFonts w:cstheme="minorHAnsi"/>
                <w:szCs w:val="22"/>
              </w:rPr>
              <w:t xml:space="preserve"> </w:t>
            </w:r>
          </w:p>
          <w:p w14:paraId="2ED0ADC5" w14:textId="50C3BE55" w:rsidR="00FC55AB" w:rsidRPr="00B70859" w:rsidRDefault="00FC55AB" w:rsidP="00F87DDA">
            <w:pPr>
              <w:pStyle w:val="Table"/>
              <w:numPr>
                <w:ilvl w:val="0"/>
                <w:numId w:val="87"/>
              </w:numPr>
              <w:jc w:val="both"/>
              <w:rPr>
                <w:rFonts w:cstheme="minorHAnsi"/>
                <w:szCs w:val="22"/>
              </w:rPr>
            </w:pPr>
            <w:r w:rsidRPr="00B70859">
              <w:rPr>
                <w:rFonts w:cstheme="minorHAnsi"/>
                <w:szCs w:val="22"/>
              </w:rPr>
              <w:t xml:space="preserve">If the AXR-information is available, the exit of the transit from </w:t>
            </w:r>
            <w:r w:rsidR="00B70859" w:rsidRPr="00B70859">
              <w:rPr>
                <w:rFonts w:cstheme="minorHAnsi"/>
                <w:szCs w:val="22"/>
              </w:rPr>
              <w:t>Safety</w:t>
            </w:r>
            <w:r w:rsidRPr="00B70859">
              <w:rPr>
                <w:rFonts w:cstheme="minorHAnsi"/>
                <w:szCs w:val="22"/>
              </w:rPr>
              <w:t xml:space="preserve"> and Security Area can be validated.</w:t>
            </w:r>
          </w:p>
          <w:p w14:paraId="16A71D5C" w14:textId="77777777" w:rsidR="00FC55AB" w:rsidRPr="00B70859" w:rsidRDefault="00FC55AB" w:rsidP="00F87DDA">
            <w:pPr>
              <w:pStyle w:val="Table"/>
              <w:numPr>
                <w:ilvl w:val="0"/>
                <w:numId w:val="87"/>
              </w:numPr>
              <w:jc w:val="both"/>
              <w:rPr>
                <w:rFonts w:cstheme="minorHAnsi"/>
                <w:szCs w:val="22"/>
              </w:rPr>
            </w:pPr>
            <w:r w:rsidRPr="00B70859">
              <w:rPr>
                <w:rFonts w:cstheme="minorHAnsi"/>
                <w:szCs w:val="22"/>
              </w:rPr>
              <w:t>If there is an international diversion, the Customs Office of Transit waits for the information from the Customs Office of Departure; the state of the Transit Operation is set to ‘AXR Requested’.</w:t>
            </w:r>
          </w:p>
        </w:tc>
      </w:tr>
    </w:tbl>
    <w:p w14:paraId="30114C01" w14:textId="77777777" w:rsidR="00FC55AB" w:rsidRPr="00B70859"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B70859" w14:paraId="4A13340F" w14:textId="77777777" w:rsidTr="00B70859">
        <w:tc>
          <w:tcPr>
            <w:tcW w:w="6662" w:type="dxa"/>
          </w:tcPr>
          <w:p w14:paraId="229D7C6F" w14:textId="77777777" w:rsidR="00FC55AB" w:rsidRPr="00B70859" w:rsidRDefault="00FC55AB" w:rsidP="00FC55AB">
            <w:pPr>
              <w:pStyle w:val="TableID"/>
              <w:keepNext/>
              <w:jc w:val="both"/>
              <w:rPr>
                <w:rFonts w:cstheme="minorHAnsi"/>
                <w:szCs w:val="22"/>
              </w:rPr>
            </w:pPr>
            <w:r w:rsidRPr="00B70859">
              <w:rPr>
                <w:rFonts w:cstheme="minorHAnsi"/>
                <w:szCs w:val="22"/>
              </w:rPr>
              <w:t>Receive Anticipated Exit for Transit Record Information</w:t>
            </w:r>
          </w:p>
        </w:tc>
        <w:tc>
          <w:tcPr>
            <w:tcW w:w="2575" w:type="dxa"/>
          </w:tcPr>
          <w:p w14:paraId="0EBB7F66" w14:textId="77777777" w:rsidR="00FC55AB" w:rsidRPr="00B70859" w:rsidRDefault="00FC55AB" w:rsidP="00FC55AB">
            <w:pPr>
              <w:pStyle w:val="TableID"/>
              <w:keepNext/>
              <w:jc w:val="both"/>
              <w:rPr>
                <w:rFonts w:cstheme="minorHAnsi"/>
                <w:szCs w:val="22"/>
              </w:rPr>
            </w:pPr>
            <w:r w:rsidRPr="00B70859">
              <w:rPr>
                <w:rFonts w:cstheme="minorHAnsi"/>
                <w:szCs w:val="22"/>
              </w:rPr>
              <w:t>Process: L4-TRA-01-13-03</w:t>
            </w:r>
          </w:p>
        </w:tc>
      </w:tr>
      <w:tr w:rsidR="00FC55AB" w:rsidRPr="00B70859" w14:paraId="52F50CB2"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5DC112A4"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8C747D5"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1DF4F0D1"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4C8F9E1B"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701BA246"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Constraint : </w:t>
            </w:r>
          </w:p>
          <w:p w14:paraId="6F2D46D8" w14:textId="77777777" w:rsidR="00FC55AB" w:rsidRPr="00B70859" w:rsidRDefault="00FC55AB" w:rsidP="00FC55AB">
            <w:pPr>
              <w:pStyle w:val="Table"/>
              <w:jc w:val="both"/>
              <w:rPr>
                <w:rFonts w:cstheme="minorHAnsi"/>
                <w:szCs w:val="22"/>
              </w:rPr>
            </w:pPr>
            <w:r w:rsidRPr="00B70859">
              <w:rPr>
                <w:rFonts w:cstheme="minorHAnsi"/>
                <w:szCs w:val="22"/>
              </w:rPr>
              <w:t>We have the following conditions:</w:t>
            </w:r>
          </w:p>
          <w:p w14:paraId="3703D091" w14:textId="77777777" w:rsidR="00FC55AB" w:rsidRPr="00B70859" w:rsidRDefault="00FC55AB" w:rsidP="00F87DDA">
            <w:pPr>
              <w:pStyle w:val="TableBullet"/>
              <w:numPr>
                <w:ilvl w:val="0"/>
                <w:numId w:val="58"/>
              </w:numPr>
              <w:rPr>
                <w:rFonts w:cstheme="minorHAnsi"/>
                <w:szCs w:val="22"/>
              </w:rPr>
            </w:pPr>
            <w:r w:rsidRPr="00B70859">
              <w:rPr>
                <w:rFonts w:cstheme="minorHAnsi"/>
                <w:szCs w:val="22"/>
              </w:rPr>
              <w:t xml:space="preserve">NCTS is also used for the purpose of safety and security; </w:t>
            </w:r>
          </w:p>
          <w:p w14:paraId="28652D82" w14:textId="31C3598C" w:rsidR="00FC55AB" w:rsidRPr="00B70859" w:rsidRDefault="00FC55AB" w:rsidP="00F87DDA">
            <w:pPr>
              <w:pStyle w:val="TableBullet"/>
              <w:numPr>
                <w:ilvl w:val="0"/>
                <w:numId w:val="58"/>
              </w:numPr>
              <w:rPr>
                <w:rStyle w:val="Bold"/>
                <w:rFonts w:cstheme="minorHAnsi"/>
                <w:b w:val="0"/>
                <w:szCs w:val="22"/>
              </w:rPr>
            </w:pPr>
            <w:r w:rsidRPr="00B70859">
              <w:rPr>
                <w:rFonts w:cstheme="minorHAnsi"/>
                <w:szCs w:val="22"/>
              </w:rPr>
              <w:t xml:space="preserve">The (actual) Customs Office of Exit for Transit is located inside the </w:t>
            </w:r>
            <w:r w:rsidR="00B70859" w:rsidRPr="00B70859">
              <w:rPr>
                <w:rFonts w:cstheme="minorHAnsi"/>
                <w:szCs w:val="22"/>
              </w:rPr>
              <w:t>Safety</w:t>
            </w:r>
            <w:r w:rsidRPr="00B70859">
              <w:rPr>
                <w:rFonts w:cstheme="minorHAnsi"/>
                <w:szCs w:val="22"/>
              </w:rPr>
              <w:t xml:space="preserve"> and Security Area.</w:t>
            </w:r>
          </w:p>
        </w:tc>
      </w:tr>
      <w:tr w:rsidR="00FC55AB" w:rsidRPr="00B70859" w14:paraId="6B8A30BF" w14:textId="77777777" w:rsidTr="00B70859">
        <w:tc>
          <w:tcPr>
            <w:tcW w:w="9237" w:type="dxa"/>
            <w:gridSpan w:val="2"/>
            <w:tcBorders>
              <w:top w:val="single" w:sz="12" w:space="0" w:color="auto"/>
              <w:left w:val="single" w:sz="12" w:space="0" w:color="auto"/>
              <w:bottom w:val="single" w:sz="12" w:space="0" w:color="auto"/>
              <w:right w:val="single" w:sz="12" w:space="0" w:color="auto"/>
            </w:tcBorders>
          </w:tcPr>
          <w:p w14:paraId="3CB14F65" w14:textId="77777777" w:rsidR="00FC55AB" w:rsidRPr="00B70859" w:rsidRDefault="00FC55AB" w:rsidP="00FC55AB">
            <w:pPr>
              <w:pStyle w:val="Table"/>
              <w:jc w:val="both"/>
              <w:rPr>
                <w:rFonts w:cstheme="minorHAnsi"/>
                <w:szCs w:val="22"/>
              </w:rPr>
            </w:pPr>
            <w:r w:rsidRPr="00B70859">
              <w:rPr>
                <w:rStyle w:val="Bold"/>
                <w:rFonts w:cstheme="minorHAnsi"/>
                <w:szCs w:val="22"/>
              </w:rPr>
              <w:t>Description :</w:t>
            </w:r>
          </w:p>
          <w:p w14:paraId="793FAA82" w14:textId="77777777" w:rsidR="00FC55AB" w:rsidRPr="00B70859" w:rsidRDefault="00FC55AB" w:rsidP="00FC55AB">
            <w:pPr>
              <w:pStyle w:val="Table"/>
              <w:jc w:val="both"/>
              <w:rPr>
                <w:rFonts w:cstheme="minorHAnsi"/>
                <w:szCs w:val="22"/>
              </w:rPr>
            </w:pPr>
            <w:r w:rsidRPr="00B70859">
              <w:rPr>
                <w:rFonts w:cstheme="minorHAnsi"/>
                <w:szCs w:val="22"/>
              </w:rPr>
              <w:t>The Customs Office of Exit for Transit receives (IE165) the Anticipated Exit for Transit Record Information from the Customs Office of Departure. NCTS records automatically the Anticipated Transit Record Information about the movement identified by IE165.TRANSIT OPERATION.MRN. If the provided Anticipated Exit for Transit Record response (IE165) contains the requested Anticipated Exit for Transit Record (IE165.TRANSIT OPERATION.Request rejection reason is not present), then the Anticipated Exit for Transit Record response contains the relevant safety and security data elements. But, if the provided Anticipated Exit for Transit Record response (IE165) does not contain the requested Anticipated Transit Record information (IE165.TRANSIT OPERATION.Request rejection reason is present), the received (IE165) Anticipated Exit for Transit Record information is rejected.</w:t>
            </w:r>
          </w:p>
          <w:p w14:paraId="1A7D2EBF" w14:textId="77777777" w:rsidR="00FC55AB" w:rsidRPr="00B70859" w:rsidRDefault="00FC55AB" w:rsidP="00FC55AB">
            <w:pPr>
              <w:pStyle w:val="Table"/>
              <w:jc w:val="both"/>
              <w:rPr>
                <w:rFonts w:cstheme="minorHAnsi"/>
                <w:szCs w:val="22"/>
              </w:rPr>
            </w:pPr>
            <w:r w:rsidRPr="00B70859">
              <w:rPr>
                <w:rFonts w:cstheme="minorHAnsi"/>
                <w:szCs w:val="22"/>
              </w:rPr>
              <w:t>Additionally, risk analysis results are communicated by the Customs Office of Departure (IE165). The results shall be recorded and shall be considered when carrying out own risk analysis:</w:t>
            </w:r>
          </w:p>
          <w:p w14:paraId="4F77100E" w14:textId="77777777" w:rsidR="00FC55AB" w:rsidRPr="00B70859" w:rsidRDefault="00FC55AB" w:rsidP="00F87DDA">
            <w:pPr>
              <w:pStyle w:val="TableBullet"/>
              <w:numPr>
                <w:ilvl w:val="0"/>
                <w:numId w:val="59"/>
              </w:numPr>
              <w:rPr>
                <w:rFonts w:cstheme="minorHAnsi"/>
                <w:szCs w:val="22"/>
              </w:rPr>
            </w:pPr>
            <w:r w:rsidRPr="00B70859">
              <w:rPr>
                <w:rFonts w:cstheme="minorHAnsi"/>
                <w:szCs w:val="22"/>
              </w:rPr>
              <w:t xml:space="preserve">Full safety and security related risk analysis for all the goods shall be initiated by NCTS and performed by the national risk application according to the rules set out by the risk management framework. The national risk analysis system generates the risk analysis code. If the identified risk relates to a specific goods item of the transit declaration, the relevant goods item number shall be identified by the national risk analysis system. </w:t>
            </w:r>
          </w:p>
          <w:p w14:paraId="25AFCB8B" w14:textId="77777777" w:rsidR="00FC55AB" w:rsidRPr="00B70859" w:rsidRDefault="00FC55AB" w:rsidP="00F87DDA">
            <w:pPr>
              <w:pStyle w:val="TableBullet"/>
              <w:numPr>
                <w:ilvl w:val="0"/>
                <w:numId w:val="59"/>
              </w:numPr>
              <w:rPr>
                <w:rFonts w:cstheme="minorHAnsi"/>
                <w:szCs w:val="22"/>
              </w:rPr>
            </w:pPr>
            <w:r w:rsidRPr="00B70859">
              <w:rPr>
                <w:rFonts w:cstheme="minorHAnsi"/>
                <w:szCs w:val="22"/>
              </w:rPr>
              <w:t xml:space="preserve">The national risk analysis system communicates the risk analysis result to NCTS and NCTS records it in the transit declaration. If the risk analysis result relates to a specific goods item, then the relevant goods item is recorded (RISK ANALYSIS IDENTIFICATION.RISK ANALYSIS.Declaration goods item number). In any other case the ’ RISK ANALYSIS IDENTIFICATION.RISK ANALYSIS.Declaration goods item number’ remains unused. </w:t>
            </w:r>
          </w:p>
          <w:p w14:paraId="642060E5" w14:textId="77777777" w:rsidR="00FC55AB" w:rsidRPr="00B70859" w:rsidRDefault="00FC55AB" w:rsidP="00F87DDA">
            <w:pPr>
              <w:pStyle w:val="TableBullet"/>
              <w:numPr>
                <w:ilvl w:val="0"/>
                <w:numId w:val="59"/>
              </w:numPr>
              <w:spacing w:line="276" w:lineRule="auto"/>
              <w:rPr>
                <w:rFonts w:cstheme="minorHAnsi"/>
                <w:szCs w:val="22"/>
              </w:rPr>
            </w:pPr>
            <w:r w:rsidRPr="00B70859">
              <w:rPr>
                <w:rFonts w:cstheme="minorHAnsi"/>
                <w:szCs w:val="22"/>
              </w:rPr>
              <w:t xml:space="preserve">The calculation of the risk analysis identification code (IE001. RISK ANALYSIS IDENTIFICATION.Code) is not transparent to NCTS but used by NCTS to identify the nature of risk and any appropriate actions. </w:t>
            </w:r>
          </w:p>
          <w:p w14:paraId="49322362"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'R': Risk identified, to be handled at the next Customs Office (other than Office of Departure);</w:t>
            </w:r>
          </w:p>
          <w:p w14:paraId="2384398D"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'Y': Combined risk identified (national &amp; common);</w:t>
            </w:r>
          </w:p>
          <w:p w14:paraId="22A08C9F"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'X': National risk identified</w:t>
            </w:r>
          </w:p>
          <w:p w14:paraId="043F84A9" w14:textId="77777777" w:rsidR="00FC55AB" w:rsidRPr="00B70859" w:rsidRDefault="00FC55AB" w:rsidP="00F87DDA">
            <w:pPr>
              <w:pStyle w:val="TableBullet"/>
              <w:numPr>
                <w:ilvl w:val="1"/>
                <w:numId w:val="59"/>
              </w:numPr>
              <w:spacing w:line="276" w:lineRule="auto"/>
              <w:rPr>
                <w:rFonts w:cstheme="minorHAnsi"/>
                <w:szCs w:val="22"/>
              </w:rPr>
            </w:pPr>
            <w:r w:rsidRPr="00B70859">
              <w:rPr>
                <w:rFonts w:cstheme="minorHAnsi"/>
                <w:szCs w:val="22"/>
              </w:rPr>
              <w:t>The value is 'Z': No risk analysis performed at the Office of Departure.</w:t>
            </w:r>
          </w:p>
          <w:p w14:paraId="13D0F328" w14:textId="77777777" w:rsidR="00FC55AB" w:rsidRPr="00B70859" w:rsidRDefault="00FC55AB" w:rsidP="00F87DDA">
            <w:pPr>
              <w:pStyle w:val="TableBullet"/>
              <w:numPr>
                <w:ilvl w:val="0"/>
                <w:numId w:val="59"/>
              </w:numPr>
              <w:jc w:val="both"/>
              <w:rPr>
                <w:rFonts w:cstheme="minorHAnsi"/>
                <w:szCs w:val="22"/>
              </w:rPr>
            </w:pPr>
            <w:r w:rsidRPr="00B70859">
              <w:rPr>
                <w:rFonts w:cstheme="minorHAnsi"/>
                <w:szCs w:val="22"/>
              </w:rPr>
              <w:t>Random risk parameters shall be used additionally.</w:t>
            </w:r>
          </w:p>
          <w:p w14:paraId="520CFC01" w14:textId="08BE9906" w:rsidR="00FC55AB" w:rsidRPr="00B70859" w:rsidRDefault="00FC55AB" w:rsidP="00FC55AB">
            <w:pPr>
              <w:pStyle w:val="Table"/>
              <w:jc w:val="both"/>
              <w:rPr>
                <w:rFonts w:cstheme="minorHAnsi"/>
                <w:szCs w:val="22"/>
              </w:rPr>
            </w:pPr>
            <w:r w:rsidRPr="00B70859">
              <w:rPr>
                <w:rFonts w:cstheme="minorHAnsi"/>
                <w:szCs w:val="22"/>
              </w:rPr>
              <w:t xml:space="preserve">The system notifies the Customs Officer that the information to validate the exit of transit movement from the </w:t>
            </w:r>
            <w:r w:rsidR="00B70859" w:rsidRPr="00B70859">
              <w:rPr>
                <w:rFonts w:cstheme="minorHAnsi"/>
                <w:szCs w:val="22"/>
              </w:rPr>
              <w:t>Safety</w:t>
            </w:r>
            <w:r w:rsidRPr="00B70859">
              <w:rPr>
                <w:rFonts w:cstheme="minorHAnsi"/>
                <w:szCs w:val="22"/>
              </w:rPr>
              <w:t xml:space="preserve"> and Security Area is available. If risk is identified, the Customs Officer is alerted and is asked to register a control decision.</w:t>
            </w:r>
          </w:p>
          <w:p w14:paraId="572C8E39" w14:textId="77777777" w:rsidR="00FC55AB" w:rsidRPr="00B70859" w:rsidRDefault="00FC55AB" w:rsidP="00FC55AB">
            <w:pPr>
              <w:pStyle w:val="Table"/>
              <w:jc w:val="both"/>
              <w:rPr>
                <w:rFonts w:cstheme="minorHAnsi"/>
                <w:szCs w:val="22"/>
              </w:rPr>
            </w:pPr>
            <w:r w:rsidRPr="00B70859">
              <w:rPr>
                <w:rStyle w:val="Bold"/>
                <w:rFonts w:cstheme="minorHAnsi"/>
                <w:szCs w:val="22"/>
              </w:rPr>
              <w:t>Final situation :</w:t>
            </w:r>
          </w:p>
          <w:p w14:paraId="63591512" w14:textId="77777777" w:rsidR="00FC55AB" w:rsidRPr="00B70859" w:rsidRDefault="00FC55AB" w:rsidP="00FC55AB">
            <w:pPr>
              <w:pStyle w:val="Table"/>
              <w:jc w:val="both"/>
              <w:rPr>
                <w:rFonts w:cstheme="minorHAnsi"/>
                <w:szCs w:val="22"/>
              </w:rPr>
            </w:pPr>
            <w:r w:rsidRPr="00B70859">
              <w:rPr>
                <w:rFonts w:cstheme="minorHAnsi"/>
                <w:szCs w:val="22"/>
              </w:rPr>
              <w:t>The Anticipated Exit for Transit Record Information is available to support any control which may be appropriate; the state of the Transit Operation is set to ‘AXR Created’ or, the Anticipated Exit for Transit Record Information is not available; the state of the Transit Operation is set to ‘AXR Rejected’.</w:t>
            </w:r>
          </w:p>
        </w:tc>
      </w:tr>
    </w:tbl>
    <w:p w14:paraId="2F7D0E18" w14:textId="77777777" w:rsidR="00FC55AB" w:rsidRPr="00B70859"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B70859" w14:paraId="1191A78A" w14:textId="77777777" w:rsidTr="0038466C">
        <w:tc>
          <w:tcPr>
            <w:tcW w:w="6662" w:type="dxa"/>
          </w:tcPr>
          <w:p w14:paraId="6B926830" w14:textId="77777777" w:rsidR="00FC55AB" w:rsidRPr="00B70859" w:rsidRDefault="00FC55AB" w:rsidP="00FC55AB">
            <w:pPr>
              <w:pStyle w:val="TableID"/>
              <w:jc w:val="both"/>
              <w:rPr>
                <w:rFonts w:cstheme="minorHAnsi"/>
                <w:szCs w:val="22"/>
              </w:rPr>
            </w:pPr>
            <w:r w:rsidRPr="00B70859">
              <w:rPr>
                <w:rFonts w:cstheme="minorHAnsi"/>
                <w:szCs w:val="22"/>
              </w:rPr>
              <w:t>Process incident</w:t>
            </w:r>
          </w:p>
        </w:tc>
        <w:tc>
          <w:tcPr>
            <w:tcW w:w="2575" w:type="dxa"/>
          </w:tcPr>
          <w:p w14:paraId="6AB3DF7D" w14:textId="77777777" w:rsidR="00FC55AB" w:rsidRPr="00B70859" w:rsidRDefault="00FC55AB" w:rsidP="00FC55AB">
            <w:pPr>
              <w:pStyle w:val="TableID"/>
              <w:jc w:val="both"/>
              <w:rPr>
                <w:rFonts w:cstheme="minorHAnsi"/>
                <w:szCs w:val="22"/>
              </w:rPr>
            </w:pPr>
            <w:r w:rsidRPr="00B70859">
              <w:rPr>
                <w:rFonts w:cstheme="minorHAnsi"/>
                <w:szCs w:val="22"/>
              </w:rPr>
              <w:t>Process: L4-TRA-01-12</w:t>
            </w:r>
          </w:p>
        </w:tc>
      </w:tr>
      <w:tr w:rsidR="00FC55AB" w:rsidRPr="00B70859" w14:paraId="5668B8D1"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1BD5068B"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7C9EFA38"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0A871E3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6960F6C8"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79F2392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Constraint :</w:t>
            </w:r>
          </w:p>
          <w:p w14:paraId="5C880627" w14:textId="77777777" w:rsidR="00FC55AB" w:rsidRPr="00B70859" w:rsidRDefault="00FC55AB" w:rsidP="00FC55AB">
            <w:pPr>
              <w:pStyle w:val="Table"/>
              <w:jc w:val="both"/>
              <w:rPr>
                <w:rStyle w:val="Bold"/>
                <w:rFonts w:cstheme="minorHAnsi"/>
                <w:szCs w:val="22"/>
              </w:rPr>
            </w:pPr>
            <w:r w:rsidRPr="00B70859">
              <w:rPr>
                <w:rFonts w:cstheme="minorHAnsi"/>
                <w:szCs w:val="22"/>
              </w:rPr>
              <w:t>The transit movement contains binding itinerary.</w:t>
            </w:r>
          </w:p>
        </w:tc>
      </w:tr>
      <w:tr w:rsidR="00FC55AB" w:rsidRPr="00B70859" w14:paraId="7DFC3838"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47E85715" w14:textId="18848B12"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 xml:space="preserve">There are cases where a diversion might be requested so as the transit movement to leave the </w:t>
            </w:r>
            <w:r w:rsidR="00B70859" w:rsidRPr="00B70859">
              <w:rPr>
                <w:rStyle w:val="Bold"/>
                <w:rFonts w:cstheme="minorHAnsi"/>
                <w:b w:val="0"/>
                <w:bCs/>
                <w:szCs w:val="22"/>
              </w:rPr>
              <w:t>Safety</w:t>
            </w:r>
            <w:r w:rsidRPr="00B70859">
              <w:rPr>
                <w:rStyle w:val="Bold"/>
                <w:rFonts w:cstheme="minorHAnsi"/>
                <w:b w:val="0"/>
                <w:bCs/>
                <w:szCs w:val="22"/>
              </w:rPr>
              <w:t xml:space="preserve"> and Security Area from a Customs Office of Exit Transit that is not included in the list of countries based on binding itinerary as declared originally in the transit declaration by the Holder of the Transit Procedure and agreed with the Office of Departure. </w:t>
            </w:r>
          </w:p>
          <w:p w14:paraId="3761A735" w14:textId="77777777"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Upon arrival of the transit movement to such a country (not included in the list of countries of the binding itinerary), and given the fact that the MRN is unknown, the Anticipated Exit for Transit Record is sent (IE164) to the Office of Departure, which checks that for the specific MRN, there is a binding itinerary and the diversion request comes from a country that is not included in the list of countries under the binding itinerary of the transit movement. Therefore, the Office of Departure replies with a negative IE165 that does not contain the details of the Anticipated Transit Record (i.e. IE165.</w:t>
            </w:r>
            <w:r w:rsidRPr="00B70859">
              <w:rPr>
                <w:rFonts w:cstheme="minorHAnsi"/>
                <w:szCs w:val="22"/>
              </w:rPr>
              <w:t xml:space="preserve"> </w:t>
            </w:r>
            <w:r w:rsidRPr="00B70859">
              <w:rPr>
                <w:rStyle w:val="Bold"/>
                <w:rFonts w:cstheme="minorHAnsi"/>
                <w:b w:val="0"/>
                <w:bCs/>
                <w:szCs w:val="22"/>
              </w:rPr>
              <w:t>TRANSIT OPERATION.Request rejection reason code = '3' is present). Based on the above result of the diversion request, the Actual Office of Exit for Transit decides whether to allow or not the transit movement to divert to this Office despite the binding itinerary.</w:t>
            </w:r>
          </w:p>
          <w:p w14:paraId="38586948" w14:textId="0AFBCFB9"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 xml:space="preserve">Therefore, an incident registration occurs to justify the deviation from the binding itinerary to the Office of Departure. For this purpose, an Incident </w:t>
            </w:r>
            <w:r w:rsidR="009A0AE0">
              <w:rPr>
                <w:rStyle w:val="Bold"/>
                <w:rFonts w:cstheme="minorHAnsi"/>
                <w:b w:val="0"/>
                <w:bCs/>
                <w:szCs w:val="22"/>
              </w:rPr>
              <w:t>Notification</w:t>
            </w:r>
            <w:r w:rsidRPr="00B70859">
              <w:rPr>
                <w:rStyle w:val="Bold"/>
                <w:rFonts w:cstheme="minorHAnsi"/>
                <w:b w:val="0"/>
                <w:bCs/>
                <w:szCs w:val="22"/>
              </w:rPr>
              <w:t xml:space="preserve"> message is sent to the Office of Departure (IE180) that contains at least one instance of the appropriate Incident Code (i.e. IE180.</w:t>
            </w:r>
            <w:r w:rsidRPr="00B70859">
              <w:rPr>
                <w:rFonts w:cstheme="minorHAnsi"/>
                <w:szCs w:val="22"/>
              </w:rPr>
              <w:t xml:space="preserve"> </w:t>
            </w:r>
            <w:r w:rsidRPr="00B70859">
              <w:rPr>
                <w:rStyle w:val="Bold"/>
                <w:rFonts w:cstheme="minorHAnsi"/>
                <w:b w:val="0"/>
                <w:bCs/>
                <w:szCs w:val="22"/>
              </w:rPr>
              <w:t xml:space="preserve">CONSIGNMENT.INCIDENT.Code = '1'). Finally, the Actual Office of Exit for Transit decides to allow the transit movement to cross the frontiers of this Customs Office of Exit for Transit. </w:t>
            </w:r>
          </w:p>
          <w:p w14:paraId="32CBBE82" w14:textId="08531FEA" w:rsidR="00FC55AB" w:rsidRPr="00B70859" w:rsidRDefault="00FC55AB" w:rsidP="00FC55AB">
            <w:pPr>
              <w:pStyle w:val="Table"/>
              <w:spacing w:after="0"/>
              <w:jc w:val="both"/>
              <w:rPr>
                <w:rStyle w:val="Bold"/>
                <w:rFonts w:cstheme="minorHAnsi"/>
                <w:b w:val="0"/>
                <w:bCs/>
                <w:szCs w:val="22"/>
              </w:rPr>
            </w:pPr>
            <w:r w:rsidRPr="00B70859">
              <w:rPr>
                <w:rStyle w:val="Bold"/>
                <w:rFonts w:cstheme="minorHAnsi"/>
                <w:b w:val="0"/>
                <w:bCs/>
                <w:szCs w:val="22"/>
              </w:rPr>
              <w:t xml:space="preserve">Upon completion of the incident registration, the Actual Office of Exit for Transit requests again the Anticipated Exit for Transit Record (IE164) and receives a positive IE165 (i.e. TRANSIT OPERATION.Request rejection reason code is absent). Next, the ‘Validate Exit from </w:t>
            </w:r>
            <w:r w:rsidR="00B70859" w:rsidRPr="00B70859">
              <w:rPr>
                <w:rStyle w:val="Bold"/>
                <w:rFonts w:cstheme="minorHAnsi"/>
                <w:b w:val="0"/>
                <w:bCs/>
                <w:szCs w:val="22"/>
              </w:rPr>
              <w:t>Safety</w:t>
            </w:r>
            <w:r w:rsidRPr="00B70859">
              <w:rPr>
                <w:rStyle w:val="Bold"/>
                <w:rFonts w:cstheme="minorHAnsi"/>
                <w:b w:val="0"/>
                <w:bCs/>
                <w:szCs w:val="22"/>
              </w:rPr>
              <w:t xml:space="preserve"> and Security Area’ takes place at this Customs Office of Exit for Transit.</w:t>
            </w:r>
          </w:p>
          <w:p w14:paraId="4D58426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Final situation:</w:t>
            </w:r>
          </w:p>
          <w:p w14:paraId="4DF8B765" w14:textId="77777777" w:rsidR="00FC55AB" w:rsidRPr="00B70859" w:rsidRDefault="00FC55AB" w:rsidP="00F87DDA">
            <w:pPr>
              <w:pStyle w:val="Table"/>
              <w:numPr>
                <w:ilvl w:val="0"/>
                <w:numId w:val="53"/>
              </w:numPr>
              <w:jc w:val="both"/>
              <w:rPr>
                <w:rStyle w:val="Bold"/>
                <w:rFonts w:cstheme="minorHAnsi"/>
                <w:szCs w:val="22"/>
              </w:rPr>
            </w:pPr>
            <w:r w:rsidRPr="00B70859">
              <w:rPr>
                <w:rFonts w:cstheme="minorHAnsi"/>
                <w:szCs w:val="22"/>
              </w:rPr>
              <w:t>The movement stops / turns back since the deviation from the Binding Itinerary is not accepted, or</w:t>
            </w:r>
          </w:p>
          <w:p w14:paraId="59A08431" w14:textId="77777777" w:rsidR="00FC55AB" w:rsidRPr="00B70859" w:rsidRDefault="00FC55AB" w:rsidP="00F87DDA">
            <w:pPr>
              <w:pStyle w:val="Table"/>
              <w:numPr>
                <w:ilvl w:val="0"/>
                <w:numId w:val="53"/>
              </w:numPr>
              <w:jc w:val="both"/>
              <w:rPr>
                <w:rStyle w:val="Bold"/>
                <w:rFonts w:cstheme="minorHAnsi"/>
                <w:szCs w:val="22"/>
              </w:rPr>
            </w:pPr>
            <w:r w:rsidRPr="00B70859">
              <w:rPr>
                <w:rFonts w:cstheme="minorHAnsi"/>
                <w:szCs w:val="22"/>
              </w:rPr>
              <w:t xml:space="preserve">The movement continues its journey and passage is validated. </w:t>
            </w:r>
          </w:p>
        </w:tc>
      </w:tr>
    </w:tbl>
    <w:p w14:paraId="5005B62D" w14:textId="11579A56" w:rsidR="00FC55AB" w:rsidRDefault="00FC55AB" w:rsidP="00FC55AB">
      <w:pPr>
        <w:pStyle w:val="Subtitle1"/>
        <w:jc w:val="both"/>
        <w:rPr>
          <w:rFonts w:cstheme="minorHAnsi"/>
          <w:sz w:val="22"/>
          <w:szCs w:val="22"/>
        </w:rPr>
      </w:pPr>
    </w:p>
    <w:p w14:paraId="68C894B4" w14:textId="71FDB7D2" w:rsidR="00B93986" w:rsidRDefault="00B93986" w:rsidP="00FC55AB">
      <w:pPr>
        <w:pStyle w:val="Subtitle1"/>
        <w:jc w:val="both"/>
        <w:rPr>
          <w:rFonts w:cstheme="minorHAnsi"/>
          <w:sz w:val="22"/>
          <w:szCs w:val="22"/>
        </w:rPr>
      </w:pPr>
    </w:p>
    <w:p w14:paraId="2D81EBDA" w14:textId="77777777" w:rsidR="00B93986" w:rsidRPr="00B70859" w:rsidRDefault="00B93986"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575"/>
      </w:tblGrid>
      <w:tr w:rsidR="00FC55AB" w:rsidRPr="00B70859" w14:paraId="1D317CE2" w14:textId="77777777" w:rsidTr="0038466C">
        <w:tc>
          <w:tcPr>
            <w:tcW w:w="6662" w:type="dxa"/>
          </w:tcPr>
          <w:p w14:paraId="062AC3AD" w14:textId="77777777" w:rsidR="00FC55AB" w:rsidRPr="00B70859" w:rsidRDefault="00FC55AB" w:rsidP="00FC55AB">
            <w:pPr>
              <w:pStyle w:val="TableID"/>
              <w:jc w:val="both"/>
              <w:rPr>
                <w:rFonts w:cstheme="minorHAnsi"/>
                <w:szCs w:val="22"/>
              </w:rPr>
            </w:pPr>
            <w:r w:rsidRPr="00B70859">
              <w:rPr>
                <w:rFonts w:cstheme="minorHAnsi"/>
                <w:szCs w:val="22"/>
              </w:rPr>
              <w:t>Validate Exit</w:t>
            </w:r>
          </w:p>
        </w:tc>
        <w:tc>
          <w:tcPr>
            <w:tcW w:w="2575" w:type="dxa"/>
          </w:tcPr>
          <w:p w14:paraId="31A189D5" w14:textId="77777777" w:rsidR="00FC55AB" w:rsidRPr="00B70859" w:rsidRDefault="00FC55AB" w:rsidP="00FC55AB">
            <w:pPr>
              <w:pStyle w:val="TableID"/>
              <w:jc w:val="both"/>
              <w:rPr>
                <w:rFonts w:cstheme="minorHAnsi"/>
                <w:szCs w:val="22"/>
              </w:rPr>
            </w:pPr>
            <w:r w:rsidRPr="00B70859">
              <w:rPr>
                <w:rFonts w:cstheme="minorHAnsi"/>
                <w:szCs w:val="22"/>
              </w:rPr>
              <w:t>Process: L4-TRA-01-13-04</w:t>
            </w:r>
          </w:p>
        </w:tc>
      </w:tr>
      <w:tr w:rsidR="00FC55AB" w:rsidRPr="00B70859" w14:paraId="5F97CA4E"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0E90AF0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6B8CEEBC"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5D38EA9A"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Transit</w:t>
            </w:r>
          </w:p>
        </w:tc>
      </w:tr>
      <w:tr w:rsidR="00FC55AB" w:rsidRPr="00B70859" w14:paraId="7BB229A0"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18AF8581" w14:textId="77777777" w:rsidR="00FC55AB" w:rsidRPr="00B70859" w:rsidRDefault="00FC55AB" w:rsidP="00FC55AB">
            <w:pPr>
              <w:pStyle w:val="Table"/>
              <w:jc w:val="both"/>
              <w:rPr>
                <w:rFonts w:cstheme="minorHAnsi"/>
                <w:szCs w:val="22"/>
              </w:rPr>
            </w:pPr>
            <w:r w:rsidRPr="00B70859">
              <w:rPr>
                <w:rStyle w:val="Bold"/>
                <w:rFonts w:cstheme="minorHAnsi"/>
                <w:szCs w:val="22"/>
              </w:rPr>
              <w:t xml:space="preserve">Constraint : </w:t>
            </w:r>
            <w:r w:rsidRPr="00B70859">
              <w:rPr>
                <w:rFonts w:cstheme="minorHAnsi"/>
                <w:szCs w:val="22"/>
              </w:rPr>
              <w:t>We have the following conditions:</w:t>
            </w:r>
          </w:p>
          <w:p w14:paraId="20A16C39" w14:textId="77777777" w:rsidR="00FC55AB" w:rsidRPr="00B70859" w:rsidRDefault="00FC55AB" w:rsidP="00F87DDA">
            <w:pPr>
              <w:pStyle w:val="TableBullet"/>
              <w:numPr>
                <w:ilvl w:val="0"/>
                <w:numId w:val="35"/>
              </w:numPr>
              <w:jc w:val="both"/>
              <w:rPr>
                <w:rFonts w:cstheme="minorHAnsi"/>
                <w:szCs w:val="22"/>
              </w:rPr>
            </w:pPr>
            <w:r w:rsidRPr="00B70859">
              <w:rPr>
                <w:rFonts w:cstheme="minorHAnsi"/>
                <w:szCs w:val="22"/>
              </w:rPr>
              <w:t>NCTS is also used for the purpose of safety and security;</w:t>
            </w:r>
          </w:p>
          <w:p w14:paraId="6BC18FAF" w14:textId="62910864" w:rsidR="00FC55AB" w:rsidRPr="00B70859" w:rsidRDefault="00FC55AB" w:rsidP="00F87DDA">
            <w:pPr>
              <w:pStyle w:val="TableBullet"/>
              <w:numPr>
                <w:ilvl w:val="0"/>
                <w:numId w:val="35"/>
              </w:numPr>
              <w:jc w:val="both"/>
              <w:rPr>
                <w:rStyle w:val="Bold"/>
                <w:rFonts w:cstheme="minorHAnsi"/>
                <w:b w:val="0"/>
                <w:szCs w:val="22"/>
              </w:rPr>
            </w:pPr>
            <w:r w:rsidRPr="00B70859">
              <w:rPr>
                <w:rFonts w:cstheme="minorHAnsi"/>
                <w:szCs w:val="22"/>
              </w:rPr>
              <w:t xml:space="preserve">The Customs Office of Transit is located inside the </w:t>
            </w:r>
            <w:r w:rsidR="00B70859" w:rsidRPr="00B70859">
              <w:rPr>
                <w:rFonts w:cstheme="minorHAnsi"/>
                <w:szCs w:val="22"/>
              </w:rPr>
              <w:t>Safety</w:t>
            </w:r>
            <w:r w:rsidRPr="00B70859">
              <w:rPr>
                <w:rFonts w:cstheme="minorHAnsi"/>
                <w:szCs w:val="22"/>
              </w:rPr>
              <w:t xml:space="preserve"> and Security Area.</w:t>
            </w:r>
          </w:p>
        </w:tc>
      </w:tr>
      <w:tr w:rsidR="00FC55AB" w:rsidRPr="00B70859" w14:paraId="1782BC4A" w14:textId="77777777" w:rsidTr="0038466C">
        <w:tc>
          <w:tcPr>
            <w:tcW w:w="9237" w:type="dxa"/>
            <w:gridSpan w:val="2"/>
            <w:tcBorders>
              <w:top w:val="single" w:sz="12" w:space="0" w:color="auto"/>
              <w:left w:val="single" w:sz="12" w:space="0" w:color="auto"/>
              <w:bottom w:val="single" w:sz="12" w:space="0" w:color="auto"/>
              <w:right w:val="single" w:sz="12" w:space="0" w:color="auto"/>
            </w:tcBorders>
          </w:tcPr>
          <w:p w14:paraId="7CF3E57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Description :</w:t>
            </w:r>
          </w:p>
          <w:p w14:paraId="33B720A9" w14:textId="77777777" w:rsidR="00FC55AB" w:rsidRPr="00B70859" w:rsidRDefault="00FC55AB" w:rsidP="00FC55AB">
            <w:pPr>
              <w:pStyle w:val="Table"/>
              <w:jc w:val="both"/>
              <w:rPr>
                <w:rFonts w:cstheme="minorHAnsi"/>
                <w:szCs w:val="22"/>
              </w:rPr>
            </w:pPr>
            <w:r w:rsidRPr="00B70859">
              <w:rPr>
                <w:rStyle w:val="Bold"/>
                <w:rFonts w:cstheme="minorHAnsi"/>
                <w:szCs w:val="22"/>
              </w:rPr>
              <w:t xml:space="preserve"> </w:t>
            </w:r>
            <w:r w:rsidRPr="00B70859">
              <w:rPr>
                <w:rFonts w:cstheme="minorHAnsi"/>
                <w:szCs w:val="22"/>
              </w:rPr>
              <w:t>On request of a Customs Officer, NCTS retrieves the movement information identified by the MRN and provided the Anticipated Exit for Transit Record Information is available, safety and security checks are performed:</w:t>
            </w:r>
          </w:p>
          <w:p w14:paraId="136CB4CF" w14:textId="77777777" w:rsidR="00FC55AB" w:rsidRPr="00B70859" w:rsidRDefault="00FC55AB" w:rsidP="00F87DDA">
            <w:pPr>
              <w:pStyle w:val="TableBullet"/>
              <w:numPr>
                <w:ilvl w:val="0"/>
                <w:numId w:val="35"/>
              </w:numPr>
              <w:ind w:left="566"/>
              <w:jc w:val="both"/>
              <w:rPr>
                <w:rFonts w:cstheme="minorHAnsi"/>
                <w:szCs w:val="22"/>
              </w:rPr>
            </w:pPr>
            <w:r w:rsidRPr="00B70859">
              <w:rPr>
                <w:rFonts w:cstheme="minorHAnsi"/>
                <w:szCs w:val="22"/>
              </w:rPr>
              <w:t xml:space="preserve">NCTS warns the Customs Officer about the risk analysis performed upon reception of the Anticipated Exit for Transit Record information response (IE160/IE165 .RISK ANALYSIS IDENTIFICATION.Code). </w:t>
            </w:r>
          </w:p>
          <w:p w14:paraId="4C6132A1" w14:textId="77777777" w:rsidR="00FC55AB" w:rsidRPr="00B70859" w:rsidRDefault="00FC55AB" w:rsidP="00F87DDA">
            <w:pPr>
              <w:pStyle w:val="TableBullet"/>
              <w:numPr>
                <w:ilvl w:val="0"/>
                <w:numId w:val="35"/>
              </w:numPr>
              <w:ind w:left="566"/>
              <w:jc w:val="both"/>
              <w:rPr>
                <w:rFonts w:cstheme="minorHAnsi"/>
                <w:szCs w:val="22"/>
              </w:rPr>
            </w:pPr>
            <w:r w:rsidRPr="00B70859">
              <w:rPr>
                <w:rFonts w:cstheme="minorHAnsi"/>
                <w:szCs w:val="22"/>
              </w:rPr>
              <w:t>If risk analysis had proposed to take measures at the Customs Office of Exit for Transit but the Customs Officer decides not to control, then NCTS requires the Customs Officer to confirm the decision not to control.</w:t>
            </w:r>
          </w:p>
          <w:p w14:paraId="47E024A0" w14:textId="77777777" w:rsidR="00FC55AB" w:rsidRPr="00B70859" w:rsidRDefault="00FC55AB" w:rsidP="00FC55AB">
            <w:pPr>
              <w:pStyle w:val="Table"/>
              <w:jc w:val="both"/>
              <w:rPr>
                <w:rFonts w:cstheme="minorHAnsi"/>
                <w:szCs w:val="22"/>
              </w:rPr>
            </w:pPr>
            <w:r w:rsidRPr="00B70859">
              <w:rPr>
                <w:rFonts w:cstheme="minorHAnsi"/>
                <w:szCs w:val="22"/>
              </w:rPr>
              <w:t>The Customs Officer takes the appropriate action and NCTS:</w:t>
            </w:r>
          </w:p>
          <w:p w14:paraId="7CE9FBAB" w14:textId="2F138BC6" w:rsidR="00FC55AB" w:rsidRPr="00B70859" w:rsidRDefault="00FC55AB" w:rsidP="00F87DDA">
            <w:pPr>
              <w:pStyle w:val="TableBullet"/>
              <w:numPr>
                <w:ilvl w:val="0"/>
                <w:numId w:val="35"/>
              </w:numPr>
              <w:jc w:val="both"/>
              <w:rPr>
                <w:rFonts w:cstheme="minorHAnsi"/>
                <w:szCs w:val="22"/>
              </w:rPr>
            </w:pPr>
            <w:r w:rsidRPr="00B70859">
              <w:rPr>
                <w:rFonts w:cstheme="minorHAnsi"/>
                <w:szCs w:val="22"/>
              </w:rPr>
              <w:t xml:space="preserve">records the action and notifies the Goods Carrier if the consignment has to be controlled prior to the registration of leaving the </w:t>
            </w:r>
            <w:r w:rsidR="00B70859" w:rsidRPr="00B70859">
              <w:rPr>
                <w:rFonts w:cstheme="minorHAnsi"/>
                <w:szCs w:val="22"/>
              </w:rPr>
              <w:t>Safety</w:t>
            </w:r>
            <w:r w:rsidRPr="00B70859">
              <w:rPr>
                <w:rFonts w:cstheme="minorHAnsi"/>
                <w:szCs w:val="22"/>
              </w:rPr>
              <w:t xml:space="preserve"> and Security Area or if the consignment has to be stopped.</w:t>
            </w:r>
          </w:p>
          <w:p w14:paraId="3768BE64" w14:textId="77777777" w:rsidR="00FC55AB" w:rsidRPr="00B70859" w:rsidRDefault="00FC55AB" w:rsidP="00F87DDA">
            <w:pPr>
              <w:pStyle w:val="TableBullet"/>
              <w:numPr>
                <w:ilvl w:val="0"/>
                <w:numId w:val="35"/>
              </w:numPr>
              <w:jc w:val="both"/>
              <w:rPr>
                <w:rFonts w:cstheme="minorHAnsi"/>
                <w:szCs w:val="22"/>
              </w:rPr>
            </w:pPr>
            <w:r w:rsidRPr="00B70859">
              <w:rPr>
                <w:rFonts w:cstheme="minorHAnsi"/>
                <w:szCs w:val="22"/>
              </w:rPr>
              <w:t>records the action and notifies the Goods Carrier if the consignment has to stop its journey meaning that this Actual Office of Exit for Transit will become the Actual Office of Destination.</w:t>
            </w:r>
          </w:p>
          <w:p w14:paraId="485CD220" w14:textId="77777777" w:rsidR="00FC55AB" w:rsidRPr="00B70859" w:rsidRDefault="00FC55AB" w:rsidP="00FC55AB">
            <w:pPr>
              <w:pStyle w:val="Table"/>
              <w:jc w:val="both"/>
              <w:rPr>
                <w:rFonts w:cstheme="minorHAnsi"/>
                <w:szCs w:val="22"/>
              </w:rPr>
            </w:pPr>
            <w:r w:rsidRPr="00B70859">
              <w:rPr>
                <w:rStyle w:val="Bold"/>
                <w:rFonts w:cstheme="minorHAnsi"/>
                <w:szCs w:val="22"/>
              </w:rPr>
              <w:t>Final situation :</w:t>
            </w:r>
            <w:r w:rsidRPr="00B70859">
              <w:rPr>
                <w:rFonts w:cstheme="minorHAnsi"/>
                <w:szCs w:val="22"/>
              </w:rPr>
              <w:t xml:space="preserve"> </w:t>
            </w:r>
          </w:p>
          <w:p w14:paraId="2BF600A0" w14:textId="0B8ADD53" w:rsidR="00FC55AB" w:rsidRPr="00B70859" w:rsidRDefault="00FC55AB" w:rsidP="00FC55AB">
            <w:pPr>
              <w:pStyle w:val="Table"/>
              <w:jc w:val="both"/>
              <w:rPr>
                <w:rFonts w:cstheme="minorHAnsi"/>
                <w:szCs w:val="22"/>
              </w:rPr>
            </w:pPr>
            <w:r w:rsidRPr="00B70859">
              <w:rPr>
                <w:rFonts w:cstheme="minorHAnsi"/>
                <w:szCs w:val="22"/>
              </w:rPr>
              <w:t xml:space="preserve">The Anticipated Exit for Transit Record has been validated and the Transit movement either may leave the </w:t>
            </w:r>
            <w:r w:rsidR="00B70859" w:rsidRPr="00B70859">
              <w:rPr>
                <w:rFonts w:cstheme="minorHAnsi"/>
                <w:szCs w:val="22"/>
              </w:rPr>
              <w:t>Safety</w:t>
            </w:r>
            <w:r w:rsidRPr="00B70859">
              <w:rPr>
                <w:rFonts w:cstheme="minorHAnsi"/>
                <w:szCs w:val="22"/>
              </w:rPr>
              <w:t xml:space="preserve"> and Security Area, this information is recorded into NCTS, the state of the Transit Operation is set to ‘Movement left Security Area’, or movement stops at this Actual Office of Exit for Transit, the state of the Transit Operation is set to ‘Movement stopped’ and this Office of Exit for Transit becomes Actual Office of Destination.</w:t>
            </w:r>
          </w:p>
        </w:tc>
      </w:tr>
    </w:tbl>
    <w:p w14:paraId="0D7E2546" w14:textId="77777777" w:rsidR="00FC55AB" w:rsidRPr="00B70859" w:rsidRDefault="00FC55AB" w:rsidP="00FC55AB">
      <w:pPr>
        <w:pStyle w:val="Subtitle1"/>
        <w:jc w:val="both"/>
        <w:rPr>
          <w:rFonts w:cstheme="minorHAnsi"/>
          <w:sz w:val="22"/>
          <w:szCs w:val="22"/>
        </w:rPr>
      </w:pP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859"/>
      </w:tblGrid>
      <w:tr w:rsidR="00FC55AB" w:rsidRPr="00B70859" w14:paraId="6941E3BF" w14:textId="77777777" w:rsidTr="00D4251F">
        <w:tc>
          <w:tcPr>
            <w:tcW w:w="6378" w:type="dxa"/>
          </w:tcPr>
          <w:p w14:paraId="3B689F5C" w14:textId="77777777" w:rsidR="00FC55AB" w:rsidRPr="00B70859" w:rsidRDefault="00FC55AB" w:rsidP="00FC55AB">
            <w:pPr>
              <w:pStyle w:val="TableID"/>
              <w:jc w:val="both"/>
              <w:rPr>
                <w:rFonts w:cstheme="minorHAnsi"/>
                <w:szCs w:val="22"/>
              </w:rPr>
            </w:pPr>
            <w:r w:rsidRPr="00B70859">
              <w:rPr>
                <w:rFonts w:cstheme="minorHAnsi"/>
                <w:szCs w:val="22"/>
              </w:rPr>
              <w:t>Provide Anticipated Exit for Transit Record Information</w:t>
            </w:r>
          </w:p>
        </w:tc>
        <w:tc>
          <w:tcPr>
            <w:tcW w:w="2859" w:type="dxa"/>
          </w:tcPr>
          <w:p w14:paraId="37B6575A" w14:textId="77777777" w:rsidR="00FC55AB" w:rsidRPr="00B70859" w:rsidRDefault="00FC55AB" w:rsidP="00FC55AB">
            <w:pPr>
              <w:pStyle w:val="TableID"/>
              <w:jc w:val="both"/>
              <w:rPr>
                <w:rFonts w:cstheme="minorHAnsi"/>
                <w:szCs w:val="22"/>
              </w:rPr>
            </w:pPr>
            <w:r w:rsidRPr="00B70859">
              <w:rPr>
                <w:rFonts w:cstheme="minorHAnsi"/>
                <w:szCs w:val="22"/>
              </w:rPr>
              <w:t>Process: L4-TRA-01-13-02</w:t>
            </w:r>
          </w:p>
        </w:tc>
      </w:tr>
      <w:tr w:rsidR="00FC55AB" w:rsidRPr="00B70859" w14:paraId="49883A8F"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1FCAFE3D"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15DD2A7"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0A3B55F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181DFACC"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2767160E" w14:textId="77777777" w:rsidR="00FC55AB" w:rsidRPr="00B70859" w:rsidRDefault="00FC55AB" w:rsidP="00FC55AB">
            <w:pPr>
              <w:pStyle w:val="Table"/>
              <w:jc w:val="both"/>
              <w:rPr>
                <w:rFonts w:cstheme="minorHAnsi"/>
                <w:szCs w:val="22"/>
              </w:rPr>
            </w:pPr>
            <w:r w:rsidRPr="00B70859">
              <w:rPr>
                <w:rStyle w:val="Bold"/>
                <w:rFonts w:cstheme="minorHAnsi"/>
                <w:szCs w:val="22"/>
              </w:rPr>
              <w:t>Constraint:</w:t>
            </w:r>
            <w:r w:rsidRPr="00B70859">
              <w:rPr>
                <w:rFonts w:cstheme="minorHAnsi"/>
                <w:szCs w:val="22"/>
              </w:rPr>
              <w:t xml:space="preserve"> This process must be done as soon as possible in order not to slow down the traffic flow.</w:t>
            </w:r>
          </w:p>
          <w:p w14:paraId="38C5D235" w14:textId="77777777" w:rsidR="00FC55AB" w:rsidRPr="00B70859" w:rsidRDefault="00FC55AB" w:rsidP="00FC55AB">
            <w:pPr>
              <w:pStyle w:val="Table"/>
              <w:jc w:val="both"/>
              <w:rPr>
                <w:rStyle w:val="Bold"/>
                <w:rFonts w:cstheme="minorHAnsi"/>
                <w:b w:val="0"/>
                <w:szCs w:val="22"/>
              </w:rPr>
            </w:pPr>
            <w:r w:rsidRPr="00B70859">
              <w:rPr>
                <w:rStyle w:val="Bold"/>
                <w:rFonts w:cstheme="minorHAnsi"/>
                <w:b w:val="0"/>
                <w:szCs w:val="22"/>
              </w:rPr>
              <w:t>Safety and security risk analysis results shall be exchanged.</w:t>
            </w:r>
          </w:p>
        </w:tc>
      </w:tr>
      <w:tr w:rsidR="00FC55AB" w:rsidRPr="00B70859" w14:paraId="575EECB8" w14:textId="77777777" w:rsidTr="00D4251F">
        <w:tc>
          <w:tcPr>
            <w:tcW w:w="9237" w:type="dxa"/>
            <w:gridSpan w:val="2"/>
            <w:tcBorders>
              <w:top w:val="single" w:sz="12" w:space="0" w:color="auto"/>
              <w:left w:val="single" w:sz="12" w:space="0" w:color="auto"/>
              <w:bottom w:val="single" w:sz="12" w:space="0" w:color="auto"/>
              <w:right w:val="single" w:sz="12" w:space="0" w:color="auto"/>
            </w:tcBorders>
          </w:tcPr>
          <w:p w14:paraId="512B18C9" w14:textId="77777777" w:rsidR="00FC55AB" w:rsidRPr="00B70859" w:rsidRDefault="00FC55AB" w:rsidP="00FC55AB">
            <w:pPr>
              <w:pStyle w:val="Table"/>
              <w:keepNext/>
              <w:jc w:val="both"/>
              <w:rPr>
                <w:rFonts w:cstheme="minorHAnsi"/>
                <w:szCs w:val="22"/>
              </w:rPr>
            </w:pPr>
            <w:r w:rsidRPr="00B70859">
              <w:rPr>
                <w:rStyle w:val="Bold"/>
                <w:rFonts w:cstheme="minorHAnsi"/>
                <w:szCs w:val="22"/>
              </w:rPr>
              <w:t>Description :</w:t>
            </w:r>
          </w:p>
          <w:p w14:paraId="7D62A517" w14:textId="77777777" w:rsidR="00FC55AB" w:rsidRPr="00B70859" w:rsidRDefault="00FC55AB" w:rsidP="00FC55AB">
            <w:pPr>
              <w:pStyle w:val="Table"/>
              <w:jc w:val="both"/>
              <w:rPr>
                <w:rFonts w:cstheme="minorHAnsi"/>
                <w:szCs w:val="22"/>
              </w:rPr>
            </w:pPr>
            <w:r w:rsidRPr="00B70859">
              <w:rPr>
                <w:rFonts w:cstheme="minorHAnsi"/>
                <w:szCs w:val="22"/>
              </w:rPr>
              <w:t>This process is automatically performed by the system without a human intervention.</w:t>
            </w:r>
          </w:p>
          <w:p w14:paraId="4C646DE6" w14:textId="77777777" w:rsidR="00FC55AB" w:rsidRPr="00B70859" w:rsidRDefault="00FC55AB" w:rsidP="00FC55AB">
            <w:pPr>
              <w:pStyle w:val="Table"/>
              <w:jc w:val="both"/>
              <w:rPr>
                <w:rFonts w:cstheme="minorHAnsi"/>
                <w:szCs w:val="22"/>
              </w:rPr>
            </w:pPr>
            <w:r w:rsidRPr="00B70859">
              <w:rPr>
                <w:rFonts w:cstheme="minorHAnsi"/>
                <w:szCs w:val="22"/>
              </w:rPr>
              <w:t xml:space="preserve">The Office of Departure is asked (IE164) by the Customs Office of Exit for Transit to provide the Anticipated Exit for Transit Record (AXR) about a movement (IE165). </w:t>
            </w:r>
          </w:p>
          <w:p w14:paraId="43D8E4D9" w14:textId="77777777" w:rsidR="00FC55AB" w:rsidRPr="00B70859" w:rsidRDefault="00FC55AB" w:rsidP="00FC55AB">
            <w:pPr>
              <w:pStyle w:val="Table"/>
              <w:jc w:val="both"/>
              <w:rPr>
                <w:rFonts w:cstheme="minorHAnsi"/>
                <w:szCs w:val="22"/>
              </w:rPr>
            </w:pPr>
            <w:r w:rsidRPr="00B70859">
              <w:rPr>
                <w:rFonts w:cstheme="minorHAnsi"/>
                <w:szCs w:val="22"/>
              </w:rPr>
              <w:t xml:space="preserve">NCTS looks for the movement information identified by IE164.TRANSIT OPERATION.MRN and automatically sends (IE165) back the required Anticipated Exit for Transit Record (AXR) about the movement or the reason of their rejection without the Anticipated Exit for Transit Record (AXR). The response (IE165) shall contain the relevant additional safety and security data elements. </w:t>
            </w:r>
          </w:p>
          <w:p w14:paraId="72D03FEE" w14:textId="47A105C2" w:rsidR="00FC55AB" w:rsidRPr="00B70859" w:rsidRDefault="00FC55AB" w:rsidP="00FC55AB">
            <w:pPr>
              <w:pStyle w:val="Table"/>
              <w:jc w:val="both"/>
              <w:rPr>
                <w:rFonts w:cstheme="minorHAnsi"/>
                <w:szCs w:val="22"/>
              </w:rPr>
            </w:pPr>
            <w:r w:rsidRPr="00B70859">
              <w:rPr>
                <w:rFonts w:cstheme="minorHAnsi"/>
                <w:szCs w:val="22"/>
              </w:rPr>
              <w:t xml:space="preserve">If </w:t>
            </w:r>
            <w:r w:rsidR="00B70859" w:rsidRPr="00B70859">
              <w:rPr>
                <w:rFonts w:cstheme="minorHAnsi"/>
                <w:szCs w:val="22"/>
              </w:rPr>
              <w:t>En</w:t>
            </w:r>
            <w:r w:rsidRPr="00B70859">
              <w:rPr>
                <w:rFonts w:cstheme="minorHAnsi"/>
                <w:szCs w:val="22"/>
              </w:rPr>
              <w:t>-route information is available, related to the transit movement then the response (IE165) shall contain the relevant additional Incident data elements.</w:t>
            </w:r>
          </w:p>
          <w:p w14:paraId="3A318B44"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Final situation : </w:t>
            </w:r>
          </w:p>
          <w:p w14:paraId="19B888A5" w14:textId="77777777" w:rsidR="00FC55AB" w:rsidRPr="00B70859" w:rsidRDefault="00FC55AB" w:rsidP="00FC55AB">
            <w:pPr>
              <w:pStyle w:val="Table"/>
              <w:jc w:val="both"/>
              <w:rPr>
                <w:rFonts w:cstheme="minorHAnsi"/>
                <w:szCs w:val="22"/>
              </w:rPr>
            </w:pPr>
            <w:r w:rsidRPr="00B70859">
              <w:rPr>
                <w:rFonts w:cstheme="minorHAnsi"/>
                <w:szCs w:val="22"/>
              </w:rPr>
              <w:t>The response about the Anticipated Transit Record (AXR) is sent to the Customs Office of Transit.</w:t>
            </w:r>
          </w:p>
        </w:tc>
      </w:tr>
    </w:tbl>
    <w:p w14:paraId="431ECF8C" w14:textId="65C3EC26" w:rsidR="00FC55AB" w:rsidRPr="000B7795" w:rsidRDefault="00FC55AB" w:rsidP="000B7795">
      <w:pPr>
        <w:spacing w:after="160" w:line="259" w:lineRule="auto"/>
        <w:rPr>
          <w:rFonts w:cstheme="minorHAnsi"/>
          <w:b/>
          <w:szCs w:val="22"/>
          <w:u w:val="single"/>
        </w:rPr>
      </w:pPr>
    </w:p>
    <w:tbl>
      <w:tblPr>
        <w:tblW w:w="93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665"/>
      </w:tblGrid>
      <w:tr w:rsidR="00FC55AB" w:rsidRPr="00B70859" w14:paraId="14E43BD0" w14:textId="77777777" w:rsidTr="00B70859">
        <w:tc>
          <w:tcPr>
            <w:tcW w:w="6662" w:type="dxa"/>
          </w:tcPr>
          <w:p w14:paraId="3C39C0E2" w14:textId="77777777" w:rsidR="00FC55AB" w:rsidRPr="00B70859" w:rsidRDefault="00FC55AB" w:rsidP="00FC55AB">
            <w:pPr>
              <w:pStyle w:val="TableID"/>
              <w:jc w:val="both"/>
              <w:rPr>
                <w:rFonts w:cstheme="minorHAnsi"/>
                <w:szCs w:val="22"/>
              </w:rPr>
            </w:pPr>
            <w:r w:rsidRPr="00B70859">
              <w:rPr>
                <w:rFonts w:cstheme="minorHAnsi"/>
                <w:szCs w:val="22"/>
              </w:rPr>
              <w:t>Handle notification leaving Security Area information at Departure</w:t>
            </w:r>
          </w:p>
        </w:tc>
        <w:tc>
          <w:tcPr>
            <w:tcW w:w="2665" w:type="dxa"/>
          </w:tcPr>
          <w:p w14:paraId="0EA96DC1" w14:textId="77777777" w:rsidR="00FC55AB" w:rsidRPr="00B70859" w:rsidRDefault="00FC55AB" w:rsidP="00FC55AB">
            <w:pPr>
              <w:pStyle w:val="TableID"/>
              <w:jc w:val="both"/>
              <w:rPr>
                <w:rFonts w:cstheme="minorHAnsi"/>
                <w:szCs w:val="22"/>
              </w:rPr>
            </w:pPr>
            <w:r w:rsidRPr="00B70859">
              <w:rPr>
                <w:rFonts w:cstheme="minorHAnsi"/>
                <w:szCs w:val="22"/>
              </w:rPr>
              <w:t>Process: L4-TRA-01-13-05</w:t>
            </w:r>
          </w:p>
        </w:tc>
      </w:tr>
      <w:tr w:rsidR="00FC55AB" w:rsidRPr="00B70859" w14:paraId="6C493FBB"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12D764F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4CF6FEB"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511EC745"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794CEF85"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450559A5"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Constraint : </w:t>
            </w:r>
          </w:p>
        </w:tc>
      </w:tr>
      <w:tr w:rsidR="00FC55AB" w:rsidRPr="00B70859" w14:paraId="16ABD1AE" w14:textId="77777777" w:rsidTr="00B70859">
        <w:tc>
          <w:tcPr>
            <w:tcW w:w="9327" w:type="dxa"/>
            <w:gridSpan w:val="2"/>
            <w:tcBorders>
              <w:top w:val="single" w:sz="12" w:space="0" w:color="auto"/>
              <w:left w:val="single" w:sz="12" w:space="0" w:color="auto"/>
              <w:bottom w:val="single" w:sz="12" w:space="0" w:color="auto"/>
              <w:right w:val="single" w:sz="12" w:space="0" w:color="auto"/>
            </w:tcBorders>
          </w:tcPr>
          <w:p w14:paraId="178DC6B1" w14:textId="77777777" w:rsidR="00FC55AB" w:rsidRPr="00B70859" w:rsidRDefault="00FC55AB" w:rsidP="00FC55AB">
            <w:pPr>
              <w:pStyle w:val="Table"/>
              <w:jc w:val="both"/>
              <w:rPr>
                <w:rFonts w:cstheme="minorHAnsi"/>
                <w:szCs w:val="22"/>
              </w:rPr>
            </w:pPr>
            <w:r w:rsidRPr="00B70859">
              <w:rPr>
                <w:rStyle w:val="Bold"/>
                <w:rFonts w:cstheme="minorHAnsi"/>
                <w:szCs w:val="22"/>
              </w:rPr>
              <w:t>Description :</w:t>
            </w:r>
          </w:p>
          <w:p w14:paraId="350C3411" w14:textId="77777777" w:rsidR="00FC55AB" w:rsidRPr="00B70859" w:rsidRDefault="00FC55AB" w:rsidP="00FC55AB">
            <w:pPr>
              <w:pStyle w:val="Table"/>
              <w:jc w:val="both"/>
              <w:rPr>
                <w:rFonts w:cstheme="minorHAnsi"/>
                <w:szCs w:val="22"/>
              </w:rPr>
            </w:pPr>
            <w:r w:rsidRPr="00B70859">
              <w:rPr>
                <w:rFonts w:cstheme="minorHAnsi"/>
                <w:szCs w:val="22"/>
              </w:rPr>
              <w:t xml:space="preserve">This process is performed automatically. </w:t>
            </w:r>
          </w:p>
          <w:p w14:paraId="303639C2" w14:textId="77777777" w:rsidR="00FC55AB" w:rsidRPr="00B70859" w:rsidRDefault="00FC55AB" w:rsidP="00FC55AB">
            <w:pPr>
              <w:pStyle w:val="Table"/>
              <w:jc w:val="both"/>
              <w:rPr>
                <w:rFonts w:cstheme="minorHAnsi"/>
                <w:szCs w:val="22"/>
              </w:rPr>
            </w:pPr>
            <w:r w:rsidRPr="00B70859">
              <w:rPr>
                <w:rFonts w:cstheme="minorHAnsi"/>
                <w:szCs w:val="22"/>
              </w:rPr>
              <w:t>The Customs Office of Departure receives (IE168) the Notification Leaving Security Area</w:t>
            </w:r>
            <w:r w:rsidRPr="00B70859" w:rsidDel="00B87144">
              <w:rPr>
                <w:rFonts w:cstheme="minorHAnsi"/>
                <w:szCs w:val="22"/>
              </w:rPr>
              <w:t xml:space="preserve"> </w:t>
            </w:r>
            <w:r w:rsidRPr="00B70859">
              <w:rPr>
                <w:rFonts w:cstheme="minorHAnsi"/>
                <w:szCs w:val="22"/>
              </w:rPr>
              <w:t>information for the movement identified by IE168.TRANSIT OPERATION.MRN from a Customs Office of Exit for Transit; NCTS records this Notification Leaving Security Area</w:t>
            </w:r>
            <w:r w:rsidRPr="00B70859" w:rsidDel="00B87144">
              <w:rPr>
                <w:rFonts w:cstheme="minorHAnsi"/>
                <w:szCs w:val="22"/>
              </w:rPr>
              <w:t xml:space="preserve"> </w:t>
            </w:r>
            <w:r w:rsidRPr="00B70859">
              <w:rPr>
                <w:rFonts w:cstheme="minorHAnsi"/>
                <w:szCs w:val="22"/>
              </w:rPr>
              <w:t>information.</w:t>
            </w:r>
          </w:p>
          <w:p w14:paraId="2B528931" w14:textId="77777777" w:rsidR="00FC55AB" w:rsidRPr="00B70859" w:rsidRDefault="00FC55AB" w:rsidP="00FC55AB">
            <w:pPr>
              <w:pStyle w:val="Table"/>
              <w:jc w:val="both"/>
              <w:rPr>
                <w:rFonts w:cstheme="minorHAnsi"/>
                <w:szCs w:val="22"/>
              </w:rPr>
            </w:pPr>
            <w:r w:rsidRPr="00B70859">
              <w:rPr>
                <w:rStyle w:val="Bold"/>
                <w:rFonts w:cstheme="minorHAnsi"/>
                <w:szCs w:val="22"/>
              </w:rPr>
              <w:t>Final situation :</w:t>
            </w:r>
            <w:r w:rsidRPr="00B70859">
              <w:rPr>
                <w:rFonts w:cstheme="minorHAnsi"/>
                <w:szCs w:val="22"/>
              </w:rPr>
              <w:t xml:space="preserve"> </w:t>
            </w:r>
          </w:p>
          <w:p w14:paraId="1865DBBE" w14:textId="77777777" w:rsidR="00FC55AB" w:rsidRPr="00B70859" w:rsidRDefault="00FC55AB" w:rsidP="00FC55AB">
            <w:pPr>
              <w:pStyle w:val="Table"/>
              <w:jc w:val="both"/>
              <w:rPr>
                <w:rFonts w:cstheme="minorHAnsi"/>
                <w:szCs w:val="22"/>
              </w:rPr>
            </w:pPr>
            <w:r w:rsidRPr="00B70859">
              <w:rPr>
                <w:rFonts w:cstheme="minorHAnsi"/>
                <w:szCs w:val="22"/>
              </w:rPr>
              <w:t>The Notification Leaving Security Area</w:t>
            </w:r>
            <w:r w:rsidRPr="00B70859" w:rsidDel="00B60FD5">
              <w:rPr>
                <w:rFonts w:cstheme="minorHAnsi"/>
                <w:szCs w:val="22"/>
              </w:rPr>
              <w:t xml:space="preserve"> </w:t>
            </w:r>
            <w:r w:rsidRPr="00B70859">
              <w:rPr>
                <w:rFonts w:cstheme="minorHAnsi"/>
                <w:szCs w:val="22"/>
              </w:rPr>
              <w:t>information has been handled at the Customs Office of Departure.</w:t>
            </w:r>
          </w:p>
        </w:tc>
      </w:tr>
    </w:tbl>
    <w:p w14:paraId="5202B402" w14:textId="77777777" w:rsidR="00FC55AB" w:rsidRPr="00B70859" w:rsidRDefault="00FC55AB" w:rsidP="00FC55AB">
      <w:pPr>
        <w:pStyle w:val="Subtitle1"/>
        <w:jc w:val="both"/>
        <w:rPr>
          <w:rFonts w:cstheme="minorHAnsi"/>
          <w:sz w:val="22"/>
          <w:szCs w:val="22"/>
        </w:rPr>
      </w:pPr>
      <w:r w:rsidRPr="00B70859">
        <w:rPr>
          <w:rFonts w:cstheme="minorHAns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4F1E76C" w14:textId="77777777" w:rsidTr="00FC55AB">
        <w:tc>
          <w:tcPr>
            <w:tcW w:w="9072" w:type="dxa"/>
          </w:tcPr>
          <w:p w14:paraId="4CC0A11E" w14:textId="77777777" w:rsidR="00FC55AB" w:rsidRPr="00B70859" w:rsidRDefault="00FC55AB" w:rsidP="00FC55AB">
            <w:pPr>
              <w:pStyle w:val="TableID"/>
              <w:jc w:val="both"/>
              <w:rPr>
                <w:rFonts w:cstheme="minorHAnsi"/>
                <w:szCs w:val="22"/>
              </w:rPr>
            </w:pPr>
            <w:r w:rsidRPr="00B70859">
              <w:rPr>
                <w:rFonts w:cstheme="minorHAnsi"/>
                <w:szCs w:val="22"/>
              </w:rPr>
              <w:t>Notification leaving security area is sent</w:t>
            </w:r>
          </w:p>
        </w:tc>
      </w:tr>
      <w:tr w:rsidR="00FC55AB" w:rsidRPr="00B70859" w14:paraId="246E8578" w14:textId="77777777" w:rsidTr="00FC55AB">
        <w:tc>
          <w:tcPr>
            <w:tcW w:w="9072" w:type="dxa"/>
          </w:tcPr>
          <w:p w14:paraId="1F47E6D0"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71296414" w14:textId="77777777" w:rsidTr="00FC55AB">
        <w:tc>
          <w:tcPr>
            <w:tcW w:w="9072" w:type="dxa"/>
          </w:tcPr>
          <w:p w14:paraId="3F030025"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536C9C4E" w14:textId="77777777" w:rsidTr="00FC55AB">
        <w:tc>
          <w:tcPr>
            <w:tcW w:w="9072" w:type="dxa"/>
          </w:tcPr>
          <w:p w14:paraId="5BF14EE5" w14:textId="77777777" w:rsidR="00FC55AB" w:rsidRPr="00B70859" w:rsidRDefault="00FC55AB" w:rsidP="00FC55AB">
            <w:pPr>
              <w:pStyle w:val="Table"/>
              <w:jc w:val="both"/>
              <w:rPr>
                <w:rFonts w:cstheme="minorHAnsi"/>
                <w:szCs w:val="22"/>
              </w:rPr>
            </w:pPr>
            <w:r w:rsidRPr="00B70859">
              <w:rPr>
                <w:rFonts w:cstheme="minorHAnsi"/>
                <w:szCs w:val="22"/>
              </w:rPr>
              <w:t>The notification leaving security area is sent to the Office of Departure.</w:t>
            </w:r>
          </w:p>
        </w:tc>
      </w:tr>
    </w:tbl>
    <w:p w14:paraId="08B53282" w14:textId="77777777" w:rsidR="00FC55AB" w:rsidRPr="00B70859"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26340A91" w14:textId="77777777" w:rsidTr="00FC55AB">
        <w:tc>
          <w:tcPr>
            <w:tcW w:w="9072" w:type="dxa"/>
          </w:tcPr>
          <w:p w14:paraId="2A5F545C" w14:textId="77777777" w:rsidR="00FC55AB" w:rsidRPr="00B70859" w:rsidRDefault="00FC55AB" w:rsidP="00FC55AB">
            <w:pPr>
              <w:pStyle w:val="TableID"/>
              <w:keepNext/>
              <w:jc w:val="both"/>
              <w:rPr>
                <w:rFonts w:cstheme="minorHAnsi"/>
                <w:szCs w:val="22"/>
              </w:rPr>
            </w:pPr>
            <w:r w:rsidRPr="00B70859">
              <w:rPr>
                <w:rFonts w:cstheme="minorHAnsi"/>
                <w:szCs w:val="22"/>
              </w:rPr>
              <w:t>Movement Stopped / Destination Formalities are to be performed</w:t>
            </w:r>
          </w:p>
        </w:tc>
      </w:tr>
      <w:tr w:rsidR="00FC55AB" w:rsidRPr="00B70859" w14:paraId="74686B5A" w14:textId="77777777" w:rsidTr="00FC55AB">
        <w:tc>
          <w:tcPr>
            <w:tcW w:w="9072" w:type="dxa"/>
          </w:tcPr>
          <w:p w14:paraId="3586188B" w14:textId="77777777" w:rsidR="00FC55AB" w:rsidRPr="00B70859" w:rsidRDefault="00FC55AB" w:rsidP="00FC55AB">
            <w:pPr>
              <w:pStyle w:val="Table"/>
              <w:keepNext/>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33F21B26" w14:textId="77777777" w:rsidTr="00FC55AB">
        <w:tc>
          <w:tcPr>
            <w:tcW w:w="9072" w:type="dxa"/>
          </w:tcPr>
          <w:p w14:paraId="64EB5A3F" w14:textId="77777777" w:rsidR="00FC55AB" w:rsidRPr="00B70859" w:rsidRDefault="00FC55AB" w:rsidP="00FC55AB">
            <w:pPr>
              <w:pStyle w:val="Table"/>
              <w:keepNext/>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5ADB3C85" w14:textId="77777777" w:rsidTr="00FC55AB">
        <w:tc>
          <w:tcPr>
            <w:tcW w:w="9072" w:type="dxa"/>
          </w:tcPr>
          <w:p w14:paraId="6A0848BC" w14:textId="77777777" w:rsidR="00FC55AB" w:rsidRPr="00B70859" w:rsidRDefault="00FC55AB" w:rsidP="00FC55AB">
            <w:pPr>
              <w:pStyle w:val="Table"/>
              <w:jc w:val="both"/>
              <w:rPr>
                <w:rFonts w:cstheme="minorHAnsi"/>
                <w:szCs w:val="22"/>
              </w:rPr>
            </w:pPr>
            <w:r w:rsidRPr="00B70859">
              <w:rPr>
                <w:rFonts w:cstheme="minorHAnsi"/>
                <w:szCs w:val="22"/>
              </w:rPr>
              <w:t>The Transit movement has been stopped at the frontier and may be considered as arrived at destination. In that case, the Customs Office of Exit for Transit must be considered as an actual Customs Office of Destination, so the event “Arrival At Actual Office Of Destination” is activated for the process “L4-TRA-01-03-Process Arrival”.</w:t>
            </w:r>
          </w:p>
        </w:tc>
      </w:tr>
    </w:tbl>
    <w:p w14:paraId="27ADAD8F" w14:textId="77777777" w:rsidR="00FC55AB" w:rsidRPr="00B70859" w:rsidRDefault="00FC55AB" w:rsidP="00FC55AB">
      <w:pPr>
        <w:jc w:val="both"/>
        <w:rPr>
          <w:rFonts w:cstheme="minorHAnsi"/>
          <w:szCs w:val="22"/>
        </w:rPr>
      </w:pPr>
    </w:p>
    <w:p w14:paraId="5C3C76C0" w14:textId="77777777" w:rsidR="00A41EBD" w:rsidRDefault="00A41EBD" w:rsidP="00FC55AB">
      <w:pPr>
        <w:jc w:val="both"/>
        <w:rPr>
          <w:rFonts w:cstheme="minorHAnsi"/>
          <w:b/>
          <w:bCs/>
          <w:szCs w:val="22"/>
          <w:u w:val="single"/>
        </w:rPr>
      </w:pPr>
    </w:p>
    <w:p w14:paraId="4CE8085C" w14:textId="71CCE364" w:rsidR="00FC55AB" w:rsidRDefault="00FC55AB" w:rsidP="00FC55AB">
      <w:pPr>
        <w:jc w:val="both"/>
        <w:rPr>
          <w:rFonts w:cstheme="minorHAnsi"/>
          <w:b/>
          <w:bCs/>
          <w:szCs w:val="22"/>
          <w:u w:val="single"/>
        </w:rPr>
      </w:pPr>
      <w:r w:rsidRPr="00B70859">
        <w:rPr>
          <w:rFonts w:cstheme="minorHAnsi"/>
          <w:b/>
          <w:bCs/>
          <w:szCs w:val="22"/>
          <w:u w:val="single"/>
        </w:rPr>
        <w:t>Minor Results</w:t>
      </w:r>
    </w:p>
    <w:p w14:paraId="7FFEEBD3" w14:textId="77777777" w:rsidR="00B70859" w:rsidRPr="00B70859" w:rsidRDefault="00B70859" w:rsidP="00FC55AB">
      <w:pPr>
        <w:jc w:val="both"/>
        <w:rPr>
          <w:rFonts w:cstheme="minorHAnsi"/>
          <w:b/>
          <w:bCs/>
          <w:szCs w:val="22"/>
          <w:u w:val="singl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1356951F" w14:textId="77777777" w:rsidTr="00FC55AB">
        <w:tc>
          <w:tcPr>
            <w:tcW w:w="9072" w:type="dxa"/>
          </w:tcPr>
          <w:p w14:paraId="7C95A136" w14:textId="77777777" w:rsidR="00FC55AB" w:rsidRPr="00B70859" w:rsidRDefault="00FC55AB" w:rsidP="00FC55AB">
            <w:pPr>
              <w:pStyle w:val="TableID"/>
              <w:jc w:val="both"/>
              <w:rPr>
                <w:rFonts w:cstheme="minorHAnsi"/>
                <w:szCs w:val="22"/>
              </w:rPr>
            </w:pPr>
            <w:r w:rsidRPr="00B70859">
              <w:rPr>
                <w:rFonts w:cstheme="minorHAnsi"/>
                <w:szCs w:val="22"/>
              </w:rPr>
              <w:t>Negative AXR response received</w:t>
            </w:r>
          </w:p>
        </w:tc>
      </w:tr>
      <w:tr w:rsidR="00FC55AB" w:rsidRPr="00B70859" w14:paraId="4C78F731" w14:textId="77777777" w:rsidTr="00FC55AB">
        <w:tc>
          <w:tcPr>
            <w:tcW w:w="9072" w:type="dxa"/>
          </w:tcPr>
          <w:p w14:paraId="7BA38D84"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10F9B991" w14:textId="77777777" w:rsidTr="00FC55AB">
        <w:tc>
          <w:tcPr>
            <w:tcW w:w="9072" w:type="dxa"/>
          </w:tcPr>
          <w:p w14:paraId="57AFDE8D"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0D61566D" w14:textId="77777777" w:rsidTr="00FC55AB">
        <w:tc>
          <w:tcPr>
            <w:tcW w:w="9072" w:type="dxa"/>
          </w:tcPr>
          <w:p w14:paraId="5750AA32" w14:textId="77777777" w:rsidR="00FC55AB" w:rsidRPr="00B70859" w:rsidRDefault="00FC55AB" w:rsidP="00FC55AB">
            <w:pPr>
              <w:pStyle w:val="Table"/>
              <w:jc w:val="both"/>
              <w:rPr>
                <w:rFonts w:cstheme="minorHAnsi"/>
                <w:szCs w:val="22"/>
              </w:rPr>
            </w:pPr>
            <w:r w:rsidRPr="00B70859">
              <w:rPr>
                <w:rFonts w:cstheme="minorHAnsi"/>
                <w:szCs w:val="22"/>
              </w:rPr>
              <w:t>The Office of Exit for Transit has received a negative Anticipated Exit for Transit Record response (IE165), and the state at the Office of Transit is set to “AXR Rejected”. This means that the Office of Departure has not allowed the consignment to divert to this particular Office of Exit for Transit.</w:t>
            </w:r>
          </w:p>
          <w:p w14:paraId="4C9E14AF" w14:textId="77777777" w:rsidR="00FC55AB" w:rsidRPr="00B70859" w:rsidRDefault="00FC55AB" w:rsidP="00FC55AB">
            <w:pPr>
              <w:pStyle w:val="Table"/>
              <w:jc w:val="both"/>
              <w:rPr>
                <w:rFonts w:cstheme="minorHAnsi"/>
                <w:szCs w:val="22"/>
              </w:rPr>
            </w:pPr>
            <w:r w:rsidRPr="00B70859">
              <w:rPr>
                <w:rFonts w:cstheme="minorHAnsi"/>
                <w:szCs w:val="22"/>
              </w:rPr>
              <w:t>In case that the negative Anticipated Exit for Transit Record response (IE165) is not related to a deviation from the Binding Itinerary, the Office of Exit for Transit cannot proceed with any other actions.</w:t>
            </w:r>
          </w:p>
          <w:p w14:paraId="678C5337" w14:textId="77777777" w:rsidR="00FC55AB" w:rsidRPr="00B70859" w:rsidRDefault="00FC55AB" w:rsidP="00FC55AB">
            <w:pPr>
              <w:pStyle w:val="Table"/>
              <w:jc w:val="both"/>
              <w:rPr>
                <w:rFonts w:cstheme="minorHAnsi"/>
                <w:szCs w:val="22"/>
              </w:rPr>
            </w:pPr>
            <w:r w:rsidRPr="00B70859">
              <w:rPr>
                <w:rFonts w:cstheme="minorHAnsi"/>
                <w:szCs w:val="22"/>
              </w:rPr>
              <w:t>However, if the negative Anticipated Exit for Transit Record response (IE165) is related to a deviation from the Binding Itinerary, the Customs Office of Exit for Transit decides whether to allow or not the transit movement to deviate from its Binding Itinerary. If the decision is positive (i.e. movement does not need to turn back), then the Customs Office of Exit for Transit proceeds with the registration of an incident.</w:t>
            </w:r>
          </w:p>
        </w:tc>
      </w:tr>
    </w:tbl>
    <w:p w14:paraId="6A3D4739" w14:textId="77777777" w:rsidR="00FC55AB" w:rsidRPr="00B70859"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40243593" w14:textId="77777777" w:rsidTr="00FC55AB">
        <w:tc>
          <w:tcPr>
            <w:tcW w:w="9072" w:type="dxa"/>
          </w:tcPr>
          <w:p w14:paraId="4BE23551" w14:textId="77777777" w:rsidR="00FC55AB" w:rsidRPr="00B70859" w:rsidRDefault="00FC55AB" w:rsidP="00FC55AB">
            <w:pPr>
              <w:pStyle w:val="TableID"/>
              <w:jc w:val="both"/>
              <w:rPr>
                <w:rFonts w:cstheme="minorHAnsi"/>
                <w:szCs w:val="22"/>
              </w:rPr>
            </w:pPr>
            <w:r w:rsidRPr="00B70859">
              <w:rPr>
                <w:rFonts w:cstheme="minorHAnsi"/>
                <w:szCs w:val="22"/>
              </w:rPr>
              <w:t>Movement turned back</w:t>
            </w:r>
          </w:p>
        </w:tc>
      </w:tr>
      <w:tr w:rsidR="00FC55AB" w:rsidRPr="00B70859" w14:paraId="4515A8F3" w14:textId="77777777" w:rsidTr="00FC55AB">
        <w:tc>
          <w:tcPr>
            <w:tcW w:w="9072" w:type="dxa"/>
          </w:tcPr>
          <w:p w14:paraId="48281760"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5C96E969" w14:textId="77777777" w:rsidTr="00FC55AB">
        <w:tc>
          <w:tcPr>
            <w:tcW w:w="9072" w:type="dxa"/>
          </w:tcPr>
          <w:p w14:paraId="6AFF3B68"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Exit for Transit</w:t>
            </w:r>
          </w:p>
        </w:tc>
      </w:tr>
      <w:tr w:rsidR="00FC55AB" w:rsidRPr="00B70859" w14:paraId="25E42AD7" w14:textId="77777777" w:rsidTr="00FC55AB">
        <w:tc>
          <w:tcPr>
            <w:tcW w:w="9072" w:type="dxa"/>
          </w:tcPr>
          <w:p w14:paraId="248538E3" w14:textId="77777777" w:rsidR="00FC55AB" w:rsidRPr="00B70859" w:rsidRDefault="00FC55AB" w:rsidP="00FC55AB">
            <w:pPr>
              <w:pStyle w:val="Table"/>
              <w:jc w:val="both"/>
              <w:rPr>
                <w:rFonts w:cstheme="minorHAnsi"/>
                <w:szCs w:val="22"/>
              </w:rPr>
            </w:pPr>
            <w:r w:rsidRPr="00B70859">
              <w:rPr>
                <w:rFonts w:cstheme="minorHAnsi"/>
                <w:szCs w:val="22"/>
              </w:rPr>
              <w:t>The Office of Exit for Transit has decided the transit movement to turn back.</w:t>
            </w:r>
          </w:p>
        </w:tc>
      </w:tr>
    </w:tbl>
    <w:p w14:paraId="3D4C53CC" w14:textId="77777777" w:rsidR="00FC55AB" w:rsidRPr="00B70859" w:rsidRDefault="00FC55AB" w:rsidP="00FC55AB">
      <w:pPr>
        <w:jc w:val="both"/>
        <w:rPr>
          <w:rFonts w:cstheme="minorHAnsi"/>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55AB" w:rsidRPr="00B70859" w14:paraId="4FBD4C1A" w14:textId="77777777" w:rsidTr="00FC55AB">
        <w:tc>
          <w:tcPr>
            <w:tcW w:w="9072" w:type="dxa"/>
          </w:tcPr>
          <w:p w14:paraId="34377CD8" w14:textId="77777777" w:rsidR="00FC55AB" w:rsidRPr="00B70859" w:rsidRDefault="00FC55AB" w:rsidP="00FC55AB">
            <w:pPr>
              <w:pStyle w:val="TableID"/>
              <w:jc w:val="both"/>
              <w:rPr>
                <w:rFonts w:cstheme="minorHAnsi"/>
                <w:szCs w:val="22"/>
              </w:rPr>
            </w:pPr>
            <w:r w:rsidRPr="00B70859">
              <w:rPr>
                <w:rFonts w:cstheme="minorHAnsi"/>
                <w:szCs w:val="22"/>
              </w:rPr>
              <w:t>Notification leaving security area handled</w:t>
            </w:r>
            <w:r w:rsidRPr="00B70859" w:rsidDel="00013C81">
              <w:rPr>
                <w:rFonts w:cstheme="minorHAnsi"/>
                <w:szCs w:val="22"/>
              </w:rPr>
              <w:t xml:space="preserve"> </w:t>
            </w:r>
          </w:p>
        </w:tc>
      </w:tr>
      <w:tr w:rsidR="00FC55AB" w:rsidRPr="00B70859" w14:paraId="7B698687" w14:textId="77777777" w:rsidTr="00FC55AB">
        <w:tc>
          <w:tcPr>
            <w:tcW w:w="9072" w:type="dxa"/>
          </w:tcPr>
          <w:p w14:paraId="2C1D4EEC"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Organisation : </w:t>
            </w:r>
            <w:r w:rsidRPr="00B70859">
              <w:rPr>
                <w:rFonts w:cstheme="minorHAnsi"/>
                <w:szCs w:val="22"/>
              </w:rPr>
              <w:t>National Customs Administration</w:t>
            </w:r>
          </w:p>
        </w:tc>
      </w:tr>
      <w:tr w:rsidR="00FC55AB" w:rsidRPr="00B70859" w14:paraId="2B0C5A92" w14:textId="77777777" w:rsidTr="00FC55AB">
        <w:tc>
          <w:tcPr>
            <w:tcW w:w="9072" w:type="dxa"/>
          </w:tcPr>
          <w:p w14:paraId="1A5ADE3C" w14:textId="77777777" w:rsidR="00FC55AB" w:rsidRPr="00B70859" w:rsidRDefault="00FC55AB" w:rsidP="00FC55AB">
            <w:pPr>
              <w:pStyle w:val="Table"/>
              <w:jc w:val="both"/>
              <w:rPr>
                <w:rStyle w:val="Bold"/>
                <w:rFonts w:cstheme="minorHAnsi"/>
                <w:szCs w:val="22"/>
              </w:rPr>
            </w:pPr>
            <w:r w:rsidRPr="00B70859">
              <w:rPr>
                <w:rStyle w:val="Bold"/>
                <w:rFonts w:cstheme="minorHAnsi"/>
                <w:szCs w:val="22"/>
              </w:rPr>
              <w:t xml:space="preserve">Location : </w:t>
            </w:r>
            <w:r w:rsidRPr="00B70859">
              <w:rPr>
                <w:rFonts w:cstheme="minorHAnsi"/>
                <w:szCs w:val="22"/>
              </w:rPr>
              <w:t>Customs Office of Departure</w:t>
            </w:r>
          </w:p>
        </w:tc>
      </w:tr>
      <w:tr w:rsidR="00FC55AB" w:rsidRPr="00B70859" w14:paraId="2E47F406" w14:textId="77777777" w:rsidTr="00FC55AB">
        <w:tc>
          <w:tcPr>
            <w:tcW w:w="9072" w:type="dxa"/>
          </w:tcPr>
          <w:p w14:paraId="13FB646A" w14:textId="77777777" w:rsidR="00FC55AB" w:rsidRPr="00B70859" w:rsidRDefault="00FC55AB" w:rsidP="00FC55AB">
            <w:pPr>
              <w:pStyle w:val="Table"/>
              <w:jc w:val="both"/>
              <w:rPr>
                <w:rFonts w:cstheme="minorHAnsi"/>
                <w:szCs w:val="22"/>
              </w:rPr>
            </w:pPr>
            <w:r w:rsidRPr="00B70859">
              <w:rPr>
                <w:rFonts w:cstheme="minorHAnsi"/>
                <w:szCs w:val="22"/>
              </w:rPr>
              <w:t>The receipt of the Notification Leaving Security Area information through the Customs Office of Exit for Transit has been handled at departure.</w:t>
            </w:r>
          </w:p>
        </w:tc>
      </w:tr>
    </w:tbl>
    <w:p w14:paraId="196968E4" w14:textId="77777777" w:rsidR="00FC55AB" w:rsidRPr="00C12E28" w:rsidRDefault="00FC55AB" w:rsidP="00FC55AB">
      <w:pPr>
        <w:jc w:val="both"/>
      </w:pPr>
    </w:p>
    <w:p w14:paraId="5107A8B1" w14:textId="3E8EC79A" w:rsidR="00FC55AB" w:rsidRPr="00C12E28" w:rsidRDefault="00FC55AB" w:rsidP="004D7C75">
      <w:r w:rsidRPr="00C12E28">
        <w:br w:type="page"/>
      </w:r>
    </w:p>
    <w:p w14:paraId="2DDF7507" w14:textId="77777777" w:rsidR="00FC55AB" w:rsidRPr="00C12E28" w:rsidRDefault="00FC55AB" w:rsidP="00F87DDA">
      <w:pPr>
        <w:pStyle w:val="Heading2"/>
        <w:numPr>
          <w:ilvl w:val="1"/>
          <w:numId w:val="69"/>
        </w:numPr>
      </w:pPr>
      <w:bookmarkStart w:id="4885" w:name="_Ref425157407"/>
      <w:bookmarkStart w:id="4886" w:name="_Ref425157436"/>
      <w:bookmarkStart w:id="4887" w:name="_Ref452554017"/>
      <w:bookmarkStart w:id="4888" w:name="_Ref452554116"/>
      <w:bookmarkStart w:id="4889" w:name="_Toc499201631"/>
      <w:bookmarkStart w:id="4890" w:name="_Toc500233080"/>
      <w:bookmarkStart w:id="4891" w:name="_Toc500238130"/>
      <w:bookmarkStart w:id="4892" w:name="_Toc505787455"/>
      <w:bookmarkStart w:id="4893" w:name="_Toc506906774"/>
      <w:bookmarkStart w:id="4894" w:name="_Toc507076673"/>
      <w:bookmarkStart w:id="4895" w:name="_Toc68008793"/>
      <w:bookmarkStart w:id="4896" w:name="_Toc77077022"/>
      <w:bookmarkEnd w:id="4666"/>
      <w:bookmarkEnd w:id="4667"/>
      <w:bookmarkEnd w:id="4668"/>
      <w:r w:rsidRPr="00C12E28">
        <w:t>Assist users in their daily work</w:t>
      </w:r>
      <w:bookmarkEnd w:id="4885"/>
      <w:bookmarkEnd w:id="4886"/>
      <w:bookmarkEnd w:id="4887"/>
      <w:bookmarkEnd w:id="4888"/>
      <w:bookmarkEnd w:id="4889"/>
      <w:bookmarkEnd w:id="4890"/>
      <w:bookmarkEnd w:id="4891"/>
      <w:bookmarkEnd w:id="4892"/>
      <w:bookmarkEnd w:id="4893"/>
      <w:bookmarkEnd w:id="4894"/>
      <w:bookmarkEnd w:id="4895"/>
      <w:bookmarkEnd w:id="4896"/>
    </w:p>
    <w:p w14:paraId="70996881" w14:textId="77777777" w:rsidR="00FC55AB" w:rsidRPr="00C12E28" w:rsidRDefault="00FC55AB" w:rsidP="00FC55AB">
      <w:pPr>
        <w:jc w:val="both"/>
      </w:pPr>
      <w:r w:rsidRPr="00C12E28">
        <w:t>Beside the processes described in the previous parts of this section, the NCTS must provide systems to help users in their daily work by providing the services described below. Those services are presented for information to guide development at National level and so, they are only indicative.</w:t>
      </w:r>
    </w:p>
    <w:p w14:paraId="484B0A55" w14:textId="281B92C1" w:rsidR="00FC55AB" w:rsidRPr="00C12E28" w:rsidRDefault="00FC55AB" w:rsidP="00FC55AB">
      <w:pPr>
        <w:jc w:val="both"/>
      </w:pPr>
      <w:r w:rsidRPr="00C12E28">
        <w:t>A major concern for users, either Customs Officer or Trader, is to know the states of the Transit movements (i.e. which processes they passed through) in order to organi</w:t>
      </w:r>
      <w:r w:rsidR="002407C6">
        <w:t>s</w:t>
      </w:r>
      <w:r w:rsidRPr="00C12E28">
        <w:t>e the work in the Customs (or Traders) Offices and to track a specific movement.</w:t>
      </w:r>
    </w:p>
    <w:p w14:paraId="01D84742" w14:textId="77777777" w:rsidR="00FC55AB" w:rsidRPr="00C12E28" w:rsidRDefault="00FC55AB" w:rsidP="00FC55AB">
      <w:r w:rsidRPr="00C12E28">
        <w:t>The identification of the main states of a Transit operation is presented ARIS State Transition Diagrams’. The diagram is used to serve both the identification of the ‘history’ and the ‘follow-up’ of the movement.</w:t>
      </w:r>
    </w:p>
    <w:p w14:paraId="6132636D" w14:textId="4E4D237B" w:rsidR="00FC55AB" w:rsidRPr="00C12E28" w:rsidRDefault="00120790" w:rsidP="00F87DDA">
      <w:pPr>
        <w:pStyle w:val="Heading3"/>
        <w:numPr>
          <w:ilvl w:val="2"/>
          <w:numId w:val="69"/>
        </w:numPr>
      </w:pPr>
      <w:bookmarkStart w:id="4897" w:name="_Toc501037165"/>
      <w:bookmarkStart w:id="4898" w:name="_Toc380917373"/>
      <w:bookmarkStart w:id="4899" w:name="_Toc383333158"/>
      <w:bookmarkStart w:id="4900" w:name="_Toc409252466"/>
      <w:bookmarkStart w:id="4901" w:name="_Toc499201633"/>
      <w:bookmarkStart w:id="4902" w:name="_Toc500233082"/>
      <w:bookmarkStart w:id="4903" w:name="_Toc500238132"/>
      <w:bookmarkStart w:id="4904" w:name="_Toc505787456"/>
      <w:bookmarkStart w:id="4905" w:name="_Toc506906775"/>
      <w:bookmarkStart w:id="4906" w:name="_Toc507076674"/>
      <w:bookmarkStart w:id="4907" w:name="_Toc68008794"/>
      <w:bookmarkEnd w:id="4897"/>
      <w:r>
        <w:t xml:space="preserve"> </w:t>
      </w:r>
      <w:bookmarkStart w:id="4908" w:name="_Toc77077023"/>
      <w:r w:rsidR="00FC55AB" w:rsidRPr="00C12E28">
        <w:t>Services</w:t>
      </w:r>
      <w:bookmarkEnd w:id="4898"/>
      <w:bookmarkEnd w:id="4899"/>
      <w:bookmarkEnd w:id="4900"/>
      <w:bookmarkEnd w:id="4901"/>
      <w:bookmarkEnd w:id="4902"/>
      <w:bookmarkEnd w:id="4903"/>
      <w:bookmarkEnd w:id="4904"/>
      <w:bookmarkEnd w:id="4905"/>
      <w:bookmarkEnd w:id="4906"/>
      <w:bookmarkEnd w:id="4907"/>
      <w:bookmarkEnd w:id="4908"/>
    </w:p>
    <w:p w14:paraId="651D2C22" w14:textId="005704C6" w:rsidR="00FC55AB" w:rsidRPr="00C12E28" w:rsidRDefault="00120790" w:rsidP="00F87DDA">
      <w:pPr>
        <w:pStyle w:val="Heading3"/>
        <w:numPr>
          <w:ilvl w:val="2"/>
          <w:numId w:val="69"/>
        </w:numPr>
      </w:pPr>
      <w:bookmarkStart w:id="4909" w:name="_Toc505787457"/>
      <w:bookmarkStart w:id="4910" w:name="_Toc506906776"/>
      <w:bookmarkStart w:id="4911" w:name="_Toc507076675"/>
      <w:bookmarkStart w:id="4912" w:name="_Toc68008795"/>
      <w:bookmarkStart w:id="4913" w:name="_Ref452553830"/>
      <w:bookmarkStart w:id="4914" w:name="_Toc499201634"/>
      <w:bookmarkStart w:id="4915" w:name="_Toc500238133"/>
      <w:r>
        <w:t xml:space="preserve"> </w:t>
      </w:r>
      <w:bookmarkStart w:id="4916" w:name="_Toc77077024"/>
      <w:r w:rsidR="00FC55AB" w:rsidRPr="00C12E28">
        <w:t>Customs’ movements state system</w:t>
      </w:r>
      <w:bookmarkEnd w:id="4909"/>
      <w:bookmarkEnd w:id="4910"/>
      <w:bookmarkEnd w:id="4911"/>
      <w:bookmarkEnd w:id="4912"/>
      <w:bookmarkEnd w:id="4916"/>
      <w:r w:rsidR="00FC55AB" w:rsidRPr="00C12E28">
        <w:t xml:space="preserve"> </w:t>
      </w:r>
      <w:bookmarkEnd w:id="4913"/>
      <w:bookmarkEnd w:id="4914"/>
      <w:bookmarkEnd w:id="4915"/>
    </w:p>
    <w:p w14:paraId="2B32F589" w14:textId="77777777" w:rsidR="00FC55AB" w:rsidRPr="00C12E28" w:rsidRDefault="00FC55AB" w:rsidP="00FC55AB">
      <w:pPr>
        <w:pStyle w:val="Heading5"/>
        <w:rPr>
          <w:b w:val="0"/>
          <w:bCs/>
        </w:rPr>
      </w:pPr>
      <w:bookmarkStart w:id="4917" w:name="_Toc409252468"/>
      <w:bookmarkStart w:id="4918" w:name="_Ref418939551"/>
      <w:bookmarkStart w:id="4919" w:name="_Ref418939569"/>
      <w:bookmarkStart w:id="4920" w:name="_Toc359659973"/>
      <w:r w:rsidRPr="00C12E28">
        <w:rPr>
          <w:b w:val="0"/>
          <w:bCs/>
        </w:rPr>
        <w:t>The Customs Officer at departure</w:t>
      </w:r>
      <w:bookmarkEnd w:id="4917"/>
      <w:bookmarkEnd w:id="4918"/>
      <w:bookmarkEnd w:id="4919"/>
    </w:p>
    <w:p w14:paraId="5D0252CC" w14:textId="77777777" w:rsidR="00FC55AB" w:rsidRPr="00B70859" w:rsidRDefault="00FC55AB" w:rsidP="00FC55AB">
      <w:pPr>
        <w:jc w:val="both"/>
        <w:rPr>
          <w:rFonts w:cstheme="minorHAnsi"/>
          <w:szCs w:val="22"/>
        </w:rPr>
      </w:pPr>
      <w:r w:rsidRPr="00B70859">
        <w:rPr>
          <w:rFonts w:cstheme="minorHAnsi"/>
          <w:szCs w:val="22"/>
        </w:rPr>
        <w:t xml:space="preserve">The Customs Officer needs a system to manage the accepted declarations, from the acceptance to the release for Transit. </w:t>
      </w:r>
    </w:p>
    <w:p w14:paraId="3D2F47A2" w14:textId="77777777" w:rsidR="00FC55AB" w:rsidRPr="00B70859" w:rsidRDefault="00FC55AB" w:rsidP="00FC55AB">
      <w:pPr>
        <w:jc w:val="both"/>
        <w:rPr>
          <w:rFonts w:cstheme="minorHAnsi"/>
          <w:szCs w:val="22"/>
        </w:rPr>
      </w:pPr>
      <w:r w:rsidRPr="00B70859">
        <w:rPr>
          <w:rFonts w:cstheme="minorHAnsi"/>
          <w:szCs w:val="22"/>
        </w:rPr>
        <w:t xml:space="preserve">He needs a system in order to be able to: </w:t>
      </w:r>
    </w:p>
    <w:p w14:paraId="59DBDE6D" w14:textId="77777777" w:rsidR="00FC55AB" w:rsidRPr="00B70859" w:rsidRDefault="00FC55AB" w:rsidP="00F87DDA">
      <w:pPr>
        <w:pStyle w:val="NumberedList"/>
        <w:numPr>
          <w:ilvl w:val="0"/>
          <w:numId w:val="18"/>
        </w:numPr>
        <w:jc w:val="both"/>
        <w:rPr>
          <w:rFonts w:cstheme="minorHAnsi"/>
          <w:szCs w:val="22"/>
        </w:rPr>
      </w:pPr>
      <w:r w:rsidRPr="00B70859">
        <w:rPr>
          <w:rFonts w:cstheme="minorHAnsi"/>
          <w:szCs w:val="22"/>
        </w:rPr>
        <w:t>List the declarations in a tabular view with the following columns:</w:t>
      </w:r>
    </w:p>
    <w:p w14:paraId="62F0EDD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LRN (required because it is possible to load declaration from magnetic or optic media; so, those declarations are treated in batch mode and the Trader doesn’t know immediately the MRN);</w:t>
      </w:r>
    </w:p>
    <w:p w14:paraId="4FE2113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w:t>
      </w:r>
    </w:p>
    <w:p w14:paraId="2EBAAA2B"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declaration type;</w:t>
      </w:r>
    </w:p>
    <w:p w14:paraId="4A1F08E4"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(as defined in the state transition diagram);</w:t>
      </w:r>
    </w:p>
    <w:p w14:paraId="23A4E16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date: the date related to the state change: e.g. acceptance date if the movement is not yet released for Transit; </w:t>
      </w:r>
    </w:p>
    <w:p w14:paraId="0769013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w:t>
      </w:r>
    </w:p>
    <w:p w14:paraId="625F928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0785748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binding itinerary (Y/N);</w:t>
      </w:r>
    </w:p>
    <w:p w14:paraId="25D421F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(an integer value between 0 and 100);</w:t>
      </w:r>
    </w:p>
    <w:p w14:paraId="56276F5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delay of the Authorisation (only present for simplified procedures);</w:t>
      </w:r>
    </w:p>
    <w:p w14:paraId="41E77DC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reminder delay to control.</w:t>
      </w:r>
    </w:p>
    <w:p w14:paraId="68D109F7"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rPr>
        <w:t xml:space="preserve">This list can be filtered using the following criteria: </w:t>
      </w:r>
    </w:p>
    <w:p w14:paraId="36783E4B"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 in a given range;</w:t>
      </w:r>
    </w:p>
    <w:p w14:paraId="3DFA9CD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type of declaration set to a given value;</w:t>
      </w:r>
    </w:p>
    <w:p w14:paraId="5260870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set to a given value;</w:t>
      </w:r>
    </w:p>
    <w:p w14:paraId="5C29E37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date (related to the current state) between two given dates: this filter can only be used in conjunction with the ‘state’ filter;</w:t>
      </w:r>
    </w:p>
    <w:p w14:paraId="4E088C6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Customs Office of Departure;</w:t>
      </w:r>
    </w:p>
    <w:p w14:paraId="38FFE18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Customs Office of Destination; </w:t>
      </w:r>
    </w:p>
    <w:p w14:paraId="4B7CC1A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TIN (Holder of Transit procedure); </w:t>
      </w:r>
    </w:p>
    <w:p w14:paraId="0C1DFEE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TIN (Authorised Consignee);</w:t>
      </w:r>
    </w:p>
    <w:p w14:paraId="75C9D37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Simplified/Normal procedure: Yes or No or All;</w:t>
      </w:r>
    </w:p>
    <w:p w14:paraId="5AC16DD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49A0B2F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Binding Itinerary (Y/N);</w:t>
      </w:r>
    </w:p>
    <w:p w14:paraId="34FF8FD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greater or equal to a given value;</w:t>
      </w:r>
    </w:p>
    <w:p w14:paraId="4B3E1594"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Proposed for control: Yes or No or All.</w:t>
      </w:r>
    </w:p>
    <w:p w14:paraId="27CEACE1"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u w:val="single"/>
        </w:rPr>
        <w:t>Remark</w:t>
      </w:r>
      <w:r w:rsidRPr="00B70859">
        <w:rPr>
          <w:rFonts w:cstheme="minorHAnsi"/>
          <w:szCs w:val="22"/>
        </w:rPr>
        <w:t>: those criteria are cumulative, and the current selection may be printed.</w:t>
      </w:r>
    </w:p>
    <w:p w14:paraId="3ECAEC9C" w14:textId="77777777" w:rsidR="00FC55AB" w:rsidRPr="00B70859" w:rsidRDefault="00FC55AB" w:rsidP="00F87DDA">
      <w:pPr>
        <w:pStyle w:val="NumberedList"/>
        <w:numPr>
          <w:ilvl w:val="0"/>
          <w:numId w:val="18"/>
        </w:numPr>
        <w:jc w:val="both"/>
        <w:rPr>
          <w:rFonts w:cstheme="minorHAnsi"/>
          <w:szCs w:val="22"/>
        </w:rPr>
      </w:pPr>
      <w:r w:rsidRPr="00B70859">
        <w:rPr>
          <w:rFonts w:cstheme="minorHAnsi"/>
          <w:szCs w:val="22"/>
        </w:rPr>
        <w:t xml:space="preserve">After selection of a declaration: </w:t>
      </w:r>
    </w:p>
    <w:p w14:paraId="09E3F15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declaration details view in update mode</w:t>
      </w:r>
      <w:r w:rsidRPr="00B70859">
        <w:rPr>
          <w:rStyle w:val="FootnoteReference"/>
          <w:rFonts w:cstheme="minorHAnsi"/>
          <w:sz w:val="22"/>
          <w:szCs w:val="22"/>
        </w:rPr>
        <w:footnoteReference w:id="13"/>
      </w:r>
      <w:r w:rsidRPr="00B70859">
        <w:rPr>
          <w:rFonts w:cstheme="minorHAnsi"/>
          <w:szCs w:val="22"/>
        </w:rPr>
        <w:t xml:space="preserve"> (corrections), with possibility to: </w:t>
      </w:r>
    </w:p>
    <w:p w14:paraId="08AE7A30"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print declaration description information;</w:t>
      </w:r>
    </w:p>
    <w:p w14:paraId="28924646"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access full NCTS information on item referenced in the declaration (navigation mode): countries, commodity codes, Customs Offices, and other reference lists.</w:t>
      </w:r>
    </w:p>
    <w:p w14:paraId="0E9EC62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update the state of the declaration (decide to control, decide to release, …);</w:t>
      </w:r>
    </w:p>
    <w:p w14:paraId="7C25382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decision to control;</w:t>
      </w:r>
    </w:p>
    <w:p w14:paraId="3AE957B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departure control results;</w:t>
      </w:r>
    </w:p>
    <w:p w14:paraId="24D7C07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enter/modify the amount calculated/proposed for duties &amp; taxes;</w:t>
      </w:r>
    </w:p>
    <w:p w14:paraId="03FF175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modify the default value for the allowed travel time;</w:t>
      </w:r>
    </w:p>
    <w:p w14:paraId="6C2ECEA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modify the calculated value for the date when the control results are expected;</w:t>
      </w:r>
    </w:p>
    <w:p w14:paraId="5ABAAE0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perform a risk analysis;</w:t>
      </w:r>
    </w:p>
    <w:p w14:paraId="46B399A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overrule a risk analysis result;</w:t>
      </w:r>
    </w:p>
    <w:p w14:paraId="731AD50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describe a binding itinerary;</w:t>
      </w:r>
    </w:p>
    <w:p w14:paraId="676BC901"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‘forecast events system’ (agenda);</w:t>
      </w:r>
    </w:p>
    <w:p w14:paraId="2D0B2C9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declaration state history;</w:t>
      </w:r>
    </w:p>
    <w:p w14:paraId="20BB698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declaration data history;</w:t>
      </w:r>
    </w:p>
    <w:p w14:paraId="50CC9931"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guarantee information (GU11 - ‘Check Guarantee Integrity’);</w:t>
      </w:r>
    </w:p>
    <w:p w14:paraId="541DC04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movement related parameters (enquiry timer, …).</w:t>
      </w:r>
    </w:p>
    <w:p w14:paraId="1465FE3F" w14:textId="77777777" w:rsidR="00FC55AB" w:rsidRPr="00B70859" w:rsidRDefault="00FC55AB" w:rsidP="00FC55AB">
      <w:pPr>
        <w:pStyle w:val="Heading5"/>
        <w:rPr>
          <w:rFonts w:cstheme="minorHAnsi"/>
          <w:b w:val="0"/>
          <w:bCs/>
          <w:sz w:val="22"/>
          <w:szCs w:val="22"/>
        </w:rPr>
      </w:pPr>
      <w:bookmarkStart w:id="4921" w:name="_Toc409252469"/>
      <w:r w:rsidRPr="00B70859">
        <w:rPr>
          <w:rFonts w:cstheme="minorHAnsi"/>
          <w:b w:val="0"/>
          <w:bCs/>
          <w:sz w:val="22"/>
          <w:szCs w:val="22"/>
        </w:rPr>
        <w:t>The DTI Trader at destination</w:t>
      </w:r>
      <w:bookmarkEnd w:id="4921"/>
    </w:p>
    <w:p w14:paraId="27D76EEF" w14:textId="77777777" w:rsidR="00FC55AB" w:rsidRPr="00B70859" w:rsidRDefault="00FC55AB" w:rsidP="00FC55AB">
      <w:pPr>
        <w:jc w:val="both"/>
        <w:rPr>
          <w:rFonts w:cstheme="minorHAnsi"/>
          <w:szCs w:val="22"/>
        </w:rPr>
      </w:pPr>
      <w:r w:rsidRPr="00B70859">
        <w:rPr>
          <w:rFonts w:cstheme="minorHAnsi"/>
          <w:szCs w:val="22"/>
        </w:rPr>
        <w:t xml:space="preserve">The DTI Trader needs a system to capture and to manage his movement data. </w:t>
      </w:r>
    </w:p>
    <w:p w14:paraId="0EC79B92" w14:textId="77777777" w:rsidR="00FC55AB" w:rsidRPr="00B70859" w:rsidRDefault="00FC55AB" w:rsidP="00FC55AB">
      <w:pPr>
        <w:jc w:val="both"/>
        <w:rPr>
          <w:rFonts w:cstheme="minorHAnsi"/>
          <w:szCs w:val="22"/>
        </w:rPr>
      </w:pPr>
      <w:r w:rsidRPr="00B70859">
        <w:rPr>
          <w:rFonts w:cstheme="minorHAnsi"/>
          <w:szCs w:val="22"/>
        </w:rPr>
        <w:t xml:space="preserve">He needs a system in order to be able to: </w:t>
      </w:r>
    </w:p>
    <w:p w14:paraId="1AA7F43A" w14:textId="77777777" w:rsidR="00FC55AB" w:rsidRPr="00B70859" w:rsidRDefault="00FC55AB" w:rsidP="00F87DDA">
      <w:pPr>
        <w:pStyle w:val="NumberedList"/>
        <w:numPr>
          <w:ilvl w:val="0"/>
          <w:numId w:val="19"/>
        </w:numPr>
        <w:jc w:val="both"/>
        <w:rPr>
          <w:rFonts w:cstheme="minorHAnsi"/>
          <w:szCs w:val="22"/>
        </w:rPr>
      </w:pPr>
      <w:r w:rsidRPr="00B70859">
        <w:rPr>
          <w:rFonts w:cstheme="minorHAnsi"/>
          <w:szCs w:val="22"/>
        </w:rPr>
        <w:t>List the movement data in a tabular view with the following columns:</w:t>
      </w:r>
    </w:p>
    <w:p w14:paraId="385113C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w:t>
      </w:r>
    </w:p>
    <w:p w14:paraId="1970E12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declaration type;</w:t>
      </w:r>
    </w:p>
    <w:p w14:paraId="1A79AA6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date: the date related to the state change: e.g. </w:t>
      </w:r>
    </w:p>
    <w:p w14:paraId="488AC4C0"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expected arrival date;</w:t>
      </w:r>
    </w:p>
    <w:p w14:paraId="0EAACE59"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arrival date;</w:t>
      </w:r>
    </w:p>
    <w:p w14:paraId="49BAE294"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release from Transit date.</w:t>
      </w:r>
    </w:p>
    <w:p w14:paraId="2193351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(see state transition diagram);</w:t>
      </w:r>
    </w:p>
    <w:p w14:paraId="2768675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w:t>
      </w:r>
    </w:p>
    <w:p w14:paraId="6B51EA25"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rPr>
        <w:t xml:space="preserve">This list can be filtered using the following criteria: </w:t>
      </w:r>
    </w:p>
    <w:p w14:paraId="4090705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 in a given range;</w:t>
      </w:r>
    </w:p>
    <w:p w14:paraId="0032D72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type of declaration set to a given value;</w:t>
      </w:r>
    </w:p>
    <w:p w14:paraId="3975D92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date (related to the current state) between two given dates;</w:t>
      </w:r>
    </w:p>
    <w:p w14:paraId="7919688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set to a given value;</w:t>
      </w:r>
    </w:p>
    <w:p w14:paraId="5ECC728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Customs Office of Departure;</w:t>
      </w:r>
    </w:p>
    <w:p w14:paraId="6451F98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TIN; </w:t>
      </w:r>
    </w:p>
    <w:p w14:paraId="37DDDBF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simplified/normal procedure: Yes or No or All.</w:t>
      </w:r>
    </w:p>
    <w:p w14:paraId="554CC0F0"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u w:val="single"/>
        </w:rPr>
        <w:t xml:space="preserve">Remark: </w:t>
      </w:r>
      <w:r w:rsidRPr="00B70859">
        <w:rPr>
          <w:rFonts w:cstheme="minorHAnsi"/>
          <w:szCs w:val="22"/>
        </w:rPr>
        <w:t>those criteria are cumulative, and the current selection may be printed.</w:t>
      </w:r>
    </w:p>
    <w:p w14:paraId="7C929D16" w14:textId="77777777" w:rsidR="00FC55AB" w:rsidRPr="00B70859" w:rsidRDefault="00FC55AB" w:rsidP="00F87DDA">
      <w:pPr>
        <w:pStyle w:val="NumberedList"/>
        <w:numPr>
          <w:ilvl w:val="0"/>
          <w:numId w:val="19"/>
        </w:numPr>
        <w:jc w:val="both"/>
        <w:rPr>
          <w:rFonts w:cstheme="minorHAnsi"/>
          <w:szCs w:val="22"/>
        </w:rPr>
      </w:pPr>
      <w:r w:rsidRPr="00B70859">
        <w:rPr>
          <w:rFonts w:cstheme="minorHAnsi"/>
          <w:szCs w:val="22"/>
        </w:rPr>
        <w:t xml:space="preserve">After selection of a movement data: </w:t>
      </w:r>
    </w:p>
    <w:p w14:paraId="1FA1566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access the movement data view in read only mode, with possibility to: </w:t>
      </w:r>
    </w:p>
    <w:p w14:paraId="0B7C2ED8"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print the description information;</w:t>
      </w:r>
    </w:p>
    <w:p w14:paraId="361DD941"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access full NCTS information on item referenced in the declaration (navigation mode): countries, commodity codes, Customs Offices, and other reference lists.</w:t>
      </w:r>
    </w:p>
    <w:p w14:paraId="322462B6" w14:textId="165A09EC"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capture and submit arrival data (incident &amp; </w:t>
      </w:r>
      <w:r w:rsidR="00E12B36" w:rsidRPr="00B70859">
        <w:rPr>
          <w:rFonts w:cstheme="minorHAnsi"/>
          <w:szCs w:val="22"/>
        </w:rPr>
        <w:t>transhipment</w:t>
      </w:r>
      <w:r w:rsidRPr="00B70859">
        <w:rPr>
          <w:rFonts w:cstheme="minorHAnsi"/>
          <w:szCs w:val="22"/>
        </w:rPr>
        <w:t>);</w:t>
      </w:r>
    </w:p>
    <w:p w14:paraId="38EBC0A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capture and submit unloading remarks and completion;</w:t>
      </w:r>
    </w:p>
    <w:p w14:paraId="4749922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movement state history.</w:t>
      </w:r>
    </w:p>
    <w:p w14:paraId="6C793F81" w14:textId="77777777" w:rsidR="00FC55AB" w:rsidRPr="00B70859" w:rsidRDefault="00FC55AB" w:rsidP="00FC55AB">
      <w:pPr>
        <w:pStyle w:val="Heading5"/>
        <w:rPr>
          <w:rFonts w:cstheme="minorHAnsi"/>
          <w:b w:val="0"/>
          <w:bCs/>
          <w:sz w:val="22"/>
          <w:szCs w:val="22"/>
        </w:rPr>
      </w:pPr>
      <w:bookmarkStart w:id="4922" w:name="_Toc409252470"/>
      <w:r w:rsidRPr="00B70859">
        <w:rPr>
          <w:rFonts w:cstheme="minorHAnsi"/>
          <w:b w:val="0"/>
          <w:bCs/>
          <w:sz w:val="22"/>
          <w:szCs w:val="22"/>
        </w:rPr>
        <w:t>The Customs Officer at destination</w:t>
      </w:r>
      <w:bookmarkEnd w:id="4922"/>
    </w:p>
    <w:p w14:paraId="02862770" w14:textId="77777777" w:rsidR="00FC55AB" w:rsidRPr="00B70859" w:rsidRDefault="00FC55AB" w:rsidP="00FC55AB">
      <w:pPr>
        <w:jc w:val="both"/>
        <w:rPr>
          <w:rFonts w:cstheme="minorHAnsi"/>
          <w:szCs w:val="22"/>
        </w:rPr>
      </w:pPr>
      <w:r w:rsidRPr="00B70859">
        <w:rPr>
          <w:rFonts w:cstheme="minorHAnsi"/>
          <w:szCs w:val="22"/>
        </w:rPr>
        <w:t xml:space="preserve">The Customs Officer needs a system to manage movement data, from the AAR arrival to the release from Transit. </w:t>
      </w:r>
    </w:p>
    <w:p w14:paraId="6FA392A1" w14:textId="77777777" w:rsidR="00FC55AB" w:rsidRPr="00B70859" w:rsidRDefault="00FC55AB" w:rsidP="00FC55AB">
      <w:pPr>
        <w:jc w:val="both"/>
        <w:rPr>
          <w:rFonts w:cstheme="minorHAnsi"/>
          <w:szCs w:val="22"/>
        </w:rPr>
      </w:pPr>
      <w:r w:rsidRPr="00B70859">
        <w:rPr>
          <w:rFonts w:cstheme="minorHAnsi"/>
          <w:szCs w:val="22"/>
        </w:rPr>
        <w:t xml:space="preserve">He needs a system in order to be able to: </w:t>
      </w:r>
    </w:p>
    <w:p w14:paraId="713D2B5D" w14:textId="77777777" w:rsidR="00FC55AB" w:rsidRPr="00B70859" w:rsidRDefault="00FC55AB" w:rsidP="00F87DDA">
      <w:pPr>
        <w:pStyle w:val="NumberedList"/>
        <w:numPr>
          <w:ilvl w:val="0"/>
          <w:numId w:val="20"/>
        </w:numPr>
        <w:jc w:val="both"/>
        <w:rPr>
          <w:rFonts w:cstheme="minorHAnsi"/>
          <w:szCs w:val="22"/>
        </w:rPr>
      </w:pPr>
      <w:r w:rsidRPr="00B70859">
        <w:rPr>
          <w:rFonts w:cstheme="minorHAnsi"/>
          <w:szCs w:val="22"/>
        </w:rPr>
        <w:t>List the movement data in a tabular view with the following columns:</w:t>
      </w:r>
    </w:p>
    <w:p w14:paraId="52B58FE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w:t>
      </w:r>
    </w:p>
    <w:p w14:paraId="1A5DD01C"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declaration type;</w:t>
      </w:r>
    </w:p>
    <w:p w14:paraId="1C057114"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(as defined in the state transition diagram);</w:t>
      </w:r>
    </w:p>
    <w:p w14:paraId="17CFDADE"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date : the date related to the state change: e.g. </w:t>
      </w:r>
    </w:p>
    <w:p w14:paraId="1C0C3EE2"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 xml:space="preserve">expected arrival date if the movement is not yet arrived at destination; </w:t>
      </w:r>
    </w:p>
    <w:p w14:paraId="1CD51B7A"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arrival date if the movement is arrived at destination.</w:t>
      </w:r>
    </w:p>
    <w:p w14:paraId="368BD3B7"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 of the Holder of the Transit Procedure’s representative at Destination);</w:t>
      </w:r>
    </w:p>
    <w:p w14:paraId="2D45D66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TIN (Trader Identification Number of the Authorised Consignee, in case of simplified procedure);</w:t>
      </w:r>
    </w:p>
    <w:p w14:paraId="6B3E9C0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5BF4D9B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(an integer value between 0 and 100);</w:t>
      </w:r>
    </w:p>
    <w:p w14:paraId="5B51103B"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delay of the Authorisation (only present for simplified procedures);</w:t>
      </w:r>
    </w:p>
    <w:p w14:paraId="4FE87D9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reminder delay to control.</w:t>
      </w:r>
    </w:p>
    <w:p w14:paraId="25275271"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rPr>
        <w:t xml:space="preserve">This list can be filtered using the following criteria: </w:t>
      </w:r>
    </w:p>
    <w:p w14:paraId="70927631"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MRN in a given range;</w:t>
      </w:r>
    </w:p>
    <w:p w14:paraId="3DCD180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type of declaration set to a given value;</w:t>
      </w:r>
    </w:p>
    <w:p w14:paraId="001FC9D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state set to a given value;</w:t>
      </w:r>
    </w:p>
    <w:p w14:paraId="5E8F1C4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date (related to the current state) between two given dates: this filter can only be used in conjunction with the ‘state’ filter;</w:t>
      </w:r>
    </w:p>
    <w:p w14:paraId="333C2A68"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Customs Office of Departure;</w:t>
      </w:r>
    </w:p>
    <w:p w14:paraId="2633A78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Customs Office of Destination; </w:t>
      </w:r>
    </w:p>
    <w:p w14:paraId="26ADE3E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 given TIN (Trader Identification Number of the Holder of Transit procedure representative at Destination); </w:t>
      </w:r>
    </w:p>
    <w:p w14:paraId="780C8E7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 given TIN (Trader Identification Number of the Authorised Consignee, in case of simplified procedure);</w:t>
      </w:r>
    </w:p>
    <w:p w14:paraId="14C2A056"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simplified/normal procedure: Yes or No or All;</w:t>
      </w:r>
    </w:p>
    <w:p w14:paraId="098DB7C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Security (Y/N);</w:t>
      </w:r>
    </w:p>
    <w:p w14:paraId="1CCFC0B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risk analysis result greater or equal to a given value;</w:t>
      </w:r>
    </w:p>
    <w:p w14:paraId="6920A5C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Proposed for control: Yes or No or All.</w:t>
      </w:r>
    </w:p>
    <w:p w14:paraId="2485F009" w14:textId="77777777" w:rsidR="00FC55AB" w:rsidRPr="00B70859" w:rsidRDefault="00FC55AB" w:rsidP="00F87DDA">
      <w:pPr>
        <w:pStyle w:val="Indent1"/>
        <w:numPr>
          <w:ilvl w:val="0"/>
          <w:numId w:val="6"/>
        </w:numPr>
        <w:ind w:left="284" w:hanging="284"/>
        <w:jc w:val="both"/>
        <w:rPr>
          <w:rFonts w:cstheme="minorHAnsi"/>
          <w:szCs w:val="22"/>
        </w:rPr>
      </w:pPr>
      <w:r w:rsidRPr="00B70859">
        <w:rPr>
          <w:rFonts w:cstheme="minorHAnsi"/>
          <w:szCs w:val="22"/>
          <w:u w:val="single"/>
        </w:rPr>
        <w:t>Remark</w:t>
      </w:r>
      <w:r w:rsidRPr="00B70859">
        <w:rPr>
          <w:rFonts w:cstheme="minorHAnsi"/>
          <w:szCs w:val="22"/>
        </w:rPr>
        <w:t>: those criteria are cumulative, and the current selection may be printed.</w:t>
      </w:r>
    </w:p>
    <w:p w14:paraId="41564A15" w14:textId="77777777" w:rsidR="00FC55AB" w:rsidRPr="00B70859" w:rsidRDefault="00FC55AB" w:rsidP="00F87DDA">
      <w:pPr>
        <w:pStyle w:val="NumberedList"/>
        <w:numPr>
          <w:ilvl w:val="0"/>
          <w:numId w:val="20"/>
        </w:numPr>
        <w:jc w:val="both"/>
        <w:rPr>
          <w:rFonts w:cstheme="minorHAnsi"/>
          <w:szCs w:val="22"/>
        </w:rPr>
      </w:pPr>
      <w:r w:rsidRPr="00B70859">
        <w:rPr>
          <w:rFonts w:cstheme="minorHAnsi"/>
          <w:szCs w:val="22"/>
        </w:rPr>
        <w:t xml:space="preserve">After selection of a movement data: </w:t>
      </w:r>
    </w:p>
    <w:p w14:paraId="2664E60A"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access the movement data view in read only mode, with possibility to: </w:t>
      </w:r>
    </w:p>
    <w:p w14:paraId="07D9E261"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print the description information;</w:t>
      </w:r>
    </w:p>
    <w:p w14:paraId="4CCE676C" w14:textId="77777777" w:rsidR="00FC55AB" w:rsidRPr="00B70859" w:rsidRDefault="00FC55AB" w:rsidP="00F87DDA">
      <w:pPr>
        <w:pStyle w:val="Bullet3"/>
        <w:numPr>
          <w:ilvl w:val="0"/>
          <w:numId w:val="17"/>
        </w:numPr>
        <w:ind w:left="1418" w:hanging="284"/>
        <w:jc w:val="both"/>
        <w:rPr>
          <w:rFonts w:cstheme="minorHAnsi"/>
          <w:szCs w:val="22"/>
        </w:rPr>
      </w:pPr>
      <w:r w:rsidRPr="00B70859">
        <w:rPr>
          <w:rFonts w:cstheme="minorHAnsi"/>
          <w:szCs w:val="22"/>
        </w:rPr>
        <w:t>access full NCTS information on item referenced in the declaration (navigation mode): countries, commodity codes, Customs Offices, and other reference lists.</w:t>
      </w:r>
    </w:p>
    <w:p w14:paraId="25627F51" w14:textId="42623ED0" w:rsidR="00FC55AB" w:rsidRPr="00B70859" w:rsidRDefault="00FC55AB" w:rsidP="00F87DDA">
      <w:pPr>
        <w:pStyle w:val="Bullet2"/>
        <w:numPr>
          <w:ilvl w:val="0"/>
          <w:numId w:val="42"/>
        </w:numPr>
        <w:jc w:val="both"/>
        <w:rPr>
          <w:rFonts w:cstheme="minorHAnsi"/>
          <w:szCs w:val="22"/>
        </w:rPr>
      </w:pPr>
      <w:r w:rsidRPr="00B70859">
        <w:rPr>
          <w:rFonts w:cstheme="minorHAnsi"/>
          <w:szCs w:val="22"/>
        </w:rPr>
        <w:t xml:space="preserve">capture and submit arrival data (incident &amp; </w:t>
      </w:r>
      <w:r w:rsidR="00DC6299" w:rsidRPr="00B70859">
        <w:rPr>
          <w:rFonts w:cstheme="minorHAnsi"/>
          <w:szCs w:val="22"/>
        </w:rPr>
        <w:t>transhipment</w:t>
      </w:r>
      <w:r w:rsidRPr="00B70859">
        <w:rPr>
          <w:rFonts w:cstheme="minorHAnsi"/>
          <w:szCs w:val="22"/>
        </w:rPr>
        <w:t>);</w:t>
      </w:r>
    </w:p>
    <w:p w14:paraId="4EBAFB2D"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capture and submit unloading remarks and completion;</w:t>
      </w:r>
    </w:p>
    <w:p w14:paraId="7642C263"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update the state of the movement (decide to control, decide to release, …);</w:t>
      </w:r>
    </w:p>
    <w:p w14:paraId="7A285662"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decision to control;</w:t>
      </w:r>
    </w:p>
    <w:p w14:paraId="7886E8B5"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register destination control results;</w:t>
      </w:r>
    </w:p>
    <w:p w14:paraId="6A9A526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perform a risk analysis ;</w:t>
      </w:r>
    </w:p>
    <w:p w14:paraId="3D5718FF"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overrule a risk analysis result;</w:t>
      </w:r>
    </w:p>
    <w:p w14:paraId="5166CC99"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‘forecast events system’ (agenda);</w:t>
      </w:r>
    </w:p>
    <w:p w14:paraId="6FC3DAE0" w14:textId="77777777" w:rsidR="00FC55AB" w:rsidRPr="00B70859" w:rsidRDefault="00FC55AB" w:rsidP="00F87DDA">
      <w:pPr>
        <w:pStyle w:val="Bullet2"/>
        <w:numPr>
          <w:ilvl w:val="0"/>
          <w:numId w:val="42"/>
        </w:numPr>
        <w:jc w:val="both"/>
        <w:rPr>
          <w:rFonts w:cstheme="minorHAnsi"/>
          <w:szCs w:val="22"/>
        </w:rPr>
      </w:pPr>
      <w:r w:rsidRPr="00B70859">
        <w:rPr>
          <w:rFonts w:cstheme="minorHAnsi"/>
          <w:szCs w:val="22"/>
        </w:rPr>
        <w:t>access the movement data state history;</w:t>
      </w:r>
    </w:p>
    <w:p w14:paraId="47B0C6A6" w14:textId="77777777" w:rsidR="00FC55AB" w:rsidRPr="00C12E28" w:rsidRDefault="00FC55AB" w:rsidP="00F87DDA">
      <w:pPr>
        <w:pStyle w:val="Bullet2"/>
        <w:numPr>
          <w:ilvl w:val="0"/>
          <w:numId w:val="42"/>
        </w:numPr>
        <w:jc w:val="both"/>
      </w:pPr>
      <w:r w:rsidRPr="00B70859">
        <w:rPr>
          <w:rFonts w:cstheme="minorHAnsi"/>
          <w:szCs w:val="22"/>
        </w:rPr>
        <w:t>access the movement data history.</w:t>
      </w:r>
    </w:p>
    <w:p w14:paraId="63C1B122" w14:textId="77777777" w:rsidR="00FC55AB" w:rsidRPr="00C12E28" w:rsidRDefault="00FC55AB" w:rsidP="00F87DDA">
      <w:pPr>
        <w:pStyle w:val="Heading4"/>
        <w:numPr>
          <w:ilvl w:val="3"/>
          <w:numId w:val="69"/>
        </w:numPr>
      </w:pPr>
      <w:bookmarkStart w:id="4923" w:name="_Toc409252471"/>
      <w:bookmarkStart w:id="4924" w:name="_Toc499201635"/>
      <w:bookmarkStart w:id="4925" w:name="_Toc500238134"/>
      <w:bookmarkStart w:id="4926" w:name="_Toc505787458"/>
      <w:bookmarkStart w:id="4927" w:name="_Toc506906777"/>
      <w:bookmarkStart w:id="4928" w:name="_Toc507076676"/>
      <w:bookmarkStart w:id="4929" w:name="_Toc68008796"/>
      <w:bookmarkEnd w:id="4920"/>
      <w:r w:rsidRPr="00C12E28">
        <w:t>Forecast events system</w:t>
      </w:r>
      <w:bookmarkEnd w:id="4923"/>
      <w:bookmarkEnd w:id="4924"/>
      <w:bookmarkEnd w:id="4925"/>
      <w:bookmarkEnd w:id="4926"/>
      <w:bookmarkEnd w:id="4927"/>
      <w:bookmarkEnd w:id="4928"/>
      <w:bookmarkEnd w:id="4929"/>
    </w:p>
    <w:p w14:paraId="18B55599" w14:textId="77777777" w:rsidR="00FC55AB" w:rsidRPr="00C12E28" w:rsidRDefault="00FC55AB" w:rsidP="00FC55AB">
      <w:pPr>
        <w:jc w:val="both"/>
      </w:pPr>
      <w:bookmarkStart w:id="4930" w:name="_Toc359659974"/>
      <w:r w:rsidRPr="00C12E28">
        <w:t>The Customs Officer needs a system in order to be able to:</w:t>
      </w:r>
      <w:bookmarkEnd w:id="4930"/>
    </w:p>
    <w:p w14:paraId="7FA185CD" w14:textId="77777777" w:rsidR="00FC55AB" w:rsidRPr="00C12E28" w:rsidRDefault="00FC55AB" w:rsidP="00F87DDA">
      <w:pPr>
        <w:pStyle w:val="NumberedList"/>
        <w:numPr>
          <w:ilvl w:val="0"/>
          <w:numId w:val="21"/>
        </w:numPr>
        <w:jc w:val="both"/>
      </w:pPr>
      <w:r w:rsidRPr="00C12E28">
        <w:t xml:space="preserve">list forecast events about all movements (see preceding paragraph) in a tabular view with the following columns: expected date, MRN, type of event, associated free text and state of the event. Additional features include: </w:t>
      </w:r>
    </w:p>
    <w:p w14:paraId="729704A7" w14:textId="77777777" w:rsidR="00FC55AB" w:rsidRPr="00C12E28" w:rsidRDefault="00FC55AB" w:rsidP="00F87DDA">
      <w:pPr>
        <w:pStyle w:val="Bullet2"/>
        <w:numPr>
          <w:ilvl w:val="0"/>
          <w:numId w:val="42"/>
        </w:numPr>
        <w:jc w:val="both"/>
      </w:pPr>
      <w:r w:rsidRPr="00C12E28">
        <w:t>this list can be filtered using the following criteria: expected date between two given dates, one type of event, state set to a given value; those criteria are cumulative;</w:t>
      </w:r>
    </w:p>
    <w:p w14:paraId="269A6C30" w14:textId="77777777" w:rsidR="00FC55AB" w:rsidRPr="00C12E28" w:rsidRDefault="00FC55AB" w:rsidP="00F87DDA">
      <w:pPr>
        <w:pStyle w:val="Bullet2"/>
        <w:numPr>
          <w:ilvl w:val="0"/>
          <w:numId w:val="42"/>
        </w:numPr>
        <w:jc w:val="both"/>
      </w:pPr>
      <w:r w:rsidRPr="00C12E28">
        <w:t>the current selection can be printed.</w:t>
      </w:r>
    </w:p>
    <w:p w14:paraId="0D35281C" w14:textId="77777777" w:rsidR="00FC55AB" w:rsidRPr="00C12E28" w:rsidRDefault="00FC55AB" w:rsidP="00F87DDA">
      <w:pPr>
        <w:pStyle w:val="NumberedList"/>
        <w:numPr>
          <w:ilvl w:val="0"/>
          <w:numId w:val="21"/>
        </w:numPr>
        <w:jc w:val="both"/>
      </w:pPr>
      <w:r w:rsidRPr="00C12E28">
        <w:t>after the selection of an event which is always related to a movement:</w:t>
      </w:r>
    </w:p>
    <w:p w14:paraId="4B507644" w14:textId="77777777" w:rsidR="00FC55AB" w:rsidRPr="00C12E28" w:rsidRDefault="00FC55AB" w:rsidP="00F87DDA">
      <w:pPr>
        <w:pStyle w:val="Bullet2"/>
        <w:numPr>
          <w:ilvl w:val="0"/>
          <w:numId w:val="42"/>
        </w:numPr>
        <w:jc w:val="both"/>
      </w:pPr>
      <w:r w:rsidRPr="00C12E28">
        <w:t>access the same functionality as in the customs’ movements' state system, after the selection of a movement.</w:t>
      </w:r>
    </w:p>
    <w:p w14:paraId="68D5DC1A" w14:textId="77777777" w:rsidR="00FC55AB" w:rsidRPr="00C12E28" w:rsidRDefault="00FC55AB" w:rsidP="00F87DDA">
      <w:pPr>
        <w:pStyle w:val="Heading4"/>
        <w:numPr>
          <w:ilvl w:val="3"/>
          <w:numId w:val="69"/>
        </w:numPr>
      </w:pPr>
      <w:bookmarkStart w:id="4931" w:name="_Toc409252472"/>
      <w:bookmarkStart w:id="4932" w:name="_Toc499201636"/>
      <w:bookmarkStart w:id="4933" w:name="_Toc500238135"/>
      <w:bookmarkStart w:id="4934" w:name="_Toc505787459"/>
      <w:bookmarkStart w:id="4935" w:name="_Toc506906778"/>
      <w:bookmarkStart w:id="4936" w:name="_Toc507076677"/>
      <w:bookmarkStart w:id="4937" w:name="_Toc68008797"/>
      <w:r w:rsidRPr="00C12E28">
        <w:t>Customs’ declarations state system</w:t>
      </w:r>
      <w:bookmarkEnd w:id="4931"/>
      <w:bookmarkEnd w:id="4932"/>
      <w:bookmarkEnd w:id="4933"/>
      <w:bookmarkEnd w:id="4934"/>
      <w:bookmarkEnd w:id="4935"/>
      <w:bookmarkEnd w:id="4936"/>
      <w:bookmarkEnd w:id="4937"/>
    </w:p>
    <w:p w14:paraId="6F69C3A2" w14:textId="77777777" w:rsidR="00FC55AB" w:rsidRPr="00B70859" w:rsidRDefault="00FC55AB" w:rsidP="00FC55AB">
      <w:pPr>
        <w:jc w:val="both"/>
        <w:rPr>
          <w:szCs w:val="22"/>
        </w:rPr>
      </w:pPr>
      <w:bookmarkStart w:id="4938" w:name="_Toc359659975"/>
      <w:r w:rsidRPr="00B70859">
        <w:rPr>
          <w:szCs w:val="22"/>
        </w:rPr>
        <w:t>The Customs Officer needs a system to capture and to manage declaration of those Traders who are not electronically (neither EDI nor DTI) connected to the system.</w:t>
      </w:r>
    </w:p>
    <w:p w14:paraId="47831729" w14:textId="77777777" w:rsidR="00FC55AB" w:rsidRPr="00B70859" w:rsidRDefault="00FC55AB" w:rsidP="00FC55AB">
      <w:pPr>
        <w:jc w:val="both"/>
        <w:rPr>
          <w:szCs w:val="22"/>
        </w:rPr>
      </w:pPr>
      <w:r w:rsidRPr="00B70859">
        <w:rPr>
          <w:szCs w:val="22"/>
        </w:rPr>
        <w:t xml:space="preserve">He needs a system in order to be able to: </w:t>
      </w:r>
    </w:p>
    <w:p w14:paraId="0B1C5CBC" w14:textId="77777777" w:rsidR="00FC55AB" w:rsidRPr="00B70859" w:rsidRDefault="00FC55AB" w:rsidP="00F87DDA">
      <w:pPr>
        <w:pStyle w:val="NumberedList"/>
        <w:numPr>
          <w:ilvl w:val="0"/>
          <w:numId w:val="22"/>
        </w:numPr>
        <w:jc w:val="both"/>
        <w:rPr>
          <w:szCs w:val="22"/>
        </w:rPr>
      </w:pPr>
      <w:r w:rsidRPr="00B70859">
        <w:rPr>
          <w:szCs w:val="22"/>
        </w:rPr>
        <w:t>List his declarations in a tabular view with the following columns:</w:t>
      </w:r>
    </w:p>
    <w:p w14:paraId="5A1E4DCB" w14:textId="77777777" w:rsidR="00FC55AB" w:rsidRPr="00B70859" w:rsidRDefault="00FC55AB" w:rsidP="00F87DDA">
      <w:pPr>
        <w:pStyle w:val="Bullet2"/>
        <w:numPr>
          <w:ilvl w:val="0"/>
          <w:numId w:val="42"/>
        </w:numPr>
        <w:jc w:val="both"/>
        <w:rPr>
          <w:szCs w:val="22"/>
        </w:rPr>
      </w:pPr>
      <w:r w:rsidRPr="00B70859">
        <w:rPr>
          <w:szCs w:val="22"/>
        </w:rPr>
        <w:t>LRN;</w:t>
      </w:r>
    </w:p>
    <w:p w14:paraId="579B591C" w14:textId="77777777" w:rsidR="00FC55AB" w:rsidRPr="00B70859" w:rsidRDefault="00FC55AB" w:rsidP="00F87DDA">
      <w:pPr>
        <w:pStyle w:val="Bullet2"/>
        <w:numPr>
          <w:ilvl w:val="0"/>
          <w:numId w:val="42"/>
        </w:numPr>
        <w:jc w:val="both"/>
        <w:rPr>
          <w:szCs w:val="22"/>
        </w:rPr>
      </w:pPr>
      <w:r w:rsidRPr="00B70859">
        <w:rPr>
          <w:szCs w:val="22"/>
        </w:rPr>
        <w:t>declaration type;</w:t>
      </w:r>
    </w:p>
    <w:p w14:paraId="7DB66461" w14:textId="77777777" w:rsidR="00FC55AB" w:rsidRPr="00B70859" w:rsidRDefault="00FC55AB" w:rsidP="00F87DDA">
      <w:pPr>
        <w:pStyle w:val="Bullet2"/>
        <w:numPr>
          <w:ilvl w:val="0"/>
          <w:numId w:val="42"/>
        </w:numPr>
        <w:jc w:val="both"/>
        <w:rPr>
          <w:szCs w:val="22"/>
        </w:rPr>
      </w:pPr>
      <w:r w:rsidRPr="00B70859">
        <w:rPr>
          <w:szCs w:val="22"/>
        </w:rPr>
        <w:t xml:space="preserve">the date related to the state change: e.g. </w:t>
      </w:r>
    </w:p>
    <w:p w14:paraId="5935DBF1" w14:textId="77777777" w:rsidR="00FC55AB" w:rsidRPr="00B70859" w:rsidRDefault="00FC55AB" w:rsidP="00F87DDA">
      <w:pPr>
        <w:pStyle w:val="Bullet3"/>
        <w:numPr>
          <w:ilvl w:val="0"/>
          <w:numId w:val="17"/>
        </w:numPr>
        <w:ind w:left="1418" w:hanging="284"/>
        <w:jc w:val="both"/>
        <w:rPr>
          <w:szCs w:val="22"/>
        </w:rPr>
      </w:pPr>
      <w:r w:rsidRPr="00B70859">
        <w:rPr>
          <w:szCs w:val="22"/>
        </w:rPr>
        <w:t>creation date if the declaration is currently in preparation and has not yet been submitted in order to be formally validated;</w:t>
      </w:r>
    </w:p>
    <w:p w14:paraId="02438C63" w14:textId="77777777" w:rsidR="00FC55AB" w:rsidRPr="00B70859" w:rsidRDefault="00FC55AB" w:rsidP="00F87DDA">
      <w:pPr>
        <w:pStyle w:val="Bullet3"/>
        <w:numPr>
          <w:ilvl w:val="0"/>
          <w:numId w:val="17"/>
        </w:numPr>
        <w:ind w:left="1418" w:hanging="284"/>
        <w:jc w:val="both"/>
        <w:rPr>
          <w:szCs w:val="22"/>
        </w:rPr>
      </w:pPr>
      <w:r w:rsidRPr="00B70859">
        <w:rPr>
          <w:szCs w:val="22"/>
        </w:rPr>
        <w:t>submission date if the declaration is ready and has been submitted in order to be formally validated;</w:t>
      </w:r>
    </w:p>
    <w:p w14:paraId="746D71A7" w14:textId="77777777" w:rsidR="00FC55AB" w:rsidRPr="00B70859" w:rsidRDefault="00FC55AB" w:rsidP="00F87DDA">
      <w:pPr>
        <w:pStyle w:val="Bullet3"/>
        <w:numPr>
          <w:ilvl w:val="0"/>
          <w:numId w:val="17"/>
        </w:numPr>
        <w:ind w:left="1418" w:hanging="284"/>
        <w:jc w:val="both"/>
        <w:rPr>
          <w:szCs w:val="22"/>
        </w:rPr>
      </w:pPr>
      <w:r w:rsidRPr="00B70859">
        <w:rPr>
          <w:szCs w:val="22"/>
        </w:rPr>
        <w:t>rejection date if the acceptance failed.</w:t>
      </w:r>
    </w:p>
    <w:p w14:paraId="25ADFCA6" w14:textId="77777777" w:rsidR="00FC55AB" w:rsidRPr="00B70859" w:rsidRDefault="00FC55AB" w:rsidP="00F87DDA">
      <w:pPr>
        <w:pStyle w:val="Bullet2"/>
        <w:numPr>
          <w:ilvl w:val="0"/>
          <w:numId w:val="42"/>
        </w:numPr>
        <w:jc w:val="both"/>
        <w:rPr>
          <w:szCs w:val="22"/>
        </w:rPr>
      </w:pPr>
      <w:r w:rsidRPr="00B70859">
        <w:rPr>
          <w:szCs w:val="22"/>
        </w:rPr>
        <w:t>state (see state transition diagram);</w:t>
      </w:r>
    </w:p>
    <w:p w14:paraId="1EC222C8" w14:textId="77777777" w:rsidR="00FC55AB" w:rsidRPr="00B70859" w:rsidRDefault="00FC55AB" w:rsidP="00F87DDA">
      <w:pPr>
        <w:pStyle w:val="Bullet2"/>
        <w:numPr>
          <w:ilvl w:val="0"/>
          <w:numId w:val="42"/>
        </w:numPr>
        <w:jc w:val="both"/>
        <w:rPr>
          <w:szCs w:val="22"/>
        </w:rPr>
      </w:pPr>
      <w:r w:rsidRPr="00B70859">
        <w:rPr>
          <w:szCs w:val="22"/>
        </w:rPr>
        <w:t>TIN (Holder of Transit procedure identification number).</w:t>
      </w:r>
    </w:p>
    <w:p w14:paraId="18BD0828" w14:textId="77777777" w:rsidR="00FC55AB" w:rsidRPr="00B70859" w:rsidRDefault="00FC55AB" w:rsidP="00F87DDA">
      <w:pPr>
        <w:pStyle w:val="Indent1"/>
        <w:numPr>
          <w:ilvl w:val="0"/>
          <w:numId w:val="6"/>
        </w:numPr>
        <w:ind w:left="284" w:hanging="284"/>
        <w:jc w:val="both"/>
        <w:rPr>
          <w:szCs w:val="22"/>
        </w:rPr>
      </w:pPr>
      <w:r w:rsidRPr="00B70859">
        <w:rPr>
          <w:szCs w:val="22"/>
          <w:u w:val="single"/>
        </w:rPr>
        <w:t>Remark</w:t>
      </w:r>
      <w:r w:rsidRPr="00B70859">
        <w:rPr>
          <w:szCs w:val="22"/>
        </w:rPr>
        <w:t xml:space="preserve">: MRN is not amongst the columns because when the MRN is known the Customs Officer will use the </w:t>
      </w:r>
      <w:r w:rsidRPr="00B70859">
        <w:rPr>
          <w:b/>
          <w:bCs/>
          <w:szCs w:val="22"/>
          <w:u w:val="single"/>
        </w:rPr>
        <w:t>‘Customs movements' state system’.</w:t>
      </w:r>
    </w:p>
    <w:p w14:paraId="26EEB489" w14:textId="77777777" w:rsidR="00FC55AB" w:rsidRPr="00B70859" w:rsidRDefault="00FC55AB" w:rsidP="00F87DDA">
      <w:pPr>
        <w:pStyle w:val="Indent1"/>
        <w:numPr>
          <w:ilvl w:val="0"/>
          <w:numId w:val="6"/>
        </w:numPr>
        <w:ind w:left="284" w:hanging="284"/>
        <w:jc w:val="both"/>
        <w:rPr>
          <w:szCs w:val="22"/>
        </w:rPr>
      </w:pPr>
      <w:r w:rsidRPr="00B70859">
        <w:rPr>
          <w:szCs w:val="22"/>
        </w:rPr>
        <w:t>This list can be filtered</w:t>
      </w:r>
      <w:r w:rsidRPr="00B70859">
        <w:rPr>
          <w:rStyle w:val="FootnoteReference"/>
          <w:sz w:val="22"/>
          <w:szCs w:val="22"/>
        </w:rPr>
        <w:footnoteReference w:id="14"/>
      </w:r>
      <w:r w:rsidRPr="00B70859">
        <w:rPr>
          <w:szCs w:val="22"/>
        </w:rPr>
        <w:t xml:space="preserve"> using the following criteria: </w:t>
      </w:r>
    </w:p>
    <w:p w14:paraId="2E90A29E" w14:textId="77777777" w:rsidR="00FC55AB" w:rsidRPr="00B70859" w:rsidRDefault="00FC55AB" w:rsidP="00F87DDA">
      <w:pPr>
        <w:pStyle w:val="Bullet2"/>
        <w:numPr>
          <w:ilvl w:val="0"/>
          <w:numId w:val="42"/>
        </w:numPr>
        <w:jc w:val="both"/>
        <w:rPr>
          <w:szCs w:val="22"/>
        </w:rPr>
      </w:pPr>
      <w:r w:rsidRPr="00B70859">
        <w:rPr>
          <w:szCs w:val="22"/>
        </w:rPr>
        <w:t>LRN in a given range;</w:t>
      </w:r>
    </w:p>
    <w:p w14:paraId="7DBB5FBC" w14:textId="77777777" w:rsidR="00FC55AB" w:rsidRPr="00B70859" w:rsidRDefault="00FC55AB" w:rsidP="00F87DDA">
      <w:pPr>
        <w:pStyle w:val="Bullet2"/>
        <w:numPr>
          <w:ilvl w:val="0"/>
          <w:numId w:val="42"/>
        </w:numPr>
        <w:jc w:val="both"/>
        <w:rPr>
          <w:szCs w:val="22"/>
        </w:rPr>
      </w:pPr>
      <w:r w:rsidRPr="00B70859">
        <w:rPr>
          <w:szCs w:val="22"/>
        </w:rPr>
        <w:t>type of declaration set to a given value;</w:t>
      </w:r>
    </w:p>
    <w:p w14:paraId="1854B56C" w14:textId="77777777" w:rsidR="00FC55AB" w:rsidRPr="00B70859" w:rsidRDefault="00FC55AB" w:rsidP="00F87DDA">
      <w:pPr>
        <w:pStyle w:val="Bullet2"/>
        <w:numPr>
          <w:ilvl w:val="0"/>
          <w:numId w:val="42"/>
        </w:numPr>
        <w:jc w:val="both"/>
        <w:rPr>
          <w:szCs w:val="22"/>
        </w:rPr>
      </w:pPr>
      <w:r w:rsidRPr="00B70859">
        <w:rPr>
          <w:szCs w:val="22"/>
        </w:rPr>
        <w:t>date (related to the current state) between two given dates;</w:t>
      </w:r>
    </w:p>
    <w:p w14:paraId="04C0A91C" w14:textId="77777777" w:rsidR="00FC55AB" w:rsidRPr="00B70859" w:rsidRDefault="00FC55AB" w:rsidP="00F87DDA">
      <w:pPr>
        <w:pStyle w:val="Bullet2"/>
        <w:numPr>
          <w:ilvl w:val="0"/>
          <w:numId w:val="42"/>
        </w:numPr>
        <w:jc w:val="both"/>
        <w:rPr>
          <w:szCs w:val="22"/>
        </w:rPr>
      </w:pPr>
      <w:r w:rsidRPr="00B70859">
        <w:rPr>
          <w:szCs w:val="22"/>
        </w:rPr>
        <w:t>state set to a given value;</w:t>
      </w:r>
    </w:p>
    <w:p w14:paraId="6E24457A" w14:textId="77777777" w:rsidR="00FC55AB" w:rsidRPr="00B70859" w:rsidRDefault="00FC55AB" w:rsidP="00F87DDA">
      <w:pPr>
        <w:pStyle w:val="Bullet2"/>
        <w:numPr>
          <w:ilvl w:val="0"/>
          <w:numId w:val="42"/>
        </w:numPr>
        <w:jc w:val="both"/>
        <w:rPr>
          <w:szCs w:val="22"/>
        </w:rPr>
      </w:pPr>
      <w:r w:rsidRPr="00B70859">
        <w:rPr>
          <w:szCs w:val="22"/>
        </w:rPr>
        <w:t>a given TIN (Holder of Transit procedure identification number);</w:t>
      </w:r>
    </w:p>
    <w:p w14:paraId="008A3CE7" w14:textId="77777777" w:rsidR="00FC55AB" w:rsidRPr="00B70859" w:rsidRDefault="00FC55AB" w:rsidP="00F87DDA">
      <w:pPr>
        <w:pStyle w:val="Bullet2"/>
        <w:numPr>
          <w:ilvl w:val="0"/>
          <w:numId w:val="42"/>
        </w:numPr>
        <w:jc w:val="both"/>
        <w:rPr>
          <w:szCs w:val="22"/>
        </w:rPr>
      </w:pPr>
      <w:r w:rsidRPr="00B70859">
        <w:rPr>
          <w:szCs w:val="22"/>
        </w:rPr>
        <w:t xml:space="preserve">a given user (the declaration can have been prepared by the current user himself of by one of his colleagues). </w:t>
      </w:r>
    </w:p>
    <w:p w14:paraId="524F2CD4" w14:textId="77777777" w:rsidR="00FC55AB" w:rsidRPr="00B70859" w:rsidRDefault="00FC55AB" w:rsidP="00F87DDA">
      <w:pPr>
        <w:pStyle w:val="Indent1"/>
        <w:numPr>
          <w:ilvl w:val="0"/>
          <w:numId w:val="6"/>
        </w:numPr>
        <w:ind w:left="284" w:hanging="284"/>
        <w:jc w:val="both"/>
        <w:rPr>
          <w:szCs w:val="22"/>
        </w:rPr>
      </w:pPr>
      <w:r w:rsidRPr="00B70859">
        <w:rPr>
          <w:szCs w:val="22"/>
          <w:u w:val="single"/>
        </w:rPr>
        <w:t xml:space="preserve">Remark: </w:t>
      </w:r>
      <w:r w:rsidRPr="00B70859">
        <w:rPr>
          <w:szCs w:val="22"/>
        </w:rPr>
        <w:t>those criteria are cumulative, and the current selection may be printed.</w:t>
      </w:r>
    </w:p>
    <w:p w14:paraId="4277A2B9" w14:textId="77777777" w:rsidR="00FC55AB" w:rsidRPr="00B70859" w:rsidRDefault="00FC55AB" w:rsidP="00F87DDA">
      <w:pPr>
        <w:pStyle w:val="NumberedList"/>
        <w:numPr>
          <w:ilvl w:val="0"/>
          <w:numId w:val="22"/>
        </w:numPr>
        <w:jc w:val="both"/>
        <w:rPr>
          <w:szCs w:val="22"/>
        </w:rPr>
      </w:pPr>
      <w:r w:rsidRPr="00B70859">
        <w:rPr>
          <w:szCs w:val="22"/>
        </w:rPr>
        <w:t xml:space="preserve">After selection of a declaration: </w:t>
      </w:r>
    </w:p>
    <w:p w14:paraId="02AA731F" w14:textId="77777777" w:rsidR="00FC55AB" w:rsidRPr="00B70859" w:rsidRDefault="00FC55AB" w:rsidP="00F87DDA">
      <w:pPr>
        <w:pStyle w:val="Bullet2"/>
        <w:numPr>
          <w:ilvl w:val="0"/>
          <w:numId w:val="42"/>
        </w:numPr>
        <w:jc w:val="both"/>
        <w:rPr>
          <w:szCs w:val="22"/>
        </w:rPr>
      </w:pPr>
      <w:r w:rsidRPr="00B70859">
        <w:rPr>
          <w:szCs w:val="22"/>
        </w:rPr>
        <w:t>access the declaration details view in update mode</w:t>
      </w:r>
      <w:r w:rsidRPr="00B70859">
        <w:rPr>
          <w:rStyle w:val="FootnoteReference"/>
          <w:sz w:val="22"/>
          <w:szCs w:val="22"/>
        </w:rPr>
        <w:footnoteReference w:id="15"/>
      </w:r>
      <w:r w:rsidRPr="00B70859">
        <w:rPr>
          <w:szCs w:val="22"/>
        </w:rPr>
        <w:t xml:space="preserve"> (corrections), with possibility to: </w:t>
      </w:r>
    </w:p>
    <w:p w14:paraId="600F0C8E" w14:textId="77777777" w:rsidR="00FC55AB" w:rsidRPr="00B70859" w:rsidRDefault="00FC55AB" w:rsidP="00F87DDA">
      <w:pPr>
        <w:pStyle w:val="Bullet3"/>
        <w:numPr>
          <w:ilvl w:val="0"/>
          <w:numId w:val="17"/>
        </w:numPr>
        <w:ind w:left="1418" w:hanging="284"/>
        <w:jc w:val="both"/>
        <w:rPr>
          <w:szCs w:val="22"/>
        </w:rPr>
      </w:pPr>
      <w:r w:rsidRPr="00B70859">
        <w:rPr>
          <w:szCs w:val="22"/>
        </w:rPr>
        <w:t>print declaration description information;</w:t>
      </w:r>
    </w:p>
    <w:p w14:paraId="3C618871" w14:textId="77777777" w:rsidR="00FC55AB" w:rsidRPr="00B70859" w:rsidRDefault="00FC55AB" w:rsidP="00F87DDA">
      <w:pPr>
        <w:pStyle w:val="Bullet3"/>
        <w:numPr>
          <w:ilvl w:val="0"/>
          <w:numId w:val="17"/>
        </w:numPr>
        <w:ind w:left="1418" w:hanging="284"/>
        <w:jc w:val="both"/>
        <w:rPr>
          <w:szCs w:val="22"/>
        </w:rPr>
      </w:pPr>
      <w:r w:rsidRPr="00B70859">
        <w:rPr>
          <w:szCs w:val="22"/>
        </w:rPr>
        <w:t>access full NCTS information on item referenced in the declaration (navigation mode): countries, commodity codes, Customs Offices, and other reference lists.</w:t>
      </w:r>
    </w:p>
    <w:p w14:paraId="04BC3444" w14:textId="77777777" w:rsidR="00FC55AB" w:rsidRPr="00C12E28" w:rsidRDefault="00FC55AB" w:rsidP="00F87DDA">
      <w:pPr>
        <w:pStyle w:val="Bullet2"/>
        <w:numPr>
          <w:ilvl w:val="0"/>
          <w:numId w:val="42"/>
        </w:numPr>
        <w:jc w:val="both"/>
      </w:pPr>
      <w:r w:rsidRPr="00C12E28">
        <w:t>submit the declaration;</w:t>
      </w:r>
    </w:p>
    <w:p w14:paraId="432DC6AE" w14:textId="77777777" w:rsidR="00FC55AB" w:rsidRPr="00C12E28" w:rsidRDefault="00FC55AB" w:rsidP="00F87DDA">
      <w:pPr>
        <w:pStyle w:val="Bullet2"/>
        <w:numPr>
          <w:ilvl w:val="0"/>
          <w:numId w:val="42"/>
        </w:numPr>
        <w:jc w:val="both"/>
      </w:pPr>
      <w:r w:rsidRPr="00C12E28">
        <w:t>correct/ amend the declaration;</w:t>
      </w:r>
    </w:p>
    <w:p w14:paraId="4E2BE0F8" w14:textId="77777777" w:rsidR="00FC55AB" w:rsidRPr="00C12E28" w:rsidRDefault="00FC55AB" w:rsidP="00F87DDA">
      <w:pPr>
        <w:pStyle w:val="Bullet2"/>
        <w:numPr>
          <w:ilvl w:val="0"/>
          <w:numId w:val="42"/>
        </w:numPr>
        <w:jc w:val="both"/>
      </w:pPr>
      <w:r w:rsidRPr="00C12E28">
        <w:t>rectify minor discrepancies;</w:t>
      </w:r>
    </w:p>
    <w:p w14:paraId="0462692F" w14:textId="77777777" w:rsidR="00FC55AB" w:rsidRPr="00C12E28" w:rsidRDefault="00FC55AB" w:rsidP="00F87DDA">
      <w:pPr>
        <w:pStyle w:val="Bullet2"/>
        <w:numPr>
          <w:ilvl w:val="0"/>
          <w:numId w:val="42"/>
        </w:numPr>
        <w:jc w:val="both"/>
      </w:pPr>
      <w:r w:rsidRPr="00C12E28">
        <w:t>access the declaration state history;</w:t>
      </w:r>
    </w:p>
    <w:p w14:paraId="4E69D071" w14:textId="77777777" w:rsidR="00FC55AB" w:rsidRPr="00C12E28" w:rsidRDefault="00FC55AB" w:rsidP="00F87DDA">
      <w:pPr>
        <w:pStyle w:val="Bullet2"/>
        <w:numPr>
          <w:ilvl w:val="0"/>
          <w:numId w:val="42"/>
        </w:numPr>
        <w:jc w:val="both"/>
      </w:pPr>
      <w:r w:rsidRPr="00C12E28">
        <w:t>access the declaration data history;</w:t>
      </w:r>
    </w:p>
    <w:p w14:paraId="4306D576" w14:textId="62B9615E" w:rsidR="00FC55AB" w:rsidRPr="00C12E28" w:rsidRDefault="00FC55AB" w:rsidP="00F87DDA">
      <w:pPr>
        <w:pStyle w:val="Bullet2"/>
        <w:numPr>
          <w:ilvl w:val="0"/>
          <w:numId w:val="42"/>
        </w:numPr>
        <w:jc w:val="both"/>
      </w:pPr>
      <w:r w:rsidRPr="00C12E28">
        <w:t>access the guarantee information (L4-TRA-02-01-Check Guarantee Integrity).</w:t>
      </w:r>
    </w:p>
    <w:p w14:paraId="7837F1A5" w14:textId="77777777" w:rsidR="00FC55AB" w:rsidRPr="00C12E28" w:rsidRDefault="00FC55AB" w:rsidP="00F87DDA">
      <w:pPr>
        <w:pStyle w:val="Heading4"/>
        <w:numPr>
          <w:ilvl w:val="3"/>
          <w:numId w:val="69"/>
        </w:numPr>
      </w:pPr>
      <w:bookmarkStart w:id="4939" w:name="_Toc409252473"/>
      <w:bookmarkStart w:id="4940" w:name="_Toc499201637"/>
      <w:bookmarkStart w:id="4941" w:name="_Toc500238136"/>
      <w:bookmarkStart w:id="4942" w:name="_Toc505787460"/>
      <w:bookmarkStart w:id="4943" w:name="_Toc506906779"/>
      <w:bookmarkStart w:id="4944" w:name="_Toc507076678"/>
      <w:bookmarkStart w:id="4945" w:name="_Toc68008798"/>
      <w:bookmarkEnd w:id="4938"/>
      <w:r w:rsidRPr="00C12E28">
        <w:t>Trader’s declarations state system</w:t>
      </w:r>
      <w:bookmarkEnd w:id="4939"/>
      <w:bookmarkEnd w:id="4940"/>
      <w:bookmarkEnd w:id="4941"/>
      <w:bookmarkEnd w:id="4942"/>
      <w:bookmarkEnd w:id="4943"/>
      <w:bookmarkEnd w:id="4944"/>
      <w:bookmarkEnd w:id="4945"/>
    </w:p>
    <w:p w14:paraId="153E48B8" w14:textId="77777777" w:rsidR="00FC55AB" w:rsidRPr="00B70859" w:rsidRDefault="00FC55AB" w:rsidP="00FC55AB">
      <w:pPr>
        <w:jc w:val="both"/>
        <w:rPr>
          <w:szCs w:val="22"/>
        </w:rPr>
      </w:pPr>
      <w:r w:rsidRPr="00B70859">
        <w:rPr>
          <w:szCs w:val="22"/>
          <w:u w:val="single"/>
        </w:rPr>
        <w:t>The DTI Trader</w:t>
      </w:r>
      <w:r w:rsidRPr="00B70859">
        <w:rPr>
          <w:szCs w:val="22"/>
        </w:rPr>
        <w:t xml:space="preserve"> needs a system to capture and to manage his declarations.</w:t>
      </w:r>
    </w:p>
    <w:p w14:paraId="11788567" w14:textId="77777777" w:rsidR="00FC55AB" w:rsidRPr="00B70859" w:rsidRDefault="00FC55AB" w:rsidP="00FC55AB">
      <w:pPr>
        <w:jc w:val="both"/>
        <w:rPr>
          <w:szCs w:val="22"/>
        </w:rPr>
      </w:pPr>
      <w:r w:rsidRPr="00B70859">
        <w:rPr>
          <w:szCs w:val="22"/>
        </w:rPr>
        <w:t>He needs a system in order to be able to:</w:t>
      </w:r>
    </w:p>
    <w:p w14:paraId="57A269A1" w14:textId="77777777" w:rsidR="00FC55AB" w:rsidRPr="00B70859" w:rsidRDefault="00FC55AB" w:rsidP="00F87DDA">
      <w:pPr>
        <w:pStyle w:val="NumberedList"/>
        <w:numPr>
          <w:ilvl w:val="0"/>
          <w:numId w:val="23"/>
        </w:numPr>
        <w:jc w:val="both"/>
        <w:rPr>
          <w:szCs w:val="22"/>
        </w:rPr>
      </w:pPr>
      <w:r w:rsidRPr="00B70859">
        <w:rPr>
          <w:szCs w:val="22"/>
        </w:rPr>
        <w:t>List his declarations in a tabular view with the following columns:</w:t>
      </w:r>
    </w:p>
    <w:p w14:paraId="0CBB1B96" w14:textId="77777777" w:rsidR="00FC55AB" w:rsidRPr="00B70859" w:rsidRDefault="00FC55AB" w:rsidP="00F87DDA">
      <w:pPr>
        <w:pStyle w:val="Bullet2"/>
        <w:numPr>
          <w:ilvl w:val="0"/>
          <w:numId w:val="42"/>
        </w:numPr>
        <w:jc w:val="both"/>
        <w:rPr>
          <w:szCs w:val="22"/>
        </w:rPr>
      </w:pPr>
      <w:r w:rsidRPr="00B70859">
        <w:rPr>
          <w:szCs w:val="22"/>
        </w:rPr>
        <w:t>LRN;</w:t>
      </w:r>
    </w:p>
    <w:p w14:paraId="011DF1A8" w14:textId="77777777" w:rsidR="00FC55AB" w:rsidRPr="00B70859" w:rsidRDefault="00FC55AB" w:rsidP="00F87DDA">
      <w:pPr>
        <w:pStyle w:val="Bullet2"/>
        <w:numPr>
          <w:ilvl w:val="0"/>
          <w:numId w:val="42"/>
        </w:numPr>
        <w:jc w:val="both"/>
        <w:rPr>
          <w:szCs w:val="22"/>
        </w:rPr>
      </w:pPr>
      <w:r w:rsidRPr="00B70859">
        <w:rPr>
          <w:szCs w:val="22"/>
        </w:rPr>
        <w:t>MRN if available;</w:t>
      </w:r>
    </w:p>
    <w:p w14:paraId="74CC7B4A" w14:textId="77777777" w:rsidR="00FC55AB" w:rsidRPr="00B70859" w:rsidRDefault="00FC55AB" w:rsidP="00F87DDA">
      <w:pPr>
        <w:pStyle w:val="Bullet2"/>
        <w:numPr>
          <w:ilvl w:val="0"/>
          <w:numId w:val="42"/>
        </w:numPr>
        <w:jc w:val="both"/>
        <w:rPr>
          <w:szCs w:val="22"/>
        </w:rPr>
      </w:pPr>
      <w:r w:rsidRPr="00B70859">
        <w:rPr>
          <w:szCs w:val="22"/>
        </w:rPr>
        <w:t>declaration type;</w:t>
      </w:r>
    </w:p>
    <w:p w14:paraId="63A2CE1A" w14:textId="77777777" w:rsidR="00FC55AB" w:rsidRPr="00B70859" w:rsidRDefault="00FC55AB" w:rsidP="00F87DDA">
      <w:pPr>
        <w:pStyle w:val="Bullet2"/>
        <w:numPr>
          <w:ilvl w:val="0"/>
          <w:numId w:val="42"/>
        </w:numPr>
        <w:jc w:val="both"/>
        <w:rPr>
          <w:szCs w:val="22"/>
        </w:rPr>
      </w:pPr>
      <w:r w:rsidRPr="00B70859">
        <w:rPr>
          <w:szCs w:val="22"/>
        </w:rPr>
        <w:t xml:space="preserve">date: the date related to the state change: e.g. </w:t>
      </w:r>
    </w:p>
    <w:p w14:paraId="77C9A95D" w14:textId="77777777" w:rsidR="00FC55AB" w:rsidRPr="00B70859" w:rsidRDefault="00FC55AB" w:rsidP="00F87DDA">
      <w:pPr>
        <w:pStyle w:val="Bullet3"/>
        <w:numPr>
          <w:ilvl w:val="0"/>
          <w:numId w:val="17"/>
        </w:numPr>
        <w:ind w:left="1418" w:hanging="284"/>
        <w:jc w:val="both"/>
        <w:rPr>
          <w:szCs w:val="22"/>
        </w:rPr>
      </w:pPr>
      <w:r w:rsidRPr="00B70859">
        <w:rPr>
          <w:szCs w:val="22"/>
        </w:rPr>
        <w:t>creation date if the declaration is currently in preparation and has not yet been submitted in order to be formally validated;</w:t>
      </w:r>
    </w:p>
    <w:p w14:paraId="0E734089" w14:textId="77777777" w:rsidR="00FC55AB" w:rsidRPr="00B70859" w:rsidRDefault="00FC55AB" w:rsidP="00F87DDA">
      <w:pPr>
        <w:pStyle w:val="Bullet3"/>
        <w:numPr>
          <w:ilvl w:val="0"/>
          <w:numId w:val="17"/>
        </w:numPr>
        <w:ind w:left="1418" w:hanging="284"/>
        <w:jc w:val="both"/>
        <w:rPr>
          <w:szCs w:val="22"/>
        </w:rPr>
      </w:pPr>
      <w:r w:rsidRPr="00B70859">
        <w:rPr>
          <w:szCs w:val="22"/>
        </w:rPr>
        <w:t>submission date if the declaration is ready and has been submitted in order to be formally validated;</w:t>
      </w:r>
    </w:p>
    <w:p w14:paraId="767F8309" w14:textId="77777777" w:rsidR="00FC55AB" w:rsidRPr="00B70859" w:rsidRDefault="00FC55AB" w:rsidP="00F87DDA">
      <w:pPr>
        <w:pStyle w:val="Bullet3"/>
        <w:numPr>
          <w:ilvl w:val="0"/>
          <w:numId w:val="17"/>
        </w:numPr>
        <w:ind w:left="1418" w:hanging="284"/>
        <w:jc w:val="both"/>
        <w:rPr>
          <w:szCs w:val="22"/>
        </w:rPr>
      </w:pPr>
      <w:r w:rsidRPr="00B70859">
        <w:rPr>
          <w:szCs w:val="22"/>
        </w:rPr>
        <w:t xml:space="preserve">acceptance date if the movement is not yet released for Transit; </w:t>
      </w:r>
    </w:p>
    <w:p w14:paraId="14D2E41D" w14:textId="77777777" w:rsidR="00FC55AB" w:rsidRPr="00B70859" w:rsidRDefault="00FC55AB" w:rsidP="00F87DDA">
      <w:pPr>
        <w:pStyle w:val="Bullet3"/>
        <w:numPr>
          <w:ilvl w:val="0"/>
          <w:numId w:val="17"/>
        </w:numPr>
        <w:ind w:left="1418" w:hanging="284"/>
        <w:jc w:val="both"/>
        <w:rPr>
          <w:szCs w:val="22"/>
        </w:rPr>
      </w:pPr>
      <w:r w:rsidRPr="00B70859">
        <w:rPr>
          <w:szCs w:val="22"/>
        </w:rPr>
        <w:t>release for Transit date.</w:t>
      </w:r>
    </w:p>
    <w:p w14:paraId="7985D91D" w14:textId="77777777" w:rsidR="00FC55AB" w:rsidRPr="00B70859" w:rsidRDefault="00FC55AB" w:rsidP="00F87DDA">
      <w:pPr>
        <w:pStyle w:val="Bullet2"/>
        <w:numPr>
          <w:ilvl w:val="0"/>
          <w:numId w:val="42"/>
        </w:numPr>
        <w:jc w:val="both"/>
        <w:rPr>
          <w:szCs w:val="22"/>
        </w:rPr>
      </w:pPr>
      <w:r w:rsidRPr="00B70859">
        <w:rPr>
          <w:szCs w:val="22"/>
        </w:rPr>
        <w:t>state (see state transition diagram).</w:t>
      </w:r>
    </w:p>
    <w:p w14:paraId="1EE730A9" w14:textId="77777777" w:rsidR="00FC55AB" w:rsidRPr="00B70859" w:rsidRDefault="00FC55AB" w:rsidP="00F87DDA">
      <w:pPr>
        <w:pStyle w:val="Indent1"/>
        <w:numPr>
          <w:ilvl w:val="0"/>
          <w:numId w:val="6"/>
        </w:numPr>
        <w:ind w:left="284" w:hanging="284"/>
        <w:jc w:val="both"/>
        <w:rPr>
          <w:szCs w:val="22"/>
        </w:rPr>
      </w:pPr>
      <w:r w:rsidRPr="00B70859">
        <w:rPr>
          <w:szCs w:val="22"/>
        </w:rPr>
        <w:t xml:space="preserve">This list can be filtered using the following criteria: </w:t>
      </w:r>
    </w:p>
    <w:p w14:paraId="26429871" w14:textId="77777777" w:rsidR="00FC55AB" w:rsidRPr="00B70859" w:rsidRDefault="00FC55AB" w:rsidP="00F87DDA">
      <w:pPr>
        <w:pStyle w:val="Bullet2"/>
        <w:numPr>
          <w:ilvl w:val="0"/>
          <w:numId w:val="42"/>
        </w:numPr>
        <w:jc w:val="both"/>
        <w:rPr>
          <w:szCs w:val="22"/>
        </w:rPr>
      </w:pPr>
      <w:r w:rsidRPr="00B70859">
        <w:rPr>
          <w:szCs w:val="22"/>
        </w:rPr>
        <w:t>LRN in a given range;</w:t>
      </w:r>
    </w:p>
    <w:p w14:paraId="63DEE0BE" w14:textId="77777777" w:rsidR="00FC55AB" w:rsidRPr="00B70859" w:rsidRDefault="00FC55AB" w:rsidP="00F87DDA">
      <w:pPr>
        <w:pStyle w:val="Bullet2"/>
        <w:numPr>
          <w:ilvl w:val="0"/>
          <w:numId w:val="42"/>
        </w:numPr>
        <w:jc w:val="both"/>
        <w:rPr>
          <w:szCs w:val="22"/>
        </w:rPr>
      </w:pPr>
      <w:r w:rsidRPr="00B70859">
        <w:rPr>
          <w:szCs w:val="22"/>
        </w:rPr>
        <w:t>MRN in a given range;</w:t>
      </w:r>
    </w:p>
    <w:p w14:paraId="7860D3FA" w14:textId="77777777" w:rsidR="00FC55AB" w:rsidRPr="00B70859" w:rsidRDefault="00FC55AB" w:rsidP="00F87DDA">
      <w:pPr>
        <w:pStyle w:val="Bullet2"/>
        <w:numPr>
          <w:ilvl w:val="0"/>
          <w:numId w:val="42"/>
        </w:numPr>
        <w:jc w:val="both"/>
        <w:rPr>
          <w:szCs w:val="22"/>
        </w:rPr>
      </w:pPr>
      <w:r w:rsidRPr="00B70859">
        <w:rPr>
          <w:szCs w:val="22"/>
        </w:rPr>
        <w:t>type of declaration set to a given value;</w:t>
      </w:r>
    </w:p>
    <w:p w14:paraId="35B120CC" w14:textId="77777777" w:rsidR="00FC55AB" w:rsidRPr="00B70859" w:rsidRDefault="00FC55AB" w:rsidP="00F87DDA">
      <w:pPr>
        <w:pStyle w:val="Bullet2"/>
        <w:numPr>
          <w:ilvl w:val="0"/>
          <w:numId w:val="42"/>
        </w:numPr>
        <w:jc w:val="both"/>
        <w:rPr>
          <w:szCs w:val="22"/>
        </w:rPr>
      </w:pPr>
      <w:r w:rsidRPr="00B70859">
        <w:rPr>
          <w:szCs w:val="22"/>
        </w:rPr>
        <w:t>date (related to the current state) between two given dates;</w:t>
      </w:r>
    </w:p>
    <w:p w14:paraId="6743F910" w14:textId="77777777" w:rsidR="00FC55AB" w:rsidRPr="00B70859" w:rsidRDefault="00FC55AB" w:rsidP="00F87DDA">
      <w:pPr>
        <w:pStyle w:val="Bullet2"/>
        <w:numPr>
          <w:ilvl w:val="0"/>
          <w:numId w:val="42"/>
        </w:numPr>
        <w:jc w:val="both"/>
        <w:rPr>
          <w:szCs w:val="22"/>
        </w:rPr>
      </w:pPr>
      <w:r w:rsidRPr="00B70859">
        <w:rPr>
          <w:szCs w:val="22"/>
        </w:rPr>
        <w:t>state set to a given value.</w:t>
      </w:r>
    </w:p>
    <w:p w14:paraId="35B6DB8A" w14:textId="77777777" w:rsidR="00FC55AB" w:rsidRPr="00B70859" w:rsidRDefault="00FC55AB" w:rsidP="00F87DDA">
      <w:pPr>
        <w:pStyle w:val="Indent1"/>
        <w:numPr>
          <w:ilvl w:val="0"/>
          <w:numId w:val="6"/>
        </w:numPr>
        <w:ind w:left="284" w:hanging="284"/>
        <w:jc w:val="both"/>
        <w:rPr>
          <w:szCs w:val="22"/>
        </w:rPr>
      </w:pPr>
      <w:r w:rsidRPr="00B70859">
        <w:rPr>
          <w:szCs w:val="22"/>
          <w:u w:val="single"/>
        </w:rPr>
        <w:t xml:space="preserve">Remark: </w:t>
      </w:r>
      <w:r w:rsidRPr="00B70859">
        <w:rPr>
          <w:szCs w:val="22"/>
        </w:rPr>
        <w:t>those criteria are cumulative, and the current selection may be printed.</w:t>
      </w:r>
    </w:p>
    <w:p w14:paraId="43111938" w14:textId="77777777" w:rsidR="00FC55AB" w:rsidRPr="00B70859" w:rsidRDefault="00FC55AB" w:rsidP="00F87DDA">
      <w:pPr>
        <w:pStyle w:val="NumberedList"/>
        <w:numPr>
          <w:ilvl w:val="0"/>
          <w:numId w:val="23"/>
        </w:numPr>
        <w:jc w:val="both"/>
        <w:rPr>
          <w:szCs w:val="22"/>
        </w:rPr>
      </w:pPr>
      <w:r w:rsidRPr="00B70859">
        <w:rPr>
          <w:szCs w:val="22"/>
        </w:rPr>
        <w:t xml:space="preserve">After selection of a declaration: </w:t>
      </w:r>
    </w:p>
    <w:p w14:paraId="02015C41" w14:textId="77777777" w:rsidR="00FC55AB" w:rsidRPr="00B70859" w:rsidRDefault="00FC55AB" w:rsidP="00F87DDA">
      <w:pPr>
        <w:pStyle w:val="Bullet2"/>
        <w:numPr>
          <w:ilvl w:val="0"/>
          <w:numId w:val="42"/>
        </w:numPr>
        <w:jc w:val="both"/>
        <w:rPr>
          <w:szCs w:val="22"/>
        </w:rPr>
      </w:pPr>
      <w:r w:rsidRPr="00B70859">
        <w:rPr>
          <w:szCs w:val="22"/>
        </w:rPr>
        <w:t>access the declaration details view in update mode</w:t>
      </w:r>
      <w:r w:rsidRPr="00B70859">
        <w:rPr>
          <w:rStyle w:val="FootnoteReference"/>
          <w:sz w:val="22"/>
          <w:szCs w:val="22"/>
        </w:rPr>
        <w:footnoteReference w:id="16"/>
      </w:r>
      <w:r w:rsidRPr="00B70859">
        <w:rPr>
          <w:szCs w:val="22"/>
        </w:rPr>
        <w:t xml:space="preserve"> (corrections), with possibility to: </w:t>
      </w:r>
    </w:p>
    <w:p w14:paraId="093CD41A" w14:textId="77777777" w:rsidR="00FC55AB" w:rsidRPr="00B70859" w:rsidRDefault="00FC55AB" w:rsidP="00F87DDA">
      <w:pPr>
        <w:pStyle w:val="Bullet3"/>
        <w:numPr>
          <w:ilvl w:val="0"/>
          <w:numId w:val="17"/>
        </w:numPr>
        <w:ind w:left="1418" w:hanging="284"/>
        <w:jc w:val="both"/>
        <w:rPr>
          <w:szCs w:val="22"/>
        </w:rPr>
      </w:pPr>
      <w:r w:rsidRPr="00B70859">
        <w:rPr>
          <w:szCs w:val="22"/>
        </w:rPr>
        <w:t>print declaration description information;</w:t>
      </w:r>
    </w:p>
    <w:p w14:paraId="7DA19C8C" w14:textId="77777777" w:rsidR="00FC55AB" w:rsidRPr="00B70859" w:rsidRDefault="00FC55AB" w:rsidP="00F87DDA">
      <w:pPr>
        <w:pStyle w:val="Bullet3"/>
        <w:numPr>
          <w:ilvl w:val="0"/>
          <w:numId w:val="17"/>
        </w:numPr>
        <w:ind w:left="1418" w:hanging="284"/>
        <w:jc w:val="both"/>
        <w:rPr>
          <w:szCs w:val="22"/>
        </w:rPr>
      </w:pPr>
      <w:r w:rsidRPr="00B70859">
        <w:rPr>
          <w:szCs w:val="22"/>
        </w:rPr>
        <w:t>access full NCTS information on item referenced in the declaration (navigation mode): countries, commodity codes, Customs Offices, and other reference lists.</w:t>
      </w:r>
    </w:p>
    <w:p w14:paraId="3BFF930C" w14:textId="77777777" w:rsidR="00FC55AB" w:rsidRPr="00B70859" w:rsidRDefault="00FC55AB" w:rsidP="00F87DDA">
      <w:pPr>
        <w:pStyle w:val="Bullet2"/>
        <w:numPr>
          <w:ilvl w:val="0"/>
          <w:numId w:val="42"/>
        </w:numPr>
        <w:jc w:val="both"/>
        <w:rPr>
          <w:szCs w:val="22"/>
        </w:rPr>
      </w:pPr>
      <w:r w:rsidRPr="00B70859">
        <w:rPr>
          <w:szCs w:val="22"/>
        </w:rPr>
        <w:t>submit the declaration;</w:t>
      </w:r>
    </w:p>
    <w:p w14:paraId="56B90927" w14:textId="77777777" w:rsidR="00FC55AB" w:rsidRPr="00B70859" w:rsidRDefault="00FC55AB" w:rsidP="00F87DDA">
      <w:pPr>
        <w:pStyle w:val="Bullet2"/>
        <w:numPr>
          <w:ilvl w:val="0"/>
          <w:numId w:val="42"/>
        </w:numPr>
        <w:jc w:val="both"/>
        <w:rPr>
          <w:szCs w:val="22"/>
        </w:rPr>
      </w:pPr>
      <w:r w:rsidRPr="00B70859">
        <w:rPr>
          <w:szCs w:val="22"/>
        </w:rPr>
        <w:t>correct / amend the declaration;</w:t>
      </w:r>
    </w:p>
    <w:p w14:paraId="13A0F630" w14:textId="77777777" w:rsidR="00FC55AB" w:rsidRPr="00B70859" w:rsidRDefault="00FC55AB" w:rsidP="00F87DDA">
      <w:pPr>
        <w:pStyle w:val="Bullet2"/>
        <w:numPr>
          <w:ilvl w:val="0"/>
          <w:numId w:val="42"/>
        </w:numPr>
        <w:jc w:val="both"/>
        <w:rPr>
          <w:szCs w:val="22"/>
        </w:rPr>
      </w:pPr>
      <w:r w:rsidRPr="00B70859">
        <w:rPr>
          <w:szCs w:val="22"/>
        </w:rPr>
        <w:t>access the declaration state history;</w:t>
      </w:r>
    </w:p>
    <w:p w14:paraId="21113AD3" w14:textId="77777777" w:rsidR="00FC55AB" w:rsidRPr="00B70859" w:rsidRDefault="00FC55AB" w:rsidP="00F87DDA">
      <w:pPr>
        <w:pStyle w:val="Bullet2"/>
        <w:numPr>
          <w:ilvl w:val="0"/>
          <w:numId w:val="42"/>
        </w:numPr>
        <w:jc w:val="both"/>
        <w:rPr>
          <w:szCs w:val="22"/>
        </w:rPr>
      </w:pPr>
      <w:r w:rsidRPr="00B70859">
        <w:rPr>
          <w:szCs w:val="22"/>
        </w:rPr>
        <w:t>access the declaration data history;</w:t>
      </w:r>
    </w:p>
    <w:p w14:paraId="2D0A6AA6" w14:textId="77777777" w:rsidR="00FC55AB" w:rsidRPr="00B70859" w:rsidRDefault="00FC55AB" w:rsidP="00F87DDA">
      <w:pPr>
        <w:pStyle w:val="Bullet2"/>
        <w:numPr>
          <w:ilvl w:val="0"/>
          <w:numId w:val="42"/>
        </w:numPr>
        <w:jc w:val="both"/>
        <w:rPr>
          <w:szCs w:val="22"/>
        </w:rPr>
      </w:pPr>
      <w:r w:rsidRPr="00B70859">
        <w:rPr>
          <w:szCs w:val="22"/>
        </w:rPr>
        <w:t>ask for release;</w:t>
      </w:r>
    </w:p>
    <w:p w14:paraId="03AA2C6A" w14:textId="77777777" w:rsidR="00FC55AB" w:rsidRPr="00B70859" w:rsidRDefault="00FC55AB" w:rsidP="00F87DDA">
      <w:pPr>
        <w:pStyle w:val="Bullet2"/>
        <w:numPr>
          <w:ilvl w:val="0"/>
          <w:numId w:val="42"/>
        </w:numPr>
        <w:jc w:val="both"/>
        <w:rPr>
          <w:szCs w:val="22"/>
        </w:rPr>
      </w:pPr>
      <w:r w:rsidRPr="00B70859">
        <w:rPr>
          <w:szCs w:val="22"/>
        </w:rPr>
        <w:t>access the guarantee information (L4-TRA-02-01-Check Guarantee Integrity).</w:t>
      </w:r>
    </w:p>
    <w:p w14:paraId="32768446" w14:textId="77777777" w:rsidR="00FC55AB" w:rsidRPr="00C12E28" w:rsidRDefault="00FC55AB" w:rsidP="00F87DDA">
      <w:pPr>
        <w:pStyle w:val="Heading4"/>
        <w:numPr>
          <w:ilvl w:val="3"/>
          <w:numId w:val="69"/>
        </w:numPr>
      </w:pPr>
      <w:bookmarkStart w:id="4946" w:name="_Toc409252474"/>
      <w:bookmarkStart w:id="4947" w:name="_Toc499201638"/>
      <w:bookmarkStart w:id="4948" w:name="_Toc500238137"/>
      <w:bookmarkStart w:id="4949" w:name="_Toc505787461"/>
      <w:bookmarkStart w:id="4950" w:name="_Toc506906780"/>
      <w:bookmarkStart w:id="4951" w:name="_Toc507076679"/>
      <w:bookmarkStart w:id="4952" w:name="_Toc68008799"/>
      <w:r w:rsidRPr="00C12E28">
        <w:t>Listing system</w:t>
      </w:r>
      <w:bookmarkEnd w:id="4946"/>
      <w:bookmarkEnd w:id="4947"/>
      <w:bookmarkEnd w:id="4948"/>
      <w:bookmarkEnd w:id="4949"/>
      <w:bookmarkEnd w:id="4950"/>
      <w:bookmarkEnd w:id="4951"/>
      <w:bookmarkEnd w:id="4952"/>
    </w:p>
    <w:p w14:paraId="07BD39E4" w14:textId="77777777" w:rsidR="00FC55AB" w:rsidRPr="00C12E28" w:rsidRDefault="00FC55AB" w:rsidP="00FC55AB">
      <w:pPr>
        <w:jc w:val="both"/>
      </w:pPr>
      <w:r w:rsidRPr="00C12E28">
        <w:t>Traders, using NCTS through DTI, need a system in order to be able to pre-prepare the input for a declaration with several items:</w:t>
      </w:r>
    </w:p>
    <w:p w14:paraId="016285BF" w14:textId="77777777" w:rsidR="00FC55AB" w:rsidRPr="00C12E28" w:rsidRDefault="00FC55AB" w:rsidP="00F87DDA">
      <w:pPr>
        <w:pStyle w:val="NumberedList"/>
        <w:numPr>
          <w:ilvl w:val="0"/>
          <w:numId w:val="24"/>
        </w:numPr>
        <w:jc w:val="both"/>
      </w:pPr>
      <w:r w:rsidRPr="00C12E28">
        <w:t xml:space="preserve">create, update, remove and view lists. A list will be identified by a local list number; each item in the list will include the following: </w:t>
      </w:r>
    </w:p>
    <w:p w14:paraId="3BB1A06B" w14:textId="77777777" w:rsidR="00FC55AB" w:rsidRPr="00C12E28" w:rsidRDefault="00FC55AB" w:rsidP="00F87DDA">
      <w:pPr>
        <w:pStyle w:val="Bullet2"/>
        <w:numPr>
          <w:ilvl w:val="0"/>
          <w:numId w:val="42"/>
        </w:numPr>
        <w:jc w:val="both"/>
      </w:pPr>
      <w:r w:rsidRPr="00C12E28">
        <w:t>number of the item;</w:t>
      </w:r>
    </w:p>
    <w:p w14:paraId="2863ECE9" w14:textId="77777777" w:rsidR="00FC55AB" w:rsidRPr="00C12E28" w:rsidRDefault="00FC55AB" w:rsidP="00F87DDA">
      <w:pPr>
        <w:pStyle w:val="Bullet2"/>
        <w:numPr>
          <w:ilvl w:val="0"/>
          <w:numId w:val="42"/>
        </w:numPr>
        <w:jc w:val="both"/>
      </w:pPr>
      <w:r w:rsidRPr="00C12E28">
        <w:t>container number(s), packages (marks &amp; numbers, number, and kind);</w:t>
      </w:r>
    </w:p>
    <w:p w14:paraId="1C8462E4" w14:textId="77777777" w:rsidR="00FC55AB" w:rsidRPr="00C12E28" w:rsidRDefault="00FC55AB" w:rsidP="00F87DDA">
      <w:pPr>
        <w:pStyle w:val="Bullet2"/>
        <w:numPr>
          <w:ilvl w:val="0"/>
          <w:numId w:val="42"/>
        </w:numPr>
        <w:jc w:val="both"/>
      </w:pPr>
      <w:r w:rsidRPr="00C12E28">
        <w:t>description of the goods and optionally its commodity code;</w:t>
      </w:r>
    </w:p>
    <w:p w14:paraId="1DD279CE" w14:textId="77777777" w:rsidR="00FC55AB" w:rsidRPr="00C12E28" w:rsidRDefault="00FC55AB" w:rsidP="00F87DDA">
      <w:pPr>
        <w:pStyle w:val="Bullet2"/>
        <w:numPr>
          <w:ilvl w:val="0"/>
          <w:numId w:val="42"/>
        </w:numPr>
        <w:jc w:val="both"/>
      </w:pPr>
      <w:r w:rsidRPr="00C12E28">
        <w:t>optionally, quantity;</w:t>
      </w:r>
    </w:p>
    <w:p w14:paraId="2E97976C" w14:textId="77777777" w:rsidR="00FC55AB" w:rsidRPr="00C12E28" w:rsidRDefault="00FC55AB" w:rsidP="00F87DDA">
      <w:pPr>
        <w:pStyle w:val="Bullet2"/>
        <w:numPr>
          <w:ilvl w:val="0"/>
          <w:numId w:val="42"/>
        </w:numPr>
        <w:jc w:val="both"/>
      </w:pPr>
      <w:r w:rsidRPr="00C12E28">
        <w:t>optionally additional information;</w:t>
      </w:r>
    </w:p>
    <w:p w14:paraId="0898DDEF" w14:textId="77777777" w:rsidR="00FC55AB" w:rsidRPr="00C12E28" w:rsidRDefault="00FC55AB" w:rsidP="00F87DDA">
      <w:pPr>
        <w:pStyle w:val="Bullet2"/>
        <w:numPr>
          <w:ilvl w:val="0"/>
          <w:numId w:val="42"/>
        </w:numPr>
        <w:jc w:val="both"/>
      </w:pPr>
      <w:r w:rsidRPr="00C12E28">
        <w:t>country of dispatch/export;</w:t>
      </w:r>
    </w:p>
    <w:p w14:paraId="6B86C92D" w14:textId="77777777" w:rsidR="00FC55AB" w:rsidRPr="00C12E28" w:rsidRDefault="00FC55AB" w:rsidP="00F87DDA">
      <w:pPr>
        <w:pStyle w:val="Bullet2"/>
        <w:numPr>
          <w:ilvl w:val="0"/>
          <w:numId w:val="42"/>
        </w:numPr>
        <w:jc w:val="both"/>
      </w:pPr>
      <w:r w:rsidRPr="00C12E28">
        <w:t>net mass;</w:t>
      </w:r>
    </w:p>
    <w:p w14:paraId="2CE0BBC2" w14:textId="77777777" w:rsidR="00FC55AB" w:rsidRPr="00C12E28" w:rsidRDefault="00FC55AB" w:rsidP="00F87DDA">
      <w:pPr>
        <w:pStyle w:val="Bullet2"/>
        <w:numPr>
          <w:ilvl w:val="0"/>
          <w:numId w:val="42"/>
        </w:numPr>
        <w:jc w:val="both"/>
      </w:pPr>
      <w:r w:rsidRPr="00C12E28">
        <w:t>gross mass (in Kg);</w:t>
      </w:r>
    </w:p>
    <w:p w14:paraId="448FD76B" w14:textId="77777777" w:rsidR="00FC55AB" w:rsidRPr="00C12E28" w:rsidRDefault="00FC55AB" w:rsidP="00F87DDA">
      <w:pPr>
        <w:pStyle w:val="Bullet2"/>
        <w:numPr>
          <w:ilvl w:val="0"/>
          <w:numId w:val="42"/>
        </w:numPr>
        <w:jc w:val="both"/>
      </w:pPr>
      <w:r w:rsidRPr="00C12E28">
        <w:t>optionally the consignor;</w:t>
      </w:r>
    </w:p>
    <w:p w14:paraId="5D480AD2" w14:textId="77777777" w:rsidR="00FC55AB" w:rsidRPr="00C12E28" w:rsidRDefault="00FC55AB" w:rsidP="00F87DDA">
      <w:pPr>
        <w:pStyle w:val="Bullet2"/>
        <w:numPr>
          <w:ilvl w:val="0"/>
          <w:numId w:val="42"/>
        </w:numPr>
        <w:jc w:val="both"/>
      </w:pPr>
      <w:r w:rsidRPr="00C12E28">
        <w:t>optionally the consignee.</w:t>
      </w:r>
    </w:p>
    <w:p w14:paraId="2FD40A29" w14:textId="77777777" w:rsidR="00FC55AB" w:rsidRPr="00C12E28" w:rsidRDefault="00FC55AB" w:rsidP="00F87DDA">
      <w:pPr>
        <w:pStyle w:val="Heading4"/>
        <w:numPr>
          <w:ilvl w:val="3"/>
          <w:numId w:val="69"/>
        </w:numPr>
      </w:pPr>
      <w:bookmarkStart w:id="4953" w:name="_Toc409252475"/>
      <w:bookmarkStart w:id="4954" w:name="_Toc499201639"/>
      <w:bookmarkStart w:id="4955" w:name="_Toc500238138"/>
      <w:bookmarkStart w:id="4956" w:name="_Toc505787462"/>
      <w:bookmarkStart w:id="4957" w:name="_Toc506906781"/>
      <w:bookmarkStart w:id="4958" w:name="_Toc507076680"/>
      <w:bookmarkStart w:id="4959" w:name="_Toc68008800"/>
      <w:r w:rsidRPr="00C12E28">
        <w:t>Enquiry state system</w:t>
      </w:r>
      <w:bookmarkEnd w:id="4953"/>
      <w:bookmarkEnd w:id="4954"/>
      <w:bookmarkEnd w:id="4955"/>
      <w:bookmarkEnd w:id="4956"/>
      <w:bookmarkEnd w:id="4957"/>
      <w:bookmarkEnd w:id="4958"/>
      <w:bookmarkEnd w:id="4959"/>
    </w:p>
    <w:p w14:paraId="749681A3" w14:textId="77777777" w:rsidR="00FC55AB" w:rsidRPr="00B70859" w:rsidRDefault="00FC55AB" w:rsidP="00FC55AB">
      <w:pPr>
        <w:jc w:val="both"/>
        <w:rPr>
          <w:szCs w:val="22"/>
        </w:rPr>
      </w:pPr>
      <w:r w:rsidRPr="00B70859">
        <w:rPr>
          <w:szCs w:val="22"/>
        </w:rPr>
        <w:t>The Customs Officers need a system in order to be able to:</w:t>
      </w:r>
    </w:p>
    <w:p w14:paraId="4CF833A3" w14:textId="77777777" w:rsidR="00FC55AB" w:rsidRPr="00B70859" w:rsidRDefault="00FC55AB" w:rsidP="00F87DDA">
      <w:pPr>
        <w:pStyle w:val="NumberedList"/>
        <w:numPr>
          <w:ilvl w:val="0"/>
          <w:numId w:val="25"/>
        </w:numPr>
        <w:jc w:val="both"/>
        <w:rPr>
          <w:szCs w:val="22"/>
        </w:rPr>
      </w:pPr>
      <w:r w:rsidRPr="00B70859">
        <w:rPr>
          <w:szCs w:val="22"/>
        </w:rPr>
        <w:t>list enquiry requests in a tabular view with the following columns: MRN, received date, state (see ‘State Transitional Diagram’), reminder flag (equivalence of TC20/ TC22)</w:t>
      </w:r>
      <w:r w:rsidRPr="00B70859">
        <w:rPr>
          <w:rStyle w:val="FootnoteReference"/>
          <w:sz w:val="22"/>
          <w:szCs w:val="22"/>
        </w:rPr>
        <w:footnoteReference w:id="17"/>
      </w:r>
      <w:r w:rsidRPr="00B70859">
        <w:rPr>
          <w:szCs w:val="22"/>
        </w:rPr>
        <w:t>, origin (country, town, Office), Holder of Transit procedure, movement “known or not” flag. Additional features include:</w:t>
      </w:r>
    </w:p>
    <w:p w14:paraId="68E1E3EE" w14:textId="77777777" w:rsidR="00FC55AB" w:rsidRPr="00B70859" w:rsidRDefault="00FC55AB" w:rsidP="00F87DDA">
      <w:pPr>
        <w:pStyle w:val="Bullet2"/>
        <w:numPr>
          <w:ilvl w:val="0"/>
          <w:numId w:val="42"/>
        </w:numPr>
        <w:jc w:val="both"/>
        <w:rPr>
          <w:szCs w:val="22"/>
        </w:rPr>
      </w:pPr>
      <w:r w:rsidRPr="00B70859">
        <w:rPr>
          <w:szCs w:val="22"/>
        </w:rPr>
        <w:t>this list can be ordered by MRN or received date or state or origin;</w:t>
      </w:r>
    </w:p>
    <w:p w14:paraId="3CF21AFF" w14:textId="77777777" w:rsidR="00FC55AB" w:rsidRPr="00B70859" w:rsidRDefault="00FC55AB" w:rsidP="00F87DDA">
      <w:pPr>
        <w:pStyle w:val="Bullet2"/>
        <w:numPr>
          <w:ilvl w:val="0"/>
          <w:numId w:val="42"/>
        </w:numPr>
        <w:jc w:val="both"/>
        <w:rPr>
          <w:szCs w:val="22"/>
        </w:rPr>
      </w:pPr>
      <w:r w:rsidRPr="00B70859">
        <w:rPr>
          <w:szCs w:val="22"/>
        </w:rPr>
        <w:t>this list can be filtered using the following criteria: MRN in a given range (thus filtered on origin), received date between two given dates, Holder of Transit procedure set to a given identification, state set to a given value; those criteria are cumulative;</w:t>
      </w:r>
    </w:p>
    <w:p w14:paraId="2F0273F1" w14:textId="77777777" w:rsidR="00FC55AB" w:rsidRPr="00B70859" w:rsidRDefault="00FC55AB" w:rsidP="00F87DDA">
      <w:pPr>
        <w:pStyle w:val="Bullet2"/>
        <w:numPr>
          <w:ilvl w:val="0"/>
          <w:numId w:val="42"/>
        </w:numPr>
        <w:jc w:val="both"/>
        <w:rPr>
          <w:szCs w:val="22"/>
        </w:rPr>
      </w:pPr>
      <w:r w:rsidRPr="00B70859">
        <w:rPr>
          <w:szCs w:val="22"/>
        </w:rPr>
        <w:t>the current selection may be type printed.</w:t>
      </w:r>
    </w:p>
    <w:p w14:paraId="0C26AD16" w14:textId="77777777" w:rsidR="00FC55AB" w:rsidRPr="00B70859" w:rsidRDefault="00FC55AB" w:rsidP="00F87DDA">
      <w:pPr>
        <w:pStyle w:val="NumberedList"/>
        <w:numPr>
          <w:ilvl w:val="0"/>
          <w:numId w:val="25"/>
        </w:numPr>
        <w:jc w:val="both"/>
        <w:rPr>
          <w:szCs w:val="22"/>
        </w:rPr>
      </w:pPr>
      <w:r w:rsidRPr="00B70859">
        <w:rPr>
          <w:szCs w:val="22"/>
        </w:rPr>
        <w:t>at Customs Office of Departure, after selection of an enquiry request:</w:t>
      </w:r>
    </w:p>
    <w:p w14:paraId="42CAD1E0" w14:textId="77777777" w:rsidR="00FC55AB" w:rsidRPr="00B70859" w:rsidRDefault="00FC55AB" w:rsidP="00F87DDA">
      <w:pPr>
        <w:pStyle w:val="Bullet2"/>
        <w:numPr>
          <w:ilvl w:val="0"/>
          <w:numId w:val="42"/>
        </w:numPr>
        <w:jc w:val="both"/>
        <w:rPr>
          <w:szCs w:val="22"/>
        </w:rPr>
      </w:pPr>
      <w:r w:rsidRPr="00B70859">
        <w:rPr>
          <w:szCs w:val="22"/>
        </w:rPr>
        <w:t>access Holder of Transit procedure information (telephone/fax number, address, responsible persons);</w:t>
      </w:r>
    </w:p>
    <w:p w14:paraId="79E250A5" w14:textId="77777777" w:rsidR="00FC55AB" w:rsidRPr="00B70859" w:rsidRDefault="00FC55AB" w:rsidP="00F87DDA">
      <w:pPr>
        <w:pStyle w:val="Bullet2"/>
        <w:numPr>
          <w:ilvl w:val="0"/>
          <w:numId w:val="42"/>
        </w:numPr>
        <w:jc w:val="both"/>
        <w:rPr>
          <w:szCs w:val="22"/>
        </w:rPr>
      </w:pPr>
      <w:r w:rsidRPr="00B70859">
        <w:rPr>
          <w:szCs w:val="22"/>
        </w:rPr>
        <w:t>access the movement details view as in the customs’ movements' state system.</w:t>
      </w:r>
    </w:p>
    <w:p w14:paraId="7A3CB4B6" w14:textId="77777777" w:rsidR="00FC55AB" w:rsidRPr="00C12E28" w:rsidRDefault="00FC55AB" w:rsidP="00F87DDA">
      <w:pPr>
        <w:pStyle w:val="Heading4"/>
        <w:numPr>
          <w:ilvl w:val="3"/>
          <w:numId w:val="69"/>
        </w:numPr>
      </w:pPr>
      <w:bookmarkStart w:id="4960" w:name="_Toc499201640"/>
      <w:bookmarkStart w:id="4961" w:name="_Toc500238139"/>
      <w:bookmarkStart w:id="4962" w:name="_Toc505787463"/>
      <w:bookmarkStart w:id="4963" w:name="_Toc506906782"/>
      <w:bookmarkStart w:id="4964" w:name="_Toc507076681"/>
      <w:bookmarkStart w:id="4965" w:name="_Toc68008801"/>
      <w:r w:rsidRPr="00C12E28">
        <w:t>Recovery state system</w:t>
      </w:r>
      <w:bookmarkEnd w:id="4960"/>
      <w:bookmarkEnd w:id="4961"/>
      <w:bookmarkEnd w:id="4962"/>
      <w:bookmarkEnd w:id="4963"/>
      <w:bookmarkEnd w:id="4964"/>
      <w:bookmarkEnd w:id="4965"/>
    </w:p>
    <w:p w14:paraId="05EDA42E" w14:textId="77777777" w:rsidR="00FC55AB" w:rsidRPr="00C12E28" w:rsidRDefault="00FC55AB" w:rsidP="00FC55AB">
      <w:pPr>
        <w:jc w:val="both"/>
      </w:pPr>
      <w:r w:rsidRPr="00C12E28">
        <w:t>The Customs Officers need a system in order to be able to:</w:t>
      </w:r>
    </w:p>
    <w:p w14:paraId="08C02825" w14:textId="77777777" w:rsidR="00FC55AB" w:rsidRPr="00C12E28" w:rsidRDefault="00FC55AB" w:rsidP="00F87DDA">
      <w:pPr>
        <w:pStyle w:val="NumberedList"/>
        <w:numPr>
          <w:ilvl w:val="0"/>
          <w:numId w:val="32"/>
        </w:numPr>
        <w:jc w:val="both"/>
      </w:pPr>
      <w:r w:rsidRPr="00C12E28">
        <w:t>list of recoveries in progress in a tabular view with the following columns: MRN, received date, state (see ‘State Transitional Diagram’), origin (country, town, Office), Holder of Transit procedure l/Guarantor, movement “known or not” flag. Additional features include:</w:t>
      </w:r>
    </w:p>
    <w:p w14:paraId="4ED0C618" w14:textId="77777777" w:rsidR="00FC55AB" w:rsidRPr="00C12E28" w:rsidRDefault="00FC55AB" w:rsidP="00F87DDA">
      <w:pPr>
        <w:pStyle w:val="Bullet2"/>
        <w:numPr>
          <w:ilvl w:val="0"/>
          <w:numId w:val="42"/>
        </w:numPr>
        <w:jc w:val="both"/>
      </w:pPr>
      <w:r w:rsidRPr="00C12E28">
        <w:t>this list can be ordered by MRN or received date or state or origin;</w:t>
      </w:r>
    </w:p>
    <w:p w14:paraId="3A4C5877" w14:textId="77777777" w:rsidR="00FC55AB" w:rsidRPr="00C12E28" w:rsidRDefault="00FC55AB" w:rsidP="00F87DDA">
      <w:pPr>
        <w:pStyle w:val="Bullet2"/>
        <w:numPr>
          <w:ilvl w:val="0"/>
          <w:numId w:val="42"/>
        </w:numPr>
        <w:jc w:val="both"/>
      </w:pPr>
      <w:r w:rsidRPr="00C12E28">
        <w:t>this list can be filtered using the following criteria: MRN in a given range (thus filtered on origin), received date between two given dates, Holder of the Transit Procedure/Guarantor set to a given identification, state set to a given value; those criteria are cumulative;</w:t>
      </w:r>
    </w:p>
    <w:p w14:paraId="1DEAAD97" w14:textId="77777777" w:rsidR="00FC55AB" w:rsidRPr="00C12E28" w:rsidRDefault="00FC55AB" w:rsidP="00F87DDA">
      <w:pPr>
        <w:pStyle w:val="Bullet2"/>
        <w:numPr>
          <w:ilvl w:val="0"/>
          <w:numId w:val="42"/>
        </w:numPr>
        <w:jc w:val="both"/>
      </w:pPr>
      <w:r w:rsidRPr="00C12E28">
        <w:t>the current selection may be printed.</w:t>
      </w:r>
    </w:p>
    <w:p w14:paraId="4F1243F5" w14:textId="77777777" w:rsidR="00FC55AB" w:rsidRPr="00C12E28" w:rsidRDefault="00FC55AB" w:rsidP="00F87DDA">
      <w:pPr>
        <w:pStyle w:val="NumberedList"/>
        <w:numPr>
          <w:ilvl w:val="0"/>
          <w:numId w:val="32"/>
        </w:numPr>
        <w:jc w:val="both"/>
      </w:pPr>
      <w:r w:rsidRPr="00C12E28">
        <w:t>at Customs Office of Departure, after selection of a recovery request:</w:t>
      </w:r>
    </w:p>
    <w:p w14:paraId="02260379" w14:textId="77777777" w:rsidR="00FC55AB" w:rsidRDefault="00FC55AB" w:rsidP="00F87DDA">
      <w:pPr>
        <w:pStyle w:val="Bullet2"/>
        <w:numPr>
          <w:ilvl w:val="0"/>
          <w:numId w:val="42"/>
        </w:numPr>
        <w:jc w:val="both"/>
      </w:pPr>
      <w:r w:rsidRPr="00C12E28">
        <w:t>access Holder of Transit procedure /Guarantor information (telephone/fax number, address, responsible persons);</w:t>
      </w:r>
    </w:p>
    <w:p w14:paraId="262EAE05" w14:textId="05ED781F" w:rsidR="00AA7622" w:rsidRPr="00FC55AB" w:rsidRDefault="00FC55AB" w:rsidP="00F87DDA">
      <w:pPr>
        <w:pStyle w:val="Bullet2"/>
        <w:numPr>
          <w:ilvl w:val="0"/>
          <w:numId w:val="42"/>
        </w:numPr>
        <w:jc w:val="both"/>
        <w:rPr>
          <w:rFonts w:ascii="Times New Roman" w:hAnsi="Times New Roman"/>
        </w:rPr>
      </w:pPr>
      <w:r w:rsidRPr="00C12E28">
        <w:t>access the movement details view as in the customs’ movements' state system.</w:t>
      </w:r>
    </w:p>
    <w:sectPr w:rsidR="00AA7622" w:rsidRPr="00FC55AB" w:rsidSect="0069368B">
      <w:headerReference w:type="default" r:id="rId85"/>
      <w:pgSz w:w="11907" w:h="16840"/>
      <w:pgMar w:top="810" w:right="1418" w:bottom="1134" w:left="1418"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8456F" w14:textId="77777777" w:rsidR="00E01A39" w:rsidRDefault="00E01A39" w:rsidP="00AA7622">
      <w:r>
        <w:separator/>
      </w:r>
    </w:p>
  </w:endnote>
  <w:endnote w:type="continuationSeparator" w:id="0">
    <w:p w14:paraId="2755442C" w14:textId="77777777" w:rsidR="00E01A39" w:rsidRDefault="00E01A39" w:rsidP="00AA7622">
      <w:r>
        <w:continuationSeparator/>
      </w:r>
    </w:p>
  </w:endnote>
  <w:endnote w:type="continuationNotice" w:id="1">
    <w:p w14:paraId="650942BF" w14:textId="77777777" w:rsidR="00E01A39" w:rsidRDefault="00E01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9A67E" w14:textId="0209DCBA" w:rsidR="00C0528C" w:rsidRPr="009900A0" w:rsidRDefault="00784388" w:rsidP="00C0528C">
    <w:pPr>
      <w:pStyle w:val="FooterLine"/>
      <w:spacing w:before="0"/>
      <w:rPr>
        <w:lang w:val="en-US"/>
      </w:rPr>
    </w:pPr>
    <w:r w:rsidRPr="00784388">
      <w:rPr>
        <w:lang w:val="en-US"/>
      </w:rPr>
      <w:t>Section I: BUSINESS PROCESS THREADS FOR CORE BUSINESS - Aligned to the business scope of the REGULATION (EU) No 952/2013 OF THE EUROPEAN PARLIAMENT AND OF THE COUNCIL of 9 October 2013 laying down the Union Customs Code (UCC) and its Delegated and Implementing Acts</w:t>
    </w:r>
    <w:r w:rsidR="00FD7047">
      <w:rPr>
        <w:lang w:val="en-US"/>
      </w:rPr>
      <w:tab/>
    </w:r>
    <w:r w:rsidR="00C0528C" w:rsidRPr="009900A0">
      <w:rPr>
        <w:lang w:val="en-US"/>
      </w:rPr>
      <w:t xml:space="preserve">Page </w:t>
    </w:r>
    <w:r w:rsidR="00C0528C">
      <w:fldChar w:fldCharType="begin"/>
    </w:r>
    <w:r w:rsidR="00C0528C" w:rsidRPr="009900A0">
      <w:rPr>
        <w:lang w:val="en-US"/>
      </w:rPr>
      <w:instrText>PAGE</w:instrText>
    </w:r>
    <w:r w:rsidR="00C0528C">
      <w:fldChar w:fldCharType="separate"/>
    </w:r>
    <w:r w:rsidR="00C0528C">
      <w:t>6</w:t>
    </w:r>
    <w:r w:rsidR="00C0528C">
      <w:fldChar w:fldCharType="end"/>
    </w:r>
    <w:r w:rsidR="00C0528C" w:rsidRPr="009900A0">
      <w:rPr>
        <w:lang w:val="en-US"/>
      </w:rPr>
      <w:t xml:space="preserve"> / </w:t>
    </w:r>
    <w:r w:rsidR="00C0528C">
      <w:fldChar w:fldCharType="begin"/>
    </w:r>
    <w:r w:rsidR="00C0528C" w:rsidRPr="009900A0">
      <w:rPr>
        <w:lang w:val="en-US"/>
      </w:rPr>
      <w:instrText>NUMPAGES</w:instrText>
    </w:r>
    <w:r w:rsidR="00C0528C">
      <w:fldChar w:fldCharType="separate"/>
    </w:r>
    <w:r w:rsidR="00C0528C">
      <w:t>473</w:t>
    </w:r>
    <w:r w:rsidR="00C0528C">
      <w:fldChar w:fldCharType="end"/>
    </w:r>
  </w:p>
  <w:p w14:paraId="57809190" w14:textId="322E0C67" w:rsidR="008A2BCB" w:rsidRDefault="001B21D0" w:rsidP="00A360FB">
    <w:pPr>
      <w:pStyle w:val="FooterLine"/>
      <w:tabs>
        <w:tab w:val="clear" w:pos="8646"/>
        <w:tab w:val="left" w:pos="3864"/>
      </w:tabs>
      <w:spacing w:before="0"/>
    </w:pPr>
    <w:sdt>
      <w:sdtPr>
        <w:rPr>
          <w:noProof/>
          <w:lang w:val="en-US"/>
        </w:rPr>
        <w:id w:val="-1203323583"/>
        <w:dataBinding w:xpath="/Texts/TechFooterVersion" w:storeItemID="{4EF90DE6-88B6-4264-9629-4D8DFDFE87D2}"/>
        <w:text w:multiLine="1"/>
      </w:sdtPr>
      <w:sdtEndPr/>
      <w:sdtContent>
        <w:r w:rsidR="00CD24D8">
          <w:rPr>
            <w:noProof/>
            <w:lang w:val="en-US"/>
          </w:rPr>
          <w:t>Document Version:</w:t>
        </w:r>
      </w:sdtContent>
    </w:sdt>
    <w:r w:rsidR="00C0528C" w:rsidRPr="009900A0">
      <w:rPr>
        <w:lang w:val="en-US"/>
      </w:rPr>
      <w:t xml:space="preserve"> </w:t>
    </w:r>
    <w:sdt>
      <w:sdtPr>
        <w:alias w:val="Version"/>
        <w:id w:val="-807239695"/>
        <w:dataBinding w:xpath="/EurolookProperties/DocumentVersion" w:storeItemID="{D3EA5527-7367-4268-9D83-5125C98D0ED2}"/>
        <w:text w:multiLine="1"/>
      </w:sdtPr>
      <w:sdtEndPr/>
      <w:sdtContent>
        <w:r w:rsidR="00CD24D8">
          <w:t>5.</w:t>
        </w:r>
        <w:r w:rsidR="00A360FB">
          <w:t>3</w:t>
        </w:r>
        <w:r w:rsidR="00CD24D8">
          <w:t xml:space="preserve">0 </w:t>
        </w:r>
        <w:r w:rsidR="00C0528C">
          <w:t>EN</w:t>
        </w:r>
      </w:sdtContent>
    </w:sdt>
    <w:r w:rsidR="00C0528C" w:rsidRPr="009900A0">
      <w:rPr>
        <w:lang w:val="en-US"/>
      </w:rPr>
      <w:t xml:space="preserve"> </w:t>
    </w:r>
    <w:r w:rsidR="00C0528C" w:rsidRPr="009900A0">
      <w:rPr>
        <w:noProof/>
        <w:lang w:val="en-US"/>
      </w:rPr>
      <w:t>dated</w:t>
    </w:r>
    <w:r w:rsidR="00C0528C">
      <w:rPr>
        <w:noProof/>
        <w:lang w:val="en-US"/>
      </w:rPr>
      <w:t>:</w:t>
    </w:r>
    <w:r w:rsidR="00C0528C" w:rsidRPr="009900A0">
      <w:rPr>
        <w:lang w:val="en-US"/>
      </w:rPr>
      <w:t xml:space="preserve"> </w:t>
    </w:r>
    <w:r w:rsidR="00A360FB">
      <w:t>27</w:t>
    </w:r>
    <w:r w:rsidR="00C0528C">
      <w:t>/0</w:t>
    </w:r>
    <w:r w:rsidR="001808E3">
      <w:t>7</w:t>
    </w:r>
    <w:r w:rsidR="00C0528C">
      <w:t>/2021</w:t>
    </w:r>
    <w:r w:rsidR="00A360FB">
      <w:tab/>
    </w:r>
  </w:p>
  <w:p w14:paraId="69A9F84C" w14:textId="33D4808D" w:rsidR="003364E3" w:rsidRPr="00C0528C" w:rsidRDefault="00C0528C" w:rsidP="008A2BCB">
    <w:pPr>
      <w:pStyle w:val="FooterLine"/>
      <w:spacing w:before="0"/>
    </w:pPr>
    <w:r w:rsidRPr="00D049F7">
      <w:t>Confidentiality</w:t>
    </w:r>
    <w:r w:rsidRPr="005D331A">
      <w:t xml:space="preserve">: </w:t>
    </w:r>
    <w:r w:rsidR="00536290" w:rsidRPr="00536290">
      <w:rPr>
        <w:bCs/>
        <w:szCs w:val="16"/>
      </w:rPr>
      <w:t>Commission use (CU)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EC Footers - EC Standard Footer "/>
      <w:tag w:val="SVoGAZ38gakDmzcHmLly90-Uz5BECj2qQF70SGAMzDdI0"/>
      <w:id w:val="-1471894362"/>
    </w:sdtPr>
    <w:sdtEndPr/>
    <w:sdtContent>
      <w:p w14:paraId="18980001" w14:textId="77777777" w:rsidR="003364E3" w:rsidRDefault="001B21D0" w:rsidP="00E72C68">
        <w:pPr>
          <w:pStyle w:val="Footer"/>
        </w:pPr>
        <w:sdt>
          <w:sdtPr>
            <w:rPr>
              <w:rFonts w:ascii="Times New Roman" w:hAnsi="Times New Roman"/>
            </w:rPr>
            <w:id w:val="-796519606"/>
            <w:dataBinding w:xpath="/Author/Addresses/Address[Id = 'f03b5801-04c9-4931-aa17-c6d6c70bc579']/Footer" w:storeItemID="{EE044946-5330-43F7-8D16-AA78684F2938}"/>
            <w:text w:multiLine="1"/>
          </w:sdtPr>
          <w:sdtEndPr/>
          <w:sdtContent>
            <w:r w:rsidR="00E72C68" w:rsidRPr="00E72C68">
              <w:rPr>
                <w:rFonts w:ascii="Times New Roman" w:hAnsi="Times New Roman"/>
              </w:rPr>
              <w:t>Commission européenne/Europese Commissie, 1049 Bruxelles/Brussel, BELGIQUE/BELGIË - Tel. +32 22991111</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D8029" w14:textId="77777777" w:rsidR="00E01A39" w:rsidRDefault="00E01A39" w:rsidP="00AA7622">
      <w:r>
        <w:separator/>
      </w:r>
    </w:p>
  </w:footnote>
  <w:footnote w:type="continuationSeparator" w:id="0">
    <w:p w14:paraId="6D390C72" w14:textId="77777777" w:rsidR="00E01A39" w:rsidRDefault="00E01A39" w:rsidP="00AA7622">
      <w:r>
        <w:continuationSeparator/>
      </w:r>
    </w:p>
  </w:footnote>
  <w:footnote w:type="continuationNotice" w:id="1">
    <w:p w14:paraId="3D9D65C1" w14:textId="77777777" w:rsidR="00E01A39" w:rsidRDefault="00E01A39"/>
  </w:footnote>
  <w:footnote w:id="2">
    <w:p w14:paraId="771CE272"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For guarantee management, these are general or dependent on a particular guarantee type rather than related to a specific business thread; they are thus expressed for the business area as a whole rather than detailed by Transit business thread.</w:t>
      </w:r>
    </w:p>
  </w:footnote>
  <w:footnote w:id="3">
    <w:p w14:paraId="2A2825DE"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Collapsed if activities are visualised in another diagram. Note that this is only to be used if the subprocess occurs in one lane, as no pools/lanes are modelled in a subprocess diagram.</w:t>
      </w:r>
    </w:p>
  </w:footnote>
  <w:footnote w:id="4">
    <w:p w14:paraId="614186F2" w14:textId="15DB5476"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The purpose of a </w:t>
      </w:r>
      <w:r w:rsidRPr="00E12B36">
        <w:rPr>
          <w:b/>
          <w:szCs w:val="22"/>
          <w:u w:val="single"/>
        </w:rPr>
        <w:t>result</w:t>
      </w:r>
      <w:r w:rsidRPr="00E12B36">
        <w:rPr>
          <w:szCs w:val="22"/>
        </w:rPr>
        <w:t xml:space="preserve"> (major or minor) and a </w:t>
      </w:r>
      <w:r w:rsidRPr="00E12B36">
        <w:rPr>
          <w:b/>
          <w:szCs w:val="22"/>
          <w:u w:val="single"/>
        </w:rPr>
        <w:t>final situation</w:t>
      </w:r>
      <w:r w:rsidRPr="00E12B36">
        <w:rPr>
          <w:szCs w:val="22"/>
        </w:rPr>
        <w:t xml:space="preserve"> (being part of the textual description of the process) </w:t>
      </w:r>
      <w:r w:rsidR="00A26616">
        <w:rPr>
          <w:szCs w:val="22"/>
        </w:rPr>
        <w:t xml:space="preserve">are </w:t>
      </w:r>
      <w:r w:rsidRPr="00E12B36">
        <w:rPr>
          <w:szCs w:val="22"/>
        </w:rPr>
        <w:t xml:space="preserve">quite different. Starting from a unique event, the flow of processes up to the completion of the thread will depend on the conditions met by each executed process, this flow defining a path. While a path is gone through, each executed process leaves the system in a stable situation which is described under the </w:t>
      </w:r>
      <w:r w:rsidRPr="00E12B36">
        <w:rPr>
          <w:b/>
          <w:szCs w:val="22"/>
          <w:u w:val="single"/>
        </w:rPr>
        <w:t>final situation</w:t>
      </w:r>
      <w:r w:rsidRPr="00E12B36">
        <w:rPr>
          <w:szCs w:val="22"/>
        </w:rPr>
        <w:t xml:space="preserve"> and one or more </w:t>
      </w:r>
      <w:r w:rsidRPr="00E12B36">
        <w:rPr>
          <w:b/>
          <w:szCs w:val="22"/>
          <w:u w:val="single"/>
        </w:rPr>
        <w:t>results</w:t>
      </w:r>
      <w:r w:rsidRPr="00E12B36">
        <w:rPr>
          <w:szCs w:val="22"/>
        </w:rPr>
        <w:t xml:space="preserve"> (major or minor) are produced in order to describe what the business has provided in the different encountered circumstances.</w:t>
      </w:r>
    </w:p>
  </w:footnote>
  <w:footnote w:id="5">
    <w:p w14:paraId="29E2CED4" w14:textId="77777777" w:rsidR="003364E3" w:rsidRPr="00EE612D" w:rsidRDefault="003364E3" w:rsidP="00FC55AB">
      <w:pPr>
        <w:pStyle w:val="Body"/>
        <w:rPr>
          <w:rFonts w:asciiTheme="minorHAnsi" w:hAnsiTheme="minorHAnsi" w:cstheme="minorHAnsi"/>
          <w:lang w:val="en-GB"/>
        </w:rPr>
      </w:pPr>
      <w:r w:rsidRPr="00EE612D">
        <w:rPr>
          <w:rStyle w:val="FootnoteReference"/>
          <w:rFonts w:asciiTheme="minorHAnsi" w:hAnsiTheme="minorHAnsi" w:cstheme="minorHAnsi"/>
          <w:sz w:val="22"/>
        </w:rPr>
        <w:footnoteRef/>
      </w:r>
      <w:r w:rsidRPr="00EE612D">
        <w:rPr>
          <w:rFonts w:asciiTheme="minorHAnsi" w:hAnsiTheme="minorHAnsi" w:cstheme="minorHAnsi"/>
        </w:rPr>
        <w:t xml:space="preserve"> </w:t>
      </w:r>
      <w:r w:rsidRPr="00EE612D">
        <w:rPr>
          <w:rFonts w:asciiTheme="minorHAnsi" w:hAnsiTheme="minorHAnsi" w:cstheme="minorHAnsi"/>
          <w:lang w:val="en-GB"/>
        </w:rPr>
        <w:t xml:space="preserve">Under Article 189 UCC/ DA - Reg. (EU) n° 2015/2446, external transit must also be used if either Union goods are exported to a common transit country or Union good exports pass through a common transit country and one of the following applies: </w:t>
      </w:r>
    </w:p>
    <w:p w14:paraId="7D25577B" w14:textId="77777777" w:rsidR="003364E3" w:rsidRPr="00EE612D" w:rsidRDefault="003364E3" w:rsidP="00FC55AB">
      <w:pPr>
        <w:pStyle w:val="Body"/>
        <w:ind w:left="720"/>
        <w:rPr>
          <w:rFonts w:asciiTheme="minorHAnsi" w:hAnsiTheme="minorHAnsi" w:cstheme="minorHAnsi"/>
          <w:lang w:val="en-GB"/>
        </w:rPr>
      </w:pPr>
      <w:r w:rsidRPr="00EE612D">
        <w:rPr>
          <w:rFonts w:asciiTheme="minorHAnsi" w:hAnsiTheme="minorHAnsi" w:cstheme="minorHAnsi"/>
          <w:lang w:val="en-GB"/>
        </w:rPr>
        <w:t xml:space="preserve">(1) the Union goods have undergone customs export formalities with a view to refunds being granted on export to third countries under the common agricultural policy; </w:t>
      </w:r>
    </w:p>
    <w:p w14:paraId="1C99F9EE" w14:textId="77777777" w:rsidR="003364E3" w:rsidRPr="00EE612D" w:rsidRDefault="003364E3" w:rsidP="00FC55AB">
      <w:pPr>
        <w:pStyle w:val="Body"/>
        <w:ind w:left="720"/>
        <w:rPr>
          <w:rFonts w:asciiTheme="minorHAnsi" w:hAnsiTheme="minorHAnsi" w:cstheme="minorHAnsi"/>
          <w:lang w:val="en-GB"/>
        </w:rPr>
      </w:pPr>
      <w:r w:rsidRPr="00EE612D">
        <w:rPr>
          <w:rFonts w:asciiTheme="minorHAnsi" w:hAnsiTheme="minorHAnsi" w:cstheme="minorHAnsi"/>
          <w:lang w:val="en-GB"/>
        </w:rPr>
        <w:t xml:space="preserve">(2) the Union goods have come from intervention stocks, they are subject to measures of control as to their use or destination, and they have undergone customs formalities on export to third countries under the common agricultural policy; </w:t>
      </w:r>
    </w:p>
    <w:p w14:paraId="5A15D6D5" w14:textId="77777777" w:rsidR="003364E3" w:rsidRPr="00282113" w:rsidRDefault="003364E3" w:rsidP="00FC55AB">
      <w:pPr>
        <w:pStyle w:val="Body"/>
        <w:ind w:left="720"/>
        <w:rPr>
          <w:rFonts w:ascii="CG Times (W1)" w:hAnsi="CG Times (W1)"/>
          <w:sz w:val="16"/>
          <w:szCs w:val="16"/>
          <w:lang w:val="en-GB"/>
        </w:rPr>
      </w:pPr>
      <w:r w:rsidRPr="00EE612D">
        <w:rPr>
          <w:rFonts w:asciiTheme="minorHAnsi" w:hAnsiTheme="minorHAnsi" w:cstheme="minorHAnsi"/>
          <w:lang w:val="en-GB"/>
        </w:rPr>
        <w:t>(3) the Union goods are eligible for the repayment or remission of import duties on condition that they are placed under External transit in accordance with Article 118(4) of the Code.</w:t>
      </w:r>
    </w:p>
  </w:footnote>
  <w:footnote w:id="6">
    <w:p w14:paraId="12DF8C23" w14:textId="77777777" w:rsidR="003364E3" w:rsidRPr="00EE612D" w:rsidRDefault="003364E3" w:rsidP="00FC55AB">
      <w:pPr>
        <w:pStyle w:val="FootnoteText"/>
        <w:rPr>
          <w:szCs w:val="22"/>
        </w:rPr>
      </w:pPr>
      <w:r w:rsidRPr="00EE612D">
        <w:rPr>
          <w:rStyle w:val="FootnoteReference"/>
          <w:sz w:val="22"/>
          <w:szCs w:val="22"/>
        </w:rPr>
        <w:footnoteRef/>
      </w:r>
      <w:r w:rsidRPr="00EE612D">
        <w:rPr>
          <w:rStyle w:val="FootnoteReference"/>
          <w:sz w:val="22"/>
          <w:szCs w:val="22"/>
        </w:rPr>
        <w:t xml:space="preserve"> </w:t>
      </w:r>
      <w:r w:rsidRPr="00EE612D">
        <w:rPr>
          <w:szCs w:val="22"/>
        </w:rPr>
        <w:t>Including the random selection of movement to control.</w:t>
      </w:r>
    </w:p>
  </w:footnote>
  <w:footnote w:id="7">
    <w:p w14:paraId="250FDDA1"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The calculation of duties and taxes is a national matter and there is no common approach.</w:t>
      </w:r>
    </w:p>
  </w:footnote>
  <w:footnote w:id="8">
    <w:p w14:paraId="6CB624D4"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International diversion: movement diverted to another country than the one of the declared Customs Office of Destination.</w:t>
      </w:r>
      <w:r w:rsidRPr="00E12B36">
        <w:rPr>
          <w:szCs w:val="22"/>
        </w:rPr>
        <w:br/>
        <w:t>National diversion: movement diverted to another Customs Office of Destination but in the same country than the one of the declared Customs Office of Destination.</w:t>
      </w:r>
    </w:p>
  </w:footnote>
  <w:footnote w:id="9">
    <w:p w14:paraId="22AFD3D3"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A Customs Office can become an Actual Office of Destination when the movement stops:</w:t>
      </w:r>
    </w:p>
    <w:p w14:paraId="4E5E1467" w14:textId="77777777" w:rsidR="003364E3" w:rsidRPr="00E12B36" w:rsidRDefault="003364E3" w:rsidP="00F87DDA">
      <w:pPr>
        <w:pStyle w:val="FootnoteText"/>
        <w:numPr>
          <w:ilvl w:val="0"/>
          <w:numId w:val="75"/>
        </w:numPr>
        <w:rPr>
          <w:rFonts w:eastAsiaTheme="minorEastAsia"/>
          <w:szCs w:val="22"/>
        </w:rPr>
      </w:pPr>
      <w:r w:rsidRPr="00E12B36">
        <w:rPr>
          <w:rFonts w:eastAsiaTheme="minorEastAsia"/>
          <w:szCs w:val="22"/>
        </w:rPr>
        <w:t>In case an incident occurs during the journey and the Customs Office of Incident Registration decides that the transit movement cannot continue its journey. Then, the particular Customs Office of Incident Registration becomes the Actual Office of Destination;</w:t>
      </w:r>
    </w:p>
    <w:p w14:paraId="0A418997" w14:textId="4C883D74" w:rsidR="003364E3" w:rsidRPr="00E12B36" w:rsidRDefault="003364E3" w:rsidP="00F87DDA">
      <w:pPr>
        <w:pStyle w:val="FootnoteText"/>
        <w:numPr>
          <w:ilvl w:val="0"/>
          <w:numId w:val="75"/>
        </w:numPr>
        <w:rPr>
          <w:rFonts w:eastAsiaTheme="minorEastAsia"/>
          <w:szCs w:val="22"/>
        </w:rPr>
      </w:pPr>
      <w:r w:rsidRPr="00E12B36">
        <w:rPr>
          <w:rFonts w:eastAsiaTheme="minorEastAsia"/>
          <w:szCs w:val="22"/>
        </w:rPr>
        <w:t>In case the consignment arrives at the Office of Exit for Transit and following risk assessment and control, the consignment is not allowed to leave the Safety and Security Area. Then, the particular Customs Office of Exit for Transit becomes the Actual Customs Office of Destination;</w:t>
      </w:r>
    </w:p>
    <w:p w14:paraId="0F4814FD" w14:textId="77777777" w:rsidR="003364E3" w:rsidRPr="00F35D4C" w:rsidRDefault="003364E3" w:rsidP="00F87DDA">
      <w:pPr>
        <w:pStyle w:val="FootnoteText"/>
        <w:numPr>
          <w:ilvl w:val="0"/>
          <w:numId w:val="75"/>
        </w:numPr>
        <w:rPr>
          <w:rFonts w:eastAsiaTheme="minorEastAsia"/>
        </w:rPr>
      </w:pPr>
      <w:r w:rsidRPr="00E12B36">
        <w:rPr>
          <w:rFonts w:eastAsiaTheme="minorEastAsia"/>
          <w:szCs w:val="22"/>
        </w:rPr>
        <w:t>In case the consignment arrives at the Office of Transit and following risk assessment and control for the passage validation, the consignment is not allowed to cross the borders of this Office of Transit. Then, the particular Customs Office of Transit may become the Actual Customs Office of Destination, provided the Carrier and the Officer at this particular Office reach to an agreement that the movement is eligible to end its journey at this Office.</w:t>
      </w:r>
    </w:p>
  </w:footnote>
  <w:footnote w:id="10">
    <w:p w14:paraId="5B59EB0D"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Article 215 (2) UCC: The transit procedure shall be discharged by the customs authorities when they are in a position to establish, on the basis of a comparison of the data available to the customs office of departure and those available to the customs office of destination, that the procedure has ended correctly.</w:t>
      </w:r>
    </w:p>
  </w:footnote>
  <w:footnote w:id="11">
    <w:p w14:paraId="239B33F5"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International diversion: movement diverted to another country than the one of the declared Customs Office of Transit.</w:t>
      </w:r>
    </w:p>
  </w:footnote>
  <w:footnote w:id="12">
    <w:p w14:paraId="1424F681"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International diversion: movement diverted to another country than the one of the declared Customs Office of Exit for Transit.</w:t>
      </w:r>
    </w:p>
  </w:footnote>
  <w:footnote w:id="13">
    <w:p w14:paraId="691164B0" w14:textId="77777777" w:rsidR="003364E3" w:rsidRPr="00E12B36" w:rsidRDefault="003364E3" w:rsidP="00FC55AB">
      <w:pPr>
        <w:pStyle w:val="FootnoteText"/>
        <w:rPr>
          <w:szCs w:val="22"/>
        </w:rPr>
      </w:pPr>
      <w:r w:rsidRPr="00E12B36">
        <w:rPr>
          <w:rStyle w:val="FootnoteReference"/>
          <w:sz w:val="22"/>
          <w:szCs w:val="22"/>
        </w:rPr>
        <w:footnoteRef/>
      </w:r>
      <w:r w:rsidRPr="00E12B36">
        <w:rPr>
          <w:szCs w:val="22"/>
        </w:rPr>
        <w:t xml:space="preserve"> Any data captured must follow the same rules that those of the corresponding IE and business rules expressed in the logical data model.</w:t>
      </w:r>
    </w:p>
  </w:footnote>
  <w:footnote w:id="14">
    <w:p w14:paraId="5B50AC1F"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meaning that the grid will only contain rows matching the value of the filter.</w:t>
      </w:r>
    </w:p>
  </w:footnote>
  <w:footnote w:id="15">
    <w:p w14:paraId="40E80897"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Any data captured must follow the same rules that those of the corresponding IE and business rules expressed in the logical data model.</w:t>
      </w:r>
    </w:p>
  </w:footnote>
  <w:footnote w:id="16">
    <w:p w14:paraId="209E4ED7"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Any data captured must follow the same rules that those of the corresponding IE and business rules expressed in the logical data model.</w:t>
      </w:r>
    </w:p>
  </w:footnote>
  <w:footnote w:id="17">
    <w:p w14:paraId="74435A9B" w14:textId="77777777" w:rsidR="003364E3" w:rsidRPr="00B70859" w:rsidRDefault="003364E3" w:rsidP="00FC55AB">
      <w:pPr>
        <w:pStyle w:val="FootnoteText"/>
        <w:rPr>
          <w:szCs w:val="22"/>
        </w:rPr>
      </w:pPr>
      <w:r w:rsidRPr="00B70859">
        <w:rPr>
          <w:rStyle w:val="FootnoteReference"/>
          <w:sz w:val="22"/>
          <w:szCs w:val="22"/>
        </w:rPr>
        <w:footnoteRef/>
      </w:r>
      <w:r w:rsidRPr="00B70859">
        <w:rPr>
          <w:szCs w:val="22"/>
        </w:rPr>
        <w:t xml:space="preserve"> Reminder only to be used for movements released before 01.07.2009 (old enquiry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98F3B" w14:textId="77777777" w:rsidR="003364E3" w:rsidRDefault="003364E3" w:rsidP="00FC55AB">
    <w:pPr>
      <w:pStyle w:val="Header"/>
      <w:tabs>
        <w:tab w:val="clear" w:pos="567"/>
        <w:tab w:val="left" w:pos="284"/>
      </w:tabs>
      <w:rPr>
        <w:sz w:val="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7D548" w14:textId="77777777" w:rsidR="003364E3" w:rsidRDefault="003364E3">
    <w:pPr>
      <w:pStyle w:val="Header"/>
      <w:tabs>
        <w:tab w:val="clear" w:pos="567"/>
        <w:tab w:val="left" w:pos="284"/>
      </w:tabs>
      <w:rPr>
        <w:sz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959CB" w14:textId="77777777" w:rsidR="003364E3" w:rsidRDefault="003364E3">
    <w:pPr>
      <w:pStyle w:val="Header"/>
      <w:tabs>
        <w:tab w:val="clear" w:pos="567"/>
        <w:tab w:val="left" w:pos="284"/>
      </w:tabs>
      <w:rPr>
        <w:sz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B770" w14:textId="77777777" w:rsidR="003364E3" w:rsidRDefault="003364E3">
    <w:pPr>
      <w:pStyle w:val="Header"/>
      <w:tabs>
        <w:tab w:val="clear" w:pos="567"/>
        <w:tab w:val="left" w:pos="284"/>
      </w:tabs>
      <w:rPr>
        <w:sz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5BB14" w14:textId="77777777" w:rsidR="003364E3" w:rsidRDefault="003364E3">
    <w:pPr>
      <w:pStyle w:val="Header"/>
      <w:tabs>
        <w:tab w:val="clear" w:pos="567"/>
        <w:tab w:val="left" w:pos="284"/>
      </w:tabs>
      <w:rPr>
        <w:sz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D101" w14:textId="77777777" w:rsidR="003364E3" w:rsidRDefault="003364E3">
    <w:pPr>
      <w:pStyle w:val="Header"/>
      <w:tabs>
        <w:tab w:val="clear" w:pos="567"/>
        <w:tab w:val="left" w:pos="284"/>
      </w:tabs>
      <w:rPr>
        <w:sz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E45B6" w14:textId="77777777" w:rsidR="003364E3" w:rsidRDefault="003364E3" w:rsidP="00FC55AB">
    <w:pPr>
      <w:pStyle w:val="Header"/>
      <w:tabs>
        <w:tab w:val="clear" w:pos="567"/>
        <w:tab w:val="left" w:pos="284"/>
      </w:tabs>
      <w:rPr>
        <w:sz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868A3" w14:textId="77777777" w:rsidR="003364E3" w:rsidRDefault="003364E3" w:rsidP="00FC55AB">
    <w:pPr>
      <w:pStyle w:val="Header"/>
      <w:tabs>
        <w:tab w:val="clear" w:pos="567"/>
        <w:tab w:val="left" w:pos="284"/>
      </w:tabs>
      <w:rPr>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C7188" w14:textId="77777777" w:rsidR="003364E3" w:rsidRDefault="003364E3" w:rsidP="00FC55AB">
    <w:pPr>
      <w:pStyle w:val="Header"/>
      <w:tabs>
        <w:tab w:val="clear" w:pos="567"/>
        <w:tab w:val="left" w:pos="284"/>
      </w:tabs>
      <w:rPr>
        <w:sz w:val="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9C39" w14:textId="77777777" w:rsidR="003364E3" w:rsidRDefault="003364E3" w:rsidP="00FC55AB">
    <w:pPr>
      <w:pStyle w:val="Header"/>
      <w:tabs>
        <w:tab w:val="clear" w:pos="567"/>
        <w:tab w:val="left" w:pos="284"/>
      </w:tabs>
      <w:rPr>
        <w:sz w:val="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08EF8" w14:textId="77777777" w:rsidR="003364E3" w:rsidRDefault="003364E3" w:rsidP="00FC55AB">
    <w:pPr>
      <w:pStyle w:val="Header"/>
      <w:tabs>
        <w:tab w:val="clear" w:pos="567"/>
        <w:tab w:val="left" w:pos="284"/>
      </w:tabs>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2284" w14:textId="77777777" w:rsidR="003364E3" w:rsidRDefault="003364E3" w:rsidP="00FC55AB">
    <w:pPr>
      <w:pStyle w:val="Header"/>
      <w:tabs>
        <w:tab w:val="clear" w:pos="567"/>
        <w:tab w:val="left" w:pos="284"/>
      </w:tabs>
      <w:rPr>
        <w:sz w:val="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D60E3" w14:textId="77777777" w:rsidR="003364E3" w:rsidRDefault="003364E3">
    <w:pPr>
      <w:pStyle w:val="Header"/>
      <w:tabs>
        <w:tab w:val="clear" w:pos="567"/>
        <w:tab w:val="left" w:pos="284"/>
      </w:tabs>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4303E" w14:textId="77777777" w:rsidR="003364E3" w:rsidRDefault="003364E3" w:rsidP="00FC55AB">
    <w:pPr>
      <w:pStyle w:val="Header"/>
      <w:tabs>
        <w:tab w:val="clear" w:pos="567"/>
        <w:tab w:val="left" w:pos="284"/>
      </w:tabs>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F35C6" w14:textId="77777777" w:rsidR="003364E3" w:rsidRDefault="003364E3" w:rsidP="00FC55AB">
    <w:pPr>
      <w:pStyle w:val="Header"/>
      <w:tabs>
        <w:tab w:val="clear" w:pos="567"/>
        <w:tab w:val="left" w:pos="284"/>
      </w:tabs>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CE2BA" w14:textId="77777777" w:rsidR="003364E3" w:rsidRDefault="003364E3" w:rsidP="00FC55AB">
    <w:pPr>
      <w:pStyle w:val="Header"/>
      <w:tabs>
        <w:tab w:val="clear" w:pos="567"/>
        <w:tab w:val="left" w:pos="284"/>
      </w:tabs>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56F5" w14:textId="77777777" w:rsidR="003364E3" w:rsidRDefault="003364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EDD" w14:textId="77777777" w:rsidR="003364E3" w:rsidRDefault="003364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6A51" w14:textId="77777777" w:rsidR="003364E3" w:rsidRDefault="003364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1E22" w14:textId="77777777" w:rsidR="003364E3" w:rsidRDefault="003364E3">
    <w:pPr>
      <w:pStyle w:val="Header"/>
      <w:tabs>
        <w:tab w:val="clear" w:pos="567"/>
        <w:tab w:val="left" w:pos="284"/>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678CF42"/>
    <w:lvl w:ilvl="0">
      <w:start w:val="1"/>
      <w:numFmt w:val="decimal"/>
      <w:pStyle w:val="Heading1"/>
      <w:lvlText w:val="%1."/>
      <w:lvlJc w:val="left"/>
      <w:pPr>
        <w:tabs>
          <w:tab w:val="num" w:pos="0"/>
        </w:tabs>
      </w:pPr>
      <w:rPr>
        <w:rFonts w:cs="Times New Roman"/>
      </w:rPr>
    </w:lvl>
    <w:lvl w:ilvl="1">
      <w:start w:val="1"/>
      <w:numFmt w:val="decimal"/>
      <w:pStyle w:val="Heading2"/>
      <w:lvlText w:val="%1.%2"/>
      <w:lvlJc w:val="left"/>
      <w:pPr>
        <w:tabs>
          <w:tab w:val="num" w:pos="0"/>
        </w:tabs>
      </w:pPr>
      <w:rPr>
        <w:rFonts w:cs="Times New Roman"/>
        <w:sz w:val="32"/>
        <w:szCs w:val="32"/>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ind w:left="567" w:hanging="567"/>
      </w:pPr>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1" w15:restartNumberingAfterBreak="0">
    <w:nsid w:val="FFFFFFFE"/>
    <w:multiLevelType w:val="singleLevel"/>
    <w:tmpl w:val="1EBC7058"/>
    <w:lvl w:ilvl="0">
      <w:numFmt w:val="decimal"/>
      <w:pStyle w:val="Bullet2"/>
      <w:lvlText w:val="*"/>
      <w:lvlJc w:val="left"/>
      <w:rPr>
        <w:rFonts w:cs="Times New Roman"/>
      </w:rPr>
    </w:lvl>
  </w:abstractNum>
  <w:abstractNum w:abstractNumId="2" w15:restartNumberingAfterBreak="0">
    <w:nsid w:val="009040DE"/>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16F37B9"/>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 w15:restartNumberingAfterBreak="0">
    <w:nsid w:val="0241180F"/>
    <w:multiLevelType w:val="hybridMultilevel"/>
    <w:tmpl w:val="56044E12"/>
    <w:lvl w:ilvl="0" w:tplc="FFFFFFFF">
      <w:start w:val="1"/>
      <w:numFmt w:val="bullet"/>
      <w:pStyle w:val="Punk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C26CA0"/>
    <w:multiLevelType w:val="hybridMultilevel"/>
    <w:tmpl w:val="1ABE592E"/>
    <w:lvl w:ilvl="0" w:tplc="931882C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2128D3"/>
    <w:multiLevelType w:val="hybridMultilevel"/>
    <w:tmpl w:val="DFA2DB8A"/>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3A04744"/>
    <w:multiLevelType w:val="hybridMultilevel"/>
    <w:tmpl w:val="A2983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4A2F2E"/>
    <w:multiLevelType w:val="hybridMultilevel"/>
    <w:tmpl w:val="06AC5E60"/>
    <w:lvl w:ilvl="0" w:tplc="FFFFFFFF">
      <w:start w:val="1"/>
      <w:numFmt w:val="bullet"/>
      <w:pStyle w:val="StrichE"/>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0A4E03"/>
    <w:multiLevelType w:val="hybridMultilevel"/>
    <w:tmpl w:val="1EC60DCE"/>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08764D3F"/>
    <w:multiLevelType w:val="hybridMultilevel"/>
    <w:tmpl w:val="7E364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4560F"/>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12" w15:restartNumberingAfterBreak="0">
    <w:nsid w:val="0A0A562A"/>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13" w15:restartNumberingAfterBreak="0">
    <w:nsid w:val="0B24155E"/>
    <w:multiLevelType w:val="hybridMultilevel"/>
    <w:tmpl w:val="D512C0AA"/>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0C3F0AE4"/>
    <w:multiLevelType w:val="hybridMultilevel"/>
    <w:tmpl w:val="F12C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A25F41"/>
    <w:multiLevelType w:val="hybridMultilevel"/>
    <w:tmpl w:val="79E6DC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17808E6">
      <w:numFmt w:val="bullet"/>
      <w:lvlText w:val="-"/>
      <w:lvlJc w:val="left"/>
      <w:pPr>
        <w:ind w:left="1800" w:hanging="360"/>
      </w:pPr>
      <w:rPr>
        <w:rFonts w:ascii="Calibri" w:eastAsia="Times New Roman" w:hAnsi="Calibri" w:cs="Times New Roman" w:hint="default"/>
        <w:color w:val="000000"/>
        <w:sz w:val="2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E612E2"/>
    <w:multiLevelType w:val="hybridMultilevel"/>
    <w:tmpl w:val="5406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0252F"/>
    <w:multiLevelType w:val="hybridMultilevel"/>
    <w:tmpl w:val="65027A08"/>
    <w:lvl w:ilvl="0" w:tplc="0809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DB57B9F"/>
    <w:multiLevelType w:val="hybridMultilevel"/>
    <w:tmpl w:val="A44C7D9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10F54A14"/>
    <w:multiLevelType w:val="hybridMultilevel"/>
    <w:tmpl w:val="38709A42"/>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11E8343F"/>
    <w:multiLevelType w:val="hybridMultilevel"/>
    <w:tmpl w:val="231C75FA"/>
    <w:lvl w:ilvl="0" w:tplc="57B4253C">
      <w:numFmt w:val="bullet"/>
      <w:lvlText w:val="-"/>
      <w:lvlJc w:val="left"/>
      <w:pPr>
        <w:ind w:left="360" w:hanging="360"/>
      </w:pPr>
      <w:rPr>
        <w:rFonts w:ascii="Times New Roman" w:eastAsia="Times New Roman" w:hAnsi="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145B236E"/>
    <w:multiLevelType w:val="hybridMultilevel"/>
    <w:tmpl w:val="B50641CE"/>
    <w:lvl w:ilvl="0" w:tplc="17A474B8">
      <w:start w:val="1"/>
      <w:numFmt w:val="decimal"/>
      <w:lvlText w:val="%1."/>
      <w:legacy w:legacy="1" w:legacySpace="0" w:legacyIndent="283"/>
      <w:lvlJc w:val="left"/>
      <w:pPr>
        <w:ind w:left="283" w:hanging="283"/>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63535DB"/>
    <w:multiLevelType w:val="hybridMultilevel"/>
    <w:tmpl w:val="9148E9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B25D44"/>
    <w:multiLevelType w:val="hybridMultilevel"/>
    <w:tmpl w:val="9DF07FF4"/>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1AD17D1E"/>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25" w15:restartNumberingAfterBreak="0">
    <w:nsid w:val="1B843B90"/>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26" w15:restartNumberingAfterBreak="0">
    <w:nsid w:val="1BF71AA6"/>
    <w:multiLevelType w:val="hybridMultilevel"/>
    <w:tmpl w:val="75326C78"/>
    <w:lvl w:ilvl="0" w:tplc="FFFFFFFF">
      <w:start w:val="1"/>
      <w:numFmt w:val="bullet"/>
      <w:pStyle w:val="Strich"/>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F73FCC"/>
    <w:multiLevelType w:val="hybridMultilevel"/>
    <w:tmpl w:val="8310A34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234B2F1E"/>
    <w:multiLevelType w:val="hybridMultilevel"/>
    <w:tmpl w:val="8434514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237452E0"/>
    <w:multiLevelType w:val="hybridMultilevel"/>
    <w:tmpl w:val="3098C53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23B226B4"/>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1" w15:restartNumberingAfterBreak="0">
    <w:nsid w:val="2443651D"/>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2" w15:restartNumberingAfterBreak="0">
    <w:nsid w:val="256C5B4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3" w15:restartNumberingAfterBreak="0">
    <w:nsid w:val="264E4AD2"/>
    <w:multiLevelType w:val="hybridMultilevel"/>
    <w:tmpl w:val="4BD479EA"/>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B2F62B7"/>
    <w:multiLevelType w:val="hybridMultilevel"/>
    <w:tmpl w:val="BAC6C126"/>
    <w:lvl w:ilvl="0" w:tplc="57B4253C">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C920DA4"/>
    <w:multiLevelType w:val="singleLevel"/>
    <w:tmpl w:val="17A474B8"/>
    <w:lvl w:ilvl="0">
      <w:start w:val="1"/>
      <w:numFmt w:val="decimal"/>
      <w:lvlText w:val="%1."/>
      <w:legacy w:legacy="1" w:legacySpace="0" w:legacyIndent="283"/>
      <w:lvlJc w:val="left"/>
      <w:pPr>
        <w:ind w:left="283" w:hanging="283"/>
      </w:pPr>
      <w:rPr>
        <w:rFonts w:cs="Times New Roman"/>
        <w:b w:val="0"/>
        <w:i w:val="0"/>
      </w:rPr>
    </w:lvl>
  </w:abstractNum>
  <w:abstractNum w:abstractNumId="37" w15:restartNumberingAfterBreak="0">
    <w:nsid w:val="2F231F24"/>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8" w15:restartNumberingAfterBreak="0">
    <w:nsid w:val="30FF5326"/>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39" w15:restartNumberingAfterBreak="0">
    <w:nsid w:val="330D246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0" w15:restartNumberingAfterBreak="0">
    <w:nsid w:val="35414A1E"/>
    <w:multiLevelType w:val="singleLevel"/>
    <w:tmpl w:val="57B4253C"/>
    <w:lvl w:ilvl="0">
      <w:numFmt w:val="bullet"/>
      <w:lvlText w:val="-"/>
      <w:lvlJc w:val="left"/>
      <w:pPr>
        <w:ind w:left="360" w:hanging="360"/>
      </w:pPr>
      <w:rPr>
        <w:rFonts w:ascii="Times New Roman" w:eastAsia="Times New Roman" w:hAnsi="Times New Roman" w:hint="default"/>
      </w:rPr>
    </w:lvl>
  </w:abstractNum>
  <w:abstractNum w:abstractNumId="41" w15:restartNumberingAfterBreak="0">
    <w:nsid w:val="35B233FA"/>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2" w15:restartNumberingAfterBreak="0">
    <w:nsid w:val="35F9540A"/>
    <w:multiLevelType w:val="hybridMultilevel"/>
    <w:tmpl w:val="855CA0BE"/>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3A4D4D5A"/>
    <w:multiLevelType w:val="hybridMultilevel"/>
    <w:tmpl w:val="93BA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E56FFB"/>
    <w:multiLevelType w:val="hybridMultilevel"/>
    <w:tmpl w:val="7C207812"/>
    <w:lvl w:ilvl="0" w:tplc="FFFFFFFF">
      <w:start w:val="1"/>
      <w:numFmt w:val="bullet"/>
      <w:pStyle w:val="Quadrat"/>
      <w:lvlText w:val=""/>
      <w:lvlJc w:val="left"/>
      <w:pPr>
        <w:tabs>
          <w:tab w:val="num" w:pos="425"/>
        </w:tabs>
        <w:ind w:left="425" w:hanging="425"/>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2766A8"/>
    <w:multiLevelType w:val="hybridMultilevel"/>
    <w:tmpl w:val="268AE8CA"/>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EF579D"/>
    <w:multiLevelType w:val="multilevel"/>
    <w:tmpl w:val="AD56471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Style2"/>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7" w15:restartNumberingAfterBreak="0">
    <w:nsid w:val="3DC860C3"/>
    <w:multiLevelType w:val="hybridMultilevel"/>
    <w:tmpl w:val="BA04C27E"/>
    <w:lvl w:ilvl="0" w:tplc="57B4253C">
      <w:numFmt w:val="bullet"/>
      <w:lvlText w:val="-"/>
      <w:lvlJc w:val="left"/>
      <w:pPr>
        <w:ind w:left="720" w:hanging="360"/>
      </w:pPr>
      <w:rPr>
        <w:rFonts w:ascii="Times New Roman" w:eastAsia="Times New Roman" w:hAnsi="Times New Roman"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411D49B7"/>
    <w:multiLevelType w:val="hybridMultilevel"/>
    <w:tmpl w:val="9FB0C4F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931882CC">
      <w:numFmt w:val="bullet"/>
      <w:lvlText w:val="-"/>
      <w:lvlJc w:val="left"/>
      <w:pPr>
        <w:ind w:left="2340" w:hanging="36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51167D4"/>
    <w:multiLevelType w:val="hybridMultilevel"/>
    <w:tmpl w:val="FA4CE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451A7F"/>
    <w:multiLevelType w:val="hybridMultilevel"/>
    <w:tmpl w:val="489619E6"/>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31153A"/>
    <w:multiLevelType w:val="hybridMultilevel"/>
    <w:tmpl w:val="19703416"/>
    <w:lvl w:ilvl="0" w:tplc="57B4253C">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6783C68"/>
    <w:multiLevelType w:val="hybridMultilevel"/>
    <w:tmpl w:val="683AD240"/>
    <w:lvl w:ilvl="0" w:tplc="FFFFFFFF">
      <w:start w:val="1"/>
      <w:numFmt w:val="bullet"/>
      <w:pStyle w:val="PunktE"/>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E545DD"/>
    <w:multiLevelType w:val="hybridMultilevel"/>
    <w:tmpl w:val="7B96BCE0"/>
    <w:lvl w:ilvl="0" w:tplc="0408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DAB714F"/>
    <w:multiLevelType w:val="hybridMultilevel"/>
    <w:tmpl w:val="7EDC3914"/>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AF0A1F"/>
    <w:multiLevelType w:val="hybridMultilevel"/>
    <w:tmpl w:val="CE5C5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pStyle w:val="StyleHeading4NotItalic"/>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7" w15:restartNumberingAfterBreak="0">
    <w:nsid w:val="4E901D4E"/>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58" w15:restartNumberingAfterBreak="0">
    <w:nsid w:val="525A7ACA"/>
    <w:multiLevelType w:val="hybridMultilevel"/>
    <w:tmpl w:val="AF862458"/>
    <w:lvl w:ilvl="0" w:tplc="57B4253C">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56147781"/>
    <w:multiLevelType w:val="hybridMultilevel"/>
    <w:tmpl w:val="D2BC128A"/>
    <w:lvl w:ilvl="0" w:tplc="57B4253C">
      <w:numFmt w:val="bullet"/>
      <w:lvlText w:val="-"/>
      <w:lvlJc w:val="left"/>
      <w:pPr>
        <w:tabs>
          <w:tab w:val="num" w:pos="360"/>
        </w:tabs>
        <w:ind w:left="360" w:hanging="360"/>
      </w:pPr>
      <w:rPr>
        <w:rFonts w:ascii="Times New Roman" w:eastAsia="Times New Roman" w:hAnsi="Times New Roman" w:hint="default"/>
      </w:rPr>
    </w:lvl>
    <w:lvl w:ilvl="1" w:tplc="080C0003" w:tentative="1">
      <w:start w:val="1"/>
      <w:numFmt w:val="bullet"/>
      <w:lvlText w:val="o"/>
      <w:lvlJc w:val="left"/>
      <w:pPr>
        <w:ind w:left="360" w:hanging="360"/>
      </w:pPr>
      <w:rPr>
        <w:rFonts w:ascii="Courier New" w:hAnsi="Courier New" w:hint="default"/>
      </w:rPr>
    </w:lvl>
    <w:lvl w:ilvl="2" w:tplc="080C0005" w:tentative="1">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hint="default"/>
      </w:rPr>
    </w:lvl>
    <w:lvl w:ilvl="8" w:tplc="080C0005" w:tentative="1">
      <w:start w:val="1"/>
      <w:numFmt w:val="bullet"/>
      <w:lvlText w:val=""/>
      <w:lvlJc w:val="left"/>
      <w:pPr>
        <w:ind w:left="5400" w:hanging="360"/>
      </w:pPr>
      <w:rPr>
        <w:rFonts w:ascii="Wingdings" w:hAnsi="Wingdings" w:hint="default"/>
      </w:rPr>
    </w:lvl>
  </w:abstractNum>
  <w:abstractNum w:abstractNumId="60"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6B754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62" w15:restartNumberingAfterBreak="0">
    <w:nsid w:val="5D6E0E90"/>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63" w15:restartNumberingAfterBreak="0">
    <w:nsid w:val="5E441FFC"/>
    <w:multiLevelType w:val="hybridMultilevel"/>
    <w:tmpl w:val="67E0630C"/>
    <w:lvl w:ilvl="0" w:tplc="57B4253C">
      <w:numFmt w:val="bullet"/>
      <w:lvlText w:val="-"/>
      <w:lvlJc w:val="left"/>
      <w:pPr>
        <w:ind w:left="360" w:hanging="360"/>
      </w:pPr>
      <w:rPr>
        <w:rFonts w:ascii="Times New Roman" w:eastAsia="Times New Roman" w:hAnsi="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4" w15:restartNumberingAfterBreak="0">
    <w:nsid w:val="5ED96D2B"/>
    <w:multiLevelType w:val="hybridMultilevel"/>
    <w:tmpl w:val="D652963A"/>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15:restartNumberingAfterBreak="0">
    <w:nsid w:val="5F976B53"/>
    <w:multiLevelType w:val="hybridMultilevel"/>
    <w:tmpl w:val="28640546"/>
    <w:lvl w:ilvl="0" w:tplc="57B4253C">
      <w:numFmt w:val="bullet"/>
      <w:lvlText w:val="-"/>
      <w:lvlJc w:val="left"/>
      <w:pPr>
        <w:ind w:left="360" w:hanging="360"/>
      </w:pPr>
      <w:rPr>
        <w:rFonts w:ascii="Times New Roman" w:eastAsia="Times New Roman" w:hAnsi="Times New Roman"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15:restartNumberingAfterBreak="0">
    <w:nsid w:val="61D1550C"/>
    <w:multiLevelType w:val="hybridMultilevel"/>
    <w:tmpl w:val="E54C3E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7" w15:restartNumberingAfterBreak="0">
    <w:nsid w:val="61EC6A08"/>
    <w:multiLevelType w:val="hybridMultilevel"/>
    <w:tmpl w:val="F7C25600"/>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68" w15:restartNumberingAfterBreak="0">
    <w:nsid w:val="6451550E"/>
    <w:multiLevelType w:val="hybridMultilevel"/>
    <w:tmpl w:val="73B670FC"/>
    <w:lvl w:ilvl="0" w:tplc="57B4253C">
      <w:numFmt w:val="bullet"/>
      <w:lvlText w:val="-"/>
      <w:lvlJc w:val="left"/>
      <w:pPr>
        <w:tabs>
          <w:tab w:val="num" w:pos="1440"/>
        </w:tabs>
        <w:ind w:left="1440" w:hanging="360"/>
      </w:pPr>
      <w:rPr>
        <w:rFonts w:ascii="Times New Roman" w:eastAsia="Times New Roman" w:hAnsi="Times New Roman"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6E44775D"/>
    <w:multiLevelType w:val="hybridMultilevel"/>
    <w:tmpl w:val="00BA2C4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0" w15:restartNumberingAfterBreak="0">
    <w:nsid w:val="6E935A3D"/>
    <w:multiLevelType w:val="hybridMultilevel"/>
    <w:tmpl w:val="FB8CB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00D629E"/>
    <w:multiLevelType w:val="singleLevel"/>
    <w:tmpl w:val="1B4A2F56"/>
    <w:lvl w:ilvl="0">
      <w:start w:val="1"/>
      <w:numFmt w:val="decimal"/>
      <w:lvlText w:val="%1."/>
      <w:legacy w:legacy="1" w:legacySpace="0" w:legacyIndent="283"/>
      <w:lvlJc w:val="left"/>
      <w:pPr>
        <w:ind w:left="283" w:hanging="283"/>
      </w:pPr>
      <w:rPr>
        <w:rFonts w:cs="Times New Roman"/>
        <w:b w:val="0"/>
      </w:rPr>
    </w:lvl>
  </w:abstractNum>
  <w:abstractNum w:abstractNumId="72" w15:restartNumberingAfterBreak="0">
    <w:nsid w:val="70B2271A"/>
    <w:multiLevelType w:val="hybridMultilevel"/>
    <w:tmpl w:val="B9B4A5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74466022"/>
    <w:multiLevelType w:val="singleLevel"/>
    <w:tmpl w:val="F78A2890"/>
    <w:lvl w:ilvl="0">
      <w:start w:val="1"/>
      <w:numFmt w:val="decimal"/>
      <w:lvlText w:val="%1."/>
      <w:lvlJc w:val="left"/>
      <w:pPr>
        <w:tabs>
          <w:tab w:val="num" w:pos="360"/>
        </w:tabs>
        <w:ind w:left="360" w:hanging="360"/>
      </w:pPr>
      <w:rPr>
        <w:rFonts w:cs="Times New Roman"/>
      </w:rPr>
    </w:lvl>
  </w:abstractNum>
  <w:abstractNum w:abstractNumId="74" w15:restartNumberingAfterBreak="0">
    <w:nsid w:val="7710010A"/>
    <w:multiLevelType w:val="hybridMultilevel"/>
    <w:tmpl w:val="F8C4339A"/>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397CDD"/>
    <w:multiLevelType w:val="hybridMultilevel"/>
    <w:tmpl w:val="E2125A60"/>
    <w:lvl w:ilvl="0" w:tplc="FFFFFFFF">
      <w:start w:val="1"/>
      <w:numFmt w:val="bullet"/>
      <w:pStyle w:val="QuadratE"/>
      <w:lvlText w:val=""/>
      <w:lvlJc w:val="left"/>
      <w:pPr>
        <w:tabs>
          <w:tab w:val="num" w:pos="851"/>
        </w:tabs>
        <w:ind w:left="851" w:hanging="426"/>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A543084"/>
    <w:multiLevelType w:val="singleLevel"/>
    <w:tmpl w:val="FFFFFFFF"/>
    <w:lvl w:ilvl="0">
      <w:numFmt w:val="decimal"/>
      <w:lvlText w:val="*"/>
      <w:lvlJc w:val="left"/>
      <w:rPr>
        <w:rFonts w:cs="Times New Roman"/>
      </w:rPr>
    </w:lvl>
  </w:abstractNum>
  <w:abstractNum w:abstractNumId="77" w15:restartNumberingAfterBreak="0">
    <w:nsid w:val="7AC8154C"/>
    <w:multiLevelType w:val="hybridMultilevel"/>
    <w:tmpl w:val="BDA264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8" w15:restartNumberingAfterBreak="0">
    <w:nsid w:val="7ACC3B54"/>
    <w:multiLevelType w:val="hybridMultilevel"/>
    <w:tmpl w:val="A5ECE204"/>
    <w:lvl w:ilvl="0" w:tplc="A17808E6">
      <w:numFmt w:val="bullet"/>
      <w:lvlText w:val="-"/>
      <w:lvlJc w:val="left"/>
      <w:pPr>
        <w:ind w:left="720" w:hanging="360"/>
      </w:pPr>
      <w:rPr>
        <w:rFonts w:ascii="Calibri" w:eastAsia="Times New Roman" w:hAnsi="Calibri" w:cs="Times New Roman"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2D1477"/>
    <w:multiLevelType w:val="hybridMultilevel"/>
    <w:tmpl w:val="B4BAED50"/>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15:restartNumberingAfterBreak="0">
    <w:nsid w:val="7CB20464"/>
    <w:multiLevelType w:val="hybridMultilevel"/>
    <w:tmpl w:val="EE84BF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37D205F2">
      <w:start w:val="1"/>
      <w:numFmt w:val="lowerLetter"/>
      <w:lvlText w:val="%3)"/>
      <w:lvlJc w:val="left"/>
      <w:pPr>
        <w:ind w:left="2340" w:hanging="360"/>
      </w:pPr>
      <w:rPr>
        <w:rFonts w:hint="default"/>
      </w:rPr>
    </w:lvl>
    <w:lvl w:ilvl="3" w:tplc="0136ADB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450E5F"/>
    <w:multiLevelType w:val="multilevel"/>
    <w:tmpl w:val="8CCE2278"/>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num w:numId="1">
    <w:abstractNumId w:val="56"/>
  </w:num>
  <w:num w:numId="2">
    <w:abstractNumId w:val="1"/>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3">
    <w:abstractNumId w:val="0"/>
  </w:num>
  <w:num w:numId="4">
    <w:abstractNumId w:val="1"/>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5">
    <w:abstractNumId w:val="60"/>
  </w:num>
  <w:num w:numId="6">
    <w:abstractNumId w:val="1"/>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7">
    <w:abstractNumId w:val="1"/>
    <w:lvlOverride w:ilvl="0">
      <w:lvl w:ilvl="0">
        <w:start w:val="1"/>
        <w:numFmt w:val="bullet"/>
        <w:pStyle w:val="Bullet2"/>
        <w:lvlText w:val=""/>
        <w:legacy w:legacy="1" w:legacySpace="0" w:legacyIndent="283"/>
        <w:lvlJc w:val="left"/>
        <w:pPr>
          <w:ind w:left="283" w:hanging="283"/>
        </w:pPr>
        <w:rPr>
          <w:rFonts w:ascii="Symbol" w:hAnsi="Symbol" w:hint="default"/>
        </w:rPr>
      </w:lvl>
    </w:lvlOverride>
  </w:num>
  <w:num w:numId="8">
    <w:abstractNumId w:val="36"/>
  </w:num>
  <w:num w:numId="9">
    <w:abstractNumId w:val="36"/>
    <w:lvlOverride w:ilvl="0">
      <w:lvl w:ilvl="0">
        <w:start w:val="1"/>
        <w:numFmt w:val="decimal"/>
        <w:lvlText w:val="%1."/>
        <w:legacy w:legacy="1" w:legacySpace="0" w:legacyIndent="283"/>
        <w:lvlJc w:val="left"/>
        <w:pPr>
          <w:ind w:left="283" w:hanging="283"/>
        </w:pPr>
        <w:rPr>
          <w:rFonts w:cs="Times New Roman"/>
          <w:b w:val="0"/>
          <w:i w:val="0"/>
        </w:rPr>
      </w:lvl>
    </w:lvlOverride>
  </w:num>
  <w:num w:numId="10">
    <w:abstractNumId w:val="36"/>
    <w:lvlOverride w:ilvl="0">
      <w:lvl w:ilvl="0">
        <w:start w:val="1"/>
        <w:numFmt w:val="decimal"/>
        <w:lvlText w:val="%1."/>
        <w:legacy w:legacy="1" w:legacySpace="0" w:legacyIndent="283"/>
        <w:lvlJc w:val="left"/>
        <w:pPr>
          <w:ind w:left="283" w:hanging="283"/>
        </w:pPr>
        <w:rPr>
          <w:rFonts w:cs="Times New Roman"/>
        </w:rPr>
      </w:lvl>
    </w:lvlOverride>
  </w:num>
  <w:num w:numId="11">
    <w:abstractNumId w:val="36"/>
    <w:lvlOverride w:ilvl="0">
      <w:lvl w:ilvl="0">
        <w:start w:val="1"/>
        <w:numFmt w:val="decimal"/>
        <w:lvlText w:val="%1."/>
        <w:legacy w:legacy="1" w:legacySpace="0" w:legacyIndent="283"/>
        <w:lvlJc w:val="left"/>
        <w:pPr>
          <w:ind w:left="283" w:hanging="283"/>
        </w:pPr>
        <w:rPr>
          <w:rFonts w:cs="Times New Roman"/>
        </w:rPr>
      </w:lvl>
    </w:lvlOverride>
  </w:num>
  <w:num w:numId="12">
    <w:abstractNumId w:val="25"/>
  </w:num>
  <w:num w:numId="13">
    <w:abstractNumId w:val="37"/>
  </w:num>
  <w:num w:numId="14">
    <w:abstractNumId w:val="31"/>
  </w:num>
  <w:num w:numId="15">
    <w:abstractNumId w:val="32"/>
  </w:num>
  <w:num w:numId="16">
    <w:abstractNumId w:val="30"/>
  </w:num>
  <w:num w:numId="17">
    <w:abstractNumId w:val="1"/>
    <w:lvlOverride w:ilvl="0">
      <w:lvl w:ilvl="0">
        <w:start w:val="1"/>
        <w:numFmt w:val="bullet"/>
        <w:pStyle w:val="Bullet2"/>
        <w:lvlText w:val=""/>
        <w:legacy w:legacy="1" w:legacySpace="0" w:legacyIndent="283"/>
        <w:lvlJc w:val="left"/>
        <w:pPr>
          <w:ind w:left="1417" w:hanging="283"/>
        </w:pPr>
        <w:rPr>
          <w:rFonts w:ascii="Symbol" w:hAnsi="Symbol" w:hint="default"/>
        </w:rPr>
      </w:lvl>
    </w:lvlOverride>
  </w:num>
  <w:num w:numId="18">
    <w:abstractNumId w:val="12"/>
  </w:num>
  <w:num w:numId="19">
    <w:abstractNumId w:val="57"/>
  </w:num>
  <w:num w:numId="20">
    <w:abstractNumId w:val="3"/>
  </w:num>
  <w:num w:numId="21">
    <w:abstractNumId w:val="62"/>
  </w:num>
  <w:num w:numId="22">
    <w:abstractNumId w:val="39"/>
  </w:num>
  <w:num w:numId="23">
    <w:abstractNumId w:val="61"/>
  </w:num>
  <w:num w:numId="24">
    <w:abstractNumId w:val="41"/>
  </w:num>
  <w:num w:numId="25">
    <w:abstractNumId w:val="11"/>
  </w:num>
  <w:num w:numId="26">
    <w:abstractNumId w:val="4"/>
  </w:num>
  <w:num w:numId="27">
    <w:abstractNumId w:val="44"/>
  </w:num>
  <w:num w:numId="28">
    <w:abstractNumId w:val="26"/>
  </w:num>
  <w:num w:numId="29">
    <w:abstractNumId w:val="52"/>
  </w:num>
  <w:num w:numId="30">
    <w:abstractNumId w:val="75"/>
  </w:num>
  <w:num w:numId="31">
    <w:abstractNumId w:val="8"/>
  </w:num>
  <w:num w:numId="32">
    <w:abstractNumId w:val="21"/>
  </w:num>
  <w:num w:numId="33">
    <w:abstractNumId w:val="46"/>
  </w:num>
  <w:num w:numId="34">
    <w:abstractNumId w:val="68"/>
  </w:num>
  <w:num w:numId="35">
    <w:abstractNumId w:val="40"/>
  </w:num>
  <w:num w:numId="36">
    <w:abstractNumId w:val="59"/>
  </w:num>
  <w:num w:numId="37">
    <w:abstractNumId w:val="71"/>
  </w:num>
  <w:num w:numId="38">
    <w:abstractNumId w:val="76"/>
  </w:num>
  <w:num w:numId="39">
    <w:abstractNumId w:val="29"/>
  </w:num>
  <w:num w:numId="40">
    <w:abstractNumId w:val="19"/>
  </w:num>
  <w:num w:numId="41">
    <w:abstractNumId w:val="18"/>
  </w:num>
  <w:num w:numId="42">
    <w:abstractNumId w:val="20"/>
  </w:num>
  <w:num w:numId="43">
    <w:abstractNumId w:val="67"/>
  </w:num>
  <w:num w:numId="44">
    <w:abstractNumId w:val="77"/>
  </w:num>
  <w:num w:numId="45">
    <w:abstractNumId w:val="51"/>
  </w:num>
  <w:num w:numId="46">
    <w:abstractNumId w:val="35"/>
  </w:num>
  <w:num w:numId="47">
    <w:abstractNumId w:val="17"/>
  </w:num>
  <w:num w:numId="48">
    <w:abstractNumId w:val="66"/>
  </w:num>
  <w:num w:numId="49">
    <w:abstractNumId w:val="47"/>
  </w:num>
  <w:num w:numId="50">
    <w:abstractNumId w:val="58"/>
  </w:num>
  <w:num w:numId="51">
    <w:abstractNumId w:val="27"/>
  </w:num>
  <w:num w:numId="52">
    <w:abstractNumId w:val="23"/>
  </w:num>
  <w:num w:numId="53">
    <w:abstractNumId w:val="65"/>
  </w:num>
  <w:num w:numId="54">
    <w:abstractNumId w:val="79"/>
  </w:num>
  <w:num w:numId="55">
    <w:abstractNumId w:val="6"/>
  </w:num>
  <w:num w:numId="56">
    <w:abstractNumId w:val="13"/>
  </w:num>
  <w:num w:numId="57">
    <w:abstractNumId w:val="69"/>
  </w:num>
  <w:num w:numId="58">
    <w:abstractNumId w:val="9"/>
  </w:num>
  <w:num w:numId="59">
    <w:abstractNumId w:val="63"/>
  </w:num>
  <w:num w:numId="60">
    <w:abstractNumId w:val="64"/>
  </w:num>
  <w:num w:numId="61">
    <w:abstractNumId w:val="42"/>
  </w:num>
  <w:num w:numId="62">
    <w:abstractNumId w:val="72"/>
  </w:num>
  <w:num w:numId="63">
    <w:abstractNumId w:val="38"/>
  </w:num>
  <w:num w:numId="64">
    <w:abstractNumId w:val="24"/>
  </w:num>
  <w:num w:numId="65">
    <w:abstractNumId w:val="73"/>
  </w:num>
  <w:num w:numId="66">
    <w:abstractNumId w:val="2"/>
  </w:num>
  <w:num w:numId="67">
    <w:abstractNumId w:val="15"/>
  </w:num>
  <w:num w:numId="68">
    <w:abstractNumId w:val="70"/>
  </w:num>
  <w:num w:numId="69">
    <w:abstractNumId w:val="81"/>
  </w:num>
  <w:num w:numId="70">
    <w:abstractNumId w:val="54"/>
  </w:num>
  <w:num w:numId="71">
    <w:abstractNumId w:val="10"/>
  </w:num>
  <w:num w:numId="72">
    <w:abstractNumId w:val="49"/>
  </w:num>
  <w:num w:numId="73">
    <w:abstractNumId w:val="43"/>
  </w:num>
  <w:num w:numId="74">
    <w:abstractNumId w:val="7"/>
  </w:num>
  <w:num w:numId="75">
    <w:abstractNumId w:val="55"/>
  </w:num>
  <w:num w:numId="76">
    <w:abstractNumId w:val="53"/>
  </w:num>
  <w:num w:numId="77">
    <w:abstractNumId w:val="50"/>
  </w:num>
  <w:num w:numId="78">
    <w:abstractNumId w:val="33"/>
  </w:num>
  <w:num w:numId="79">
    <w:abstractNumId w:val="45"/>
  </w:num>
  <w:num w:numId="80">
    <w:abstractNumId w:val="74"/>
  </w:num>
  <w:num w:numId="81">
    <w:abstractNumId w:val="80"/>
  </w:num>
  <w:num w:numId="82">
    <w:abstractNumId w:val="28"/>
  </w:num>
  <w:num w:numId="83">
    <w:abstractNumId w:val="22"/>
  </w:num>
  <w:num w:numId="84">
    <w:abstractNumId w:val="48"/>
  </w:num>
  <w:num w:numId="85">
    <w:abstractNumId w:val="16"/>
  </w:num>
  <w:num w:numId="86">
    <w:abstractNumId w:val="5"/>
  </w:num>
  <w:num w:numId="87">
    <w:abstractNumId w:val="78"/>
  </w:num>
  <w:num w:numId="88">
    <w:abstractNumId w:val="14"/>
  </w:num>
  <w:num w:numId="89">
    <w:abstractNumId w:val="3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22"/>
    <w:rsid w:val="000100CB"/>
    <w:rsid w:val="00022434"/>
    <w:rsid w:val="00030E2C"/>
    <w:rsid w:val="00040E29"/>
    <w:rsid w:val="00042B31"/>
    <w:rsid w:val="000653DC"/>
    <w:rsid w:val="00065C12"/>
    <w:rsid w:val="0008377A"/>
    <w:rsid w:val="000B4E5D"/>
    <w:rsid w:val="000B7795"/>
    <w:rsid w:val="000F4E30"/>
    <w:rsid w:val="0010054C"/>
    <w:rsid w:val="001071C2"/>
    <w:rsid w:val="00112FBF"/>
    <w:rsid w:val="00120790"/>
    <w:rsid w:val="00123D5C"/>
    <w:rsid w:val="00125B4D"/>
    <w:rsid w:val="001422BA"/>
    <w:rsid w:val="00177336"/>
    <w:rsid w:val="001808E3"/>
    <w:rsid w:val="00184132"/>
    <w:rsid w:val="001A7E0B"/>
    <w:rsid w:val="001B21D0"/>
    <w:rsid w:val="001B24F5"/>
    <w:rsid w:val="001C0CD1"/>
    <w:rsid w:val="00202072"/>
    <w:rsid w:val="00223565"/>
    <w:rsid w:val="00233AD2"/>
    <w:rsid w:val="002407C6"/>
    <w:rsid w:val="00254BE2"/>
    <w:rsid w:val="002556F6"/>
    <w:rsid w:val="0028157C"/>
    <w:rsid w:val="002816B9"/>
    <w:rsid w:val="00283124"/>
    <w:rsid w:val="002876D0"/>
    <w:rsid w:val="002922D6"/>
    <w:rsid w:val="002E513B"/>
    <w:rsid w:val="003234A5"/>
    <w:rsid w:val="003347F1"/>
    <w:rsid w:val="003364E3"/>
    <w:rsid w:val="00355FD8"/>
    <w:rsid w:val="0038466C"/>
    <w:rsid w:val="003B13EE"/>
    <w:rsid w:val="003D6F76"/>
    <w:rsid w:val="003F4D66"/>
    <w:rsid w:val="00400EF3"/>
    <w:rsid w:val="0040506A"/>
    <w:rsid w:val="00407537"/>
    <w:rsid w:val="00416A88"/>
    <w:rsid w:val="004258FE"/>
    <w:rsid w:val="00455EF1"/>
    <w:rsid w:val="00484428"/>
    <w:rsid w:val="00485CE1"/>
    <w:rsid w:val="004A3D21"/>
    <w:rsid w:val="004A5054"/>
    <w:rsid w:val="004D7C75"/>
    <w:rsid w:val="00514DEA"/>
    <w:rsid w:val="00525B92"/>
    <w:rsid w:val="00536290"/>
    <w:rsid w:val="00542CB8"/>
    <w:rsid w:val="00557C2D"/>
    <w:rsid w:val="00585212"/>
    <w:rsid w:val="005C4258"/>
    <w:rsid w:val="006164EC"/>
    <w:rsid w:val="0061678F"/>
    <w:rsid w:val="00634EAE"/>
    <w:rsid w:val="0069368B"/>
    <w:rsid w:val="00693F2B"/>
    <w:rsid w:val="00696F43"/>
    <w:rsid w:val="006B437A"/>
    <w:rsid w:val="006B4640"/>
    <w:rsid w:val="00736A26"/>
    <w:rsid w:val="007431D3"/>
    <w:rsid w:val="00763CAA"/>
    <w:rsid w:val="00784388"/>
    <w:rsid w:val="007B059F"/>
    <w:rsid w:val="007B46CE"/>
    <w:rsid w:val="007D4F6C"/>
    <w:rsid w:val="007E7D36"/>
    <w:rsid w:val="007F2CA6"/>
    <w:rsid w:val="00811279"/>
    <w:rsid w:val="00831F0F"/>
    <w:rsid w:val="00852E38"/>
    <w:rsid w:val="0086253B"/>
    <w:rsid w:val="00883943"/>
    <w:rsid w:val="0089275D"/>
    <w:rsid w:val="00896CB9"/>
    <w:rsid w:val="008A2BCB"/>
    <w:rsid w:val="008A7197"/>
    <w:rsid w:val="008F4DA0"/>
    <w:rsid w:val="00901269"/>
    <w:rsid w:val="0094481E"/>
    <w:rsid w:val="00960F41"/>
    <w:rsid w:val="009618BB"/>
    <w:rsid w:val="0096281E"/>
    <w:rsid w:val="00963C85"/>
    <w:rsid w:val="00975C70"/>
    <w:rsid w:val="009847E2"/>
    <w:rsid w:val="009A0AE0"/>
    <w:rsid w:val="009A1E7F"/>
    <w:rsid w:val="009A41DF"/>
    <w:rsid w:val="009B78B1"/>
    <w:rsid w:val="009C3C43"/>
    <w:rsid w:val="009D3E13"/>
    <w:rsid w:val="009E3B46"/>
    <w:rsid w:val="009E6385"/>
    <w:rsid w:val="00A01D96"/>
    <w:rsid w:val="00A135EB"/>
    <w:rsid w:val="00A26616"/>
    <w:rsid w:val="00A360FB"/>
    <w:rsid w:val="00A41EBD"/>
    <w:rsid w:val="00A536BC"/>
    <w:rsid w:val="00A60B26"/>
    <w:rsid w:val="00A91CD0"/>
    <w:rsid w:val="00AA2ED9"/>
    <w:rsid w:val="00AA7622"/>
    <w:rsid w:val="00AB2C9B"/>
    <w:rsid w:val="00AB4505"/>
    <w:rsid w:val="00AD1AA9"/>
    <w:rsid w:val="00AD7A63"/>
    <w:rsid w:val="00AF62B7"/>
    <w:rsid w:val="00B10386"/>
    <w:rsid w:val="00B4413C"/>
    <w:rsid w:val="00B56903"/>
    <w:rsid w:val="00B61E8A"/>
    <w:rsid w:val="00B64D14"/>
    <w:rsid w:val="00B66D8A"/>
    <w:rsid w:val="00B70859"/>
    <w:rsid w:val="00B93986"/>
    <w:rsid w:val="00BA1C30"/>
    <w:rsid w:val="00BA604A"/>
    <w:rsid w:val="00BC0C3F"/>
    <w:rsid w:val="00BC1DC4"/>
    <w:rsid w:val="00BC6E09"/>
    <w:rsid w:val="00BD5652"/>
    <w:rsid w:val="00BF13FF"/>
    <w:rsid w:val="00BF2113"/>
    <w:rsid w:val="00BF4CBF"/>
    <w:rsid w:val="00C0528C"/>
    <w:rsid w:val="00C50901"/>
    <w:rsid w:val="00C74ACD"/>
    <w:rsid w:val="00C80FB8"/>
    <w:rsid w:val="00C861DF"/>
    <w:rsid w:val="00C953A4"/>
    <w:rsid w:val="00CA3ABE"/>
    <w:rsid w:val="00CB12CC"/>
    <w:rsid w:val="00CD24D8"/>
    <w:rsid w:val="00CD6C66"/>
    <w:rsid w:val="00CF18D3"/>
    <w:rsid w:val="00CF67B1"/>
    <w:rsid w:val="00D079C8"/>
    <w:rsid w:val="00D13E52"/>
    <w:rsid w:val="00D34C80"/>
    <w:rsid w:val="00D4251F"/>
    <w:rsid w:val="00D70517"/>
    <w:rsid w:val="00D91BEC"/>
    <w:rsid w:val="00DC6299"/>
    <w:rsid w:val="00DE0F08"/>
    <w:rsid w:val="00DE4D02"/>
    <w:rsid w:val="00E01A39"/>
    <w:rsid w:val="00E12B36"/>
    <w:rsid w:val="00E47982"/>
    <w:rsid w:val="00E72C68"/>
    <w:rsid w:val="00E92B30"/>
    <w:rsid w:val="00ED47A6"/>
    <w:rsid w:val="00EE612D"/>
    <w:rsid w:val="00EE6636"/>
    <w:rsid w:val="00EF7D32"/>
    <w:rsid w:val="00F07C20"/>
    <w:rsid w:val="00F07F88"/>
    <w:rsid w:val="00F40C2C"/>
    <w:rsid w:val="00F734E2"/>
    <w:rsid w:val="00F74330"/>
    <w:rsid w:val="00F7625D"/>
    <w:rsid w:val="00F8251F"/>
    <w:rsid w:val="00F83020"/>
    <w:rsid w:val="00F87DDA"/>
    <w:rsid w:val="00F91325"/>
    <w:rsid w:val="00F940FD"/>
    <w:rsid w:val="00FB1B3B"/>
    <w:rsid w:val="00FC289F"/>
    <w:rsid w:val="00FC55AB"/>
    <w:rsid w:val="00FD7047"/>
    <w:rsid w:val="00FE1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50E8C4"/>
  <w15:chartTrackingRefBased/>
  <w15:docId w15:val="{F8A73E8C-2FA0-43D4-A71F-E3BC2034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55AB"/>
    <w:pPr>
      <w:spacing w:after="0" w:line="240" w:lineRule="auto"/>
    </w:pPr>
    <w:rPr>
      <w:rFonts w:eastAsia="Times New Roman" w:cs="Times New Roman"/>
      <w:szCs w:val="20"/>
      <w:lang w:val="en-GB" w:eastAsia="en-GB"/>
    </w:rPr>
  </w:style>
  <w:style w:type="paragraph" w:styleId="Heading1">
    <w:name w:val="heading 1"/>
    <w:basedOn w:val="Normal"/>
    <w:next w:val="Normal"/>
    <w:link w:val="Heading1Char"/>
    <w:uiPriority w:val="1"/>
    <w:qFormat/>
    <w:rsid w:val="00DE4D02"/>
    <w:pPr>
      <w:keepNext/>
      <w:pageBreakBefore/>
      <w:numPr>
        <w:numId w:val="3"/>
      </w:numPr>
      <w:suppressAutoHyphens/>
      <w:spacing w:after="240"/>
      <w:outlineLvl w:val="0"/>
    </w:pPr>
    <w:rPr>
      <w:b/>
      <w:caps/>
      <w:sz w:val="40"/>
    </w:rPr>
  </w:style>
  <w:style w:type="paragraph" w:styleId="Heading2">
    <w:name w:val="heading 2"/>
    <w:basedOn w:val="Heading1"/>
    <w:next w:val="Normal"/>
    <w:link w:val="Heading2Char"/>
    <w:uiPriority w:val="1"/>
    <w:qFormat/>
    <w:rsid w:val="00DE4D02"/>
    <w:pPr>
      <w:pageBreakBefore w:val="0"/>
      <w:numPr>
        <w:ilvl w:val="1"/>
      </w:numPr>
      <w:tabs>
        <w:tab w:val="left" w:pos="1134"/>
        <w:tab w:val="left" w:pos="1701"/>
        <w:tab w:val="left" w:pos="2268"/>
      </w:tabs>
      <w:spacing w:before="360" w:after="120"/>
      <w:outlineLvl w:val="1"/>
    </w:pPr>
    <w:rPr>
      <w:sz w:val="32"/>
    </w:rPr>
  </w:style>
  <w:style w:type="paragraph" w:styleId="Heading3">
    <w:name w:val="heading 3"/>
    <w:basedOn w:val="Heading2"/>
    <w:next w:val="Normal"/>
    <w:link w:val="Heading3Char"/>
    <w:uiPriority w:val="1"/>
    <w:qFormat/>
    <w:rsid w:val="00DE4D02"/>
    <w:pPr>
      <w:numPr>
        <w:ilvl w:val="2"/>
      </w:numPr>
      <w:spacing w:before="240"/>
      <w:outlineLvl w:val="2"/>
    </w:pPr>
    <w:rPr>
      <w:sz w:val="28"/>
    </w:rPr>
  </w:style>
  <w:style w:type="paragraph" w:styleId="Heading4">
    <w:name w:val="heading 4"/>
    <w:basedOn w:val="Heading3"/>
    <w:next w:val="Normal"/>
    <w:link w:val="Heading4Char"/>
    <w:uiPriority w:val="1"/>
    <w:qFormat/>
    <w:rsid w:val="00DE4D02"/>
    <w:pPr>
      <w:numPr>
        <w:ilvl w:val="3"/>
      </w:numPr>
      <w:spacing w:before="120"/>
      <w:outlineLvl w:val="3"/>
    </w:pPr>
    <w:rPr>
      <w:sz w:val="24"/>
    </w:rPr>
  </w:style>
  <w:style w:type="paragraph" w:styleId="Heading5">
    <w:name w:val="heading 5"/>
    <w:basedOn w:val="Heading4"/>
    <w:next w:val="Normal"/>
    <w:link w:val="Heading5Char"/>
    <w:uiPriority w:val="1"/>
    <w:qFormat/>
    <w:rsid w:val="00DE4D02"/>
    <w:pPr>
      <w:numPr>
        <w:ilvl w:val="4"/>
      </w:numPr>
      <w:outlineLvl w:val="4"/>
    </w:pPr>
  </w:style>
  <w:style w:type="paragraph" w:styleId="Heading6">
    <w:name w:val="heading 6"/>
    <w:basedOn w:val="Heading5"/>
    <w:next w:val="Normal"/>
    <w:link w:val="Heading6Char"/>
    <w:uiPriority w:val="1"/>
    <w:qFormat/>
    <w:rsid w:val="00DE4D02"/>
    <w:pPr>
      <w:numPr>
        <w:ilvl w:val="5"/>
      </w:numPr>
      <w:tabs>
        <w:tab w:val="clear" w:pos="1134"/>
        <w:tab w:val="clear" w:pos="1701"/>
        <w:tab w:val="clear" w:pos="2268"/>
      </w:tabs>
      <w:outlineLvl w:val="5"/>
    </w:pPr>
    <w:rPr>
      <w:caps w:val="0"/>
    </w:rPr>
  </w:style>
  <w:style w:type="paragraph" w:styleId="Heading7">
    <w:name w:val="heading 7"/>
    <w:aliases w:val="Heading 7 bold not italic"/>
    <w:basedOn w:val="Heading6"/>
    <w:next w:val="Normal"/>
    <w:link w:val="Heading7Char"/>
    <w:uiPriority w:val="1"/>
    <w:qFormat/>
    <w:rsid w:val="00DE4D02"/>
    <w:pPr>
      <w:numPr>
        <w:ilvl w:val="6"/>
      </w:numPr>
      <w:spacing w:before="0"/>
      <w:outlineLvl w:val="6"/>
    </w:pPr>
    <w:rPr>
      <w:b w:val="0"/>
      <w:i/>
    </w:rPr>
  </w:style>
  <w:style w:type="paragraph" w:styleId="Heading8">
    <w:name w:val="heading 8"/>
    <w:basedOn w:val="Normal"/>
    <w:next w:val="Normal"/>
    <w:link w:val="Heading8Char"/>
    <w:uiPriority w:val="1"/>
    <w:qFormat/>
    <w:rsid w:val="00DE4D02"/>
    <w:pPr>
      <w:numPr>
        <w:ilvl w:val="7"/>
        <w:numId w:val="3"/>
      </w:numPr>
      <w:suppressAutoHyphens/>
      <w:spacing w:before="200"/>
      <w:outlineLvl w:val="7"/>
    </w:pPr>
    <w:rPr>
      <w:b/>
    </w:rPr>
  </w:style>
  <w:style w:type="paragraph" w:styleId="Heading9">
    <w:name w:val="heading 9"/>
    <w:basedOn w:val="Normal"/>
    <w:next w:val="Normal"/>
    <w:link w:val="Heading9Char"/>
    <w:uiPriority w:val="1"/>
    <w:qFormat/>
    <w:rsid w:val="00DE4D02"/>
    <w:pPr>
      <w:numPr>
        <w:ilvl w:val="8"/>
        <w:numId w:val="3"/>
      </w:numPr>
      <w:suppressAutoHyphens/>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E4D02"/>
    <w:rPr>
      <w:rFonts w:eastAsia="Times New Roman" w:cs="Times New Roman"/>
      <w:b/>
      <w:caps/>
      <w:sz w:val="40"/>
      <w:szCs w:val="20"/>
      <w:lang w:val="en-GB" w:eastAsia="en-GB"/>
    </w:rPr>
  </w:style>
  <w:style w:type="character" w:customStyle="1" w:styleId="Heading2Char">
    <w:name w:val="Heading 2 Char"/>
    <w:link w:val="Heading2"/>
    <w:uiPriority w:val="1"/>
    <w:rsid w:val="00DE4D02"/>
    <w:rPr>
      <w:rFonts w:eastAsia="Times New Roman" w:cs="Times New Roman"/>
      <w:b/>
      <w:caps/>
      <w:sz w:val="32"/>
      <w:szCs w:val="20"/>
      <w:lang w:val="en-GB" w:eastAsia="en-GB"/>
    </w:rPr>
  </w:style>
  <w:style w:type="character" w:customStyle="1" w:styleId="Heading3Char">
    <w:name w:val="Heading 3 Char"/>
    <w:link w:val="Heading3"/>
    <w:uiPriority w:val="1"/>
    <w:rsid w:val="00DE4D02"/>
    <w:rPr>
      <w:rFonts w:eastAsia="Times New Roman" w:cs="Times New Roman"/>
      <w:b/>
      <w:caps/>
      <w:sz w:val="28"/>
      <w:szCs w:val="20"/>
      <w:lang w:val="en-GB" w:eastAsia="en-GB"/>
    </w:rPr>
  </w:style>
  <w:style w:type="character" w:customStyle="1" w:styleId="Heading4Char">
    <w:name w:val="Heading 4 Char"/>
    <w:link w:val="Heading4"/>
    <w:uiPriority w:val="1"/>
    <w:rsid w:val="00DE4D02"/>
    <w:rPr>
      <w:rFonts w:eastAsia="Times New Roman" w:cs="Times New Roman"/>
      <w:b/>
      <w:caps/>
      <w:sz w:val="24"/>
      <w:szCs w:val="20"/>
      <w:lang w:val="en-GB" w:eastAsia="en-GB"/>
    </w:rPr>
  </w:style>
  <w:style w:type="character" w:customStyle="1" w:styleId="Heading5Char">
    <w:name w:val="Heading 5 Char"/>
    <w:link w:val="Heading5"/>
    <w:uiPriority w:val="1"/>
    <w:rsid w:val="00DE4D02"/>
    <w:rPr>
      <w:rFonts w:eastAsia="Times New Roman" w:cs="Times New Roman"/>
      <w:b/>
      <w:caps/>
      <w:sz w:val="24"/>
      <w:szCs w:val="20"/>
      <w:lang w:val="en-GB" w:eastAsia="en-GB"/>
    </w:rPr>
  </w:style>
  <w:style w:type="character" w:customStyle="1" w:styleId="Heading6Char">
    <w:name w:val="Heading 6 Char"/>
    <w:link w:val="Heading6"/>
    <w:uiPriority w:val="1"/>
    <w:rsid w:val="00DE4D02"/>
    <w:rPr>
      <w:rFonts w:eastAsia="Times New Roman" w:cs="Times New Roman"/>
      <w:b/>
      <w:sz w:val="24"/>
      <w:szCs w:val="20"/>
      <w:lang w:val="en-GB" w:eastAsia="en-GB"/>
    </w:rPr>
  </w:style>
  <w:style w:type="character" w:customStyle="1" w:styleId="Heading7Char">
    <w:name w:val="Heading 7 Char"/>
    <w:aliases w:val="Heading 7 bold not italic Char"/>
    <w:link w:val="Heading7"/>
    <w:uiPriority w:val="1"/>
    <w:rsid w:val="00DE4D02"/>
    <w:rPr>
      <w:rFonts w:eastAsia="Times New Roman" w:cs="Times New Roman"/>
      <w:i/>
      <w:sz w:val="24"/>
      <w:szCs w:val="20"/>
      <w:lang w:val="en-GB" w:eastAsia="en-GB"/>
    </w:rPr>
  </w:style>
  <w:style w:type="character" w:customStyle="1" w:styleId="Heading8Char">
    <w:name w:val="Heading 8 Char"/>
    <w:link w:val="Heading8"/>
    <w:uiPriority w:val="1"/>
    <w:rsid w:val="00DE4D02"/>
    <w:rPr>
      <w:rFonts w:eastAsia="Times New Roman" w:cs="Times New Roman"/>
      <w:b/>
      <w:szCs w:val="20"/>
      <w:lang w:val="en-GB" w:eastAsia="en-GB"/>
    </w:rPr>
  </w:style>
  <w:style w:type="character" w:customStyle="1" w:styleId="Heading9Char">
    <w:name w:val="Heading 9 Char"/>
    <w:link w:val="Heading9"/>
    <w:uiPriority w:val="1"/>
    <w:rsid w:val="00DE4D02"/>
    <w:rPr>
      <w:rFonts w:eastAsia="Times New Roman" w:cs="Times New Roman"/>
      <w:b/>
      <w:i/>
      <w:szCs w:val="20"/>
      <w:lang w:val="en-GB" w:eastAsia="en-GB"/>
    </w:rPr>
  </w:style>
  <w:style w:type="paragraph" w:customStyle="1" w:styleId="AnnexHeading3">
    <w:name w:val="Annex Heading 3"/>
    <w:basedOn w:val="Normal"/>
    <w:next w:val="Normal"/>
    <w:uiPriority w:val="1"/>
    <w:rsid w:val="00DE4D02"/>
    <w:pPr>
      <w:keepNext/>
      <w:keepLines/>
      <w:numPr>
        <w:ilvl w:val="2"/>
        <w:numId w:val="1"/>
      </w:numPr>
      <w:spacing w:before="180" w:after="120"/>
      <w:jc w:val="both"/>
      <w:outlineLvl w:val="2"/>
    </w:pPr>
    <w:rPr>
      <w:b/>
      <w:i/>
      <w:color w:val="000080"/>
      <w:lang w:eastAsia="ko-KR"/>
    </w:rPr>
  </w:style>
  <w:style w:type="paragraph" w:styleId="BalloonText">
    <w:name w:val="Balloon Text"/>
    <w:basedOn w:val="Normal"/>
    <w:link w:val="BalloonTextChar"/>
    <w:uiPriority w:val="99"/>
    <w:semiHidden/>
    <w:rsid w:val="00DE4D02"/>
    <w:rPr>
      <w:rFonts w:ascii="Tahoma" w:hAnsi="Tahoma" w:cs="Tahoma"/>
      <w:sz w:val="16"/>
      <w:szCs w:val="16"/>
    </w:rPr>
  </w:style>
  <w:style w:type="character" w:customStyle="1" w:styleId="BalloonTextChar">
    <w:name w:val="Balloon Text Char"/>
    <w:link w:val="BalloonText"/>
    <w:uiPriority w:val="99"/>
    <w:semiHidden/>
    <w:rsid w:val="00DE4D02"/>
    <w:rPr>
      <w:rFonts w:ascii="Tahoma" w:eastAsia="Times New Roman" w:hAnsi="Tahoma" w:cs="Tahoma"/>
      <w:sz w:val="16"/>
      <w:szCs w:val="16"/>
      <w:lang w:val="en-GB" w:eastAsia="en-GB"/>
    </w:rPr>
  </w:style>
  <w:style w:type="character" w:customStyle="1" w:styleId="Bold">
    <w:name w:val="Bold"/>
    <w:uiPriority w:val="99"/>
    <w:rsid w:val="00DE4D02"/>
    <w:rPr>
      <w:b/>
    </w:rPr>
  </w:style>
  <w:style w:type="paragraph" w:customStyle="1" w:styleId="Bullet1">
    <w:name w:val="Bullet1"/>
    <w:basedOn w:val="Normal"/>
    <w:uiPriority w:val="99"/>
    <w:rsid w:val="00DE4D02"/>
    <w:pPr>
      <w:ind w:left="284" w:hanging="284"/>
    </w:pPr>
  </w:style>
  <w:style w:type="paragraph" w:customStyle="1" w:styleId="Bullet2">
    <w:name w:val="Bullet2"/>
    <w:basedOn w:val="Bullet1"/>
    <w:uiPriority w:val="99"/>
    <w:rsid w:val="00DE4D02"/>
    <w:pPr>
      <w:numPr>
        <w:numId w:val="4"/>
      </w:numPr>
    </w:pPr>
  </w:style>
  <w:style w:type="paragraph" w:customStyle="1" w:styleId="Bullet3">
    <w:name w:val="Bullet3"/>
    <w:basedOn w:val="Bullet2"/>
    <w:uiPriority w:val="99"/>
    <w:rsid w:val="00DE4D02"/>
    <w:pPr>
      <w:ind w:left="1418"/>
    </w:pPr>
  </w:style>
  <w:style w:type="paragraph" w:styleId="Caption">
    <w:name w:val="caption"/>
    <w:basedOn w:val="Normal"/>
    <w:next w:val="Normal"/>
    <w:uiPriority w:val="99"/>
    <w:qFormat/>
    <w:rsid w:val="00DE4D02"/>
    <w:pPr>
      <w:jc w:val="center"/>
    </w:pPr>
    <w:rPr>
      <w:b/>
    </w:rPr>
  </w:style>
  <w:style w:type="character" w:styleId="CommentReference">
    <w:name w:val="annotation reference"/>
    <w:uiPriority w:val="99"/>
    <w:semiHidden/>
    <w:unhideWhenUsed/>
    <w:rsid w:val="00DE4D02"/>
    <w:rPr>
      <w:sz w:val="16"/>
      <w:szCs w:val="16"/>
    </w:rPr>
  </w:style>
  <w:style w:type="paragraph" w:styleId="CommentText">
    <w:name w:val="annotation text"/>
    <w:basedOn w:val="Normal"/>
    <w:link w:val="CommentTextChar"/>
    <w:uiPriority w:val="99"/>
    <w:semiHidden/>
    <w:unhideWhenUsed/>
    <w:rsid w:val="00DE4D02"/>
  </w:style>
  <w:style w:type="character" w:customStyle="1" w:styleId="CommentTextChar">
    <w:name w:val="Comment Text Char"/>
    <w:link w:val="CommentText"/>
    <w:uiPriority w:val="99"/>
    <w:semiHidden/>
    <w:rsid w:val="00DE4D02"/>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E4D02"/>
    <w:rPr>
      <w:b/>
      <w:bCs/>
    </w:rPr>
  </w:style>
  <w:style w:type="character" w:customStyle="1" w:styleId="CommentSubjectChar">
    <w:name w:val="Comment Subject Char"/>
    <w:link w:val="CommentSubject"/>
    <w:uiPriority w:val="99"/>
    <w:semiHidden/>
    <w:rsid w:val="00DE4D02"/>
    <w:rPr>
      <w:rFonts w:ascii="Times New Roman" w:eastAsia="Times New Roman" w:hAnsi="Times New Roman" w:cs="Times New Roman"/>
      <w:b/>
      <w:bCs/>
      <w:sz w:val="20"/>
      <w:szCs w:val="20"/>
      <w:lang w:val="en-GB" w:eastAsia="en-GB"/>
    </w:rPr>
  </w:style>
  <w:style w:type="paragraph" w:customStyle="1" w:styleId="Table">
    <w:name w:val="Table"/>
    <w:basedOn w:val="Normal"/>
    <w:uiPriority w:val="99"/>
    <w:rsid w:val="00DE4D02"/>
    <w:pPr>
      <w:spacing w:after="60"/>
    </w:pPr>
  </w:style>
  <w:style w:type="paragraph" w:customStyle="1" w:styleId="DB">
    <w:name w:val="DB"/>
    <w:basedOn w:val="Table"/>
    <w:uiPriority w:val="99"/>
    <w:rsid w:val="00DE4D02"/>
  </w:style>
  <w:style w:type="character" w:customStyle="1" w:styleId="DBActionRef">
    <w:name w:val="DBActionRef"/>
    <w:uiPriority w:val="99"/>
    <w:rsid w:val="00DE4D02"/>
    <w:rPr>
      <w:b/>
      <w:i/>
    </w:rPr>
  </w:style>
  <w:style w:type="paragraph" w:customStyle="1" w:styleId="DBActionText">
    <w:name w:val="DBActionText"/>
    <w:basedOn w:val="Normal"/>
    <w:uiPriority w:val="99"/>
    <w:rsid w:val="00DE4D02"/>
    <w:pPr>
      <w:spacing w:after="60"/>
      <w:ind w:left="567" w:hanging="567"/>
    </w:pPr>
  </w:style>
  <w:style w:type="paragraph" w:customStyle="1" w:styleId="DBActionTitle">
    <w:name w:val="DBActionTitle"/>
    <w:basedOn w:val="DBActionText"/>
    <w:next w:val="DBActionText"/>
    <w:uiPriority w:val="99"/>
    <w:rsid w:val="00DE4D02"/>
    <w:pPr>
      <w:keepNext/>
      <w:widowControl w:val="0"/>
      <w:pBdr>
        <w:top w:val="single" w:sz="6" w:space="1" w:color="auto"/>
        <w:left w:val="single" w:sz="6" w:space="1" w:color="auto"/>
        <w:bottom w:val="single" w:sz="6" w:space="1" w:color="auto"/>
        <w:right w:val="single" w:sz="6" w:space="1" w:color="auto"/>
      </w:pBdr>
      <w:spacing w:after="120"/>
      <w:ind w:left="562" w:hanging="562"/>
    </w:pPr>
    <w:rPr>
      <w:b/>
      <w:caps/>
    </w:rPr>
  </w:style>
  <w:style w:type="paragraph" w:styleId="DocumentMap">
    <w:name w:val="Document Map"/>
    <w:basedOn w:val="Normal"/>
    <w:link w:val="DocumentMapChar"/>
    <w:uiPriority w:val="99"/>
    <w:semiHidden/>
    <w:rsid w:val="00DE4D02"/>
    <w:pPr>
      <w:shd w:val="clear" w:color="auto" w:fill="000080"/>
    </w:pPr>
    <w:rPr>
      <w:rFonts w:ascii="Tahoma" w:hAnsi="Tahoma"/>
    </w:rPr>
  </w:style>
  <w:style w:type="character" w:customStyle="1" w:styleId="DocumentMapChar">
    <w:name w:val="Document Map Char"/>
    <w:link w:val="DocumentMap"/>
    <w:uiPriority w:val="99"/>
    <w:semiHidden/>
    <w:rsid w:val="00DE4D02"/>
    <w:rPr>
      <w:rFonts w:ascii="Tahoma" w:eastAsia="Times New Roman" w:hAnsi="Tahoma" w:cs="Times New Roman"/>
      <w:sz w:val="20"/>
      <w:szCs w:val="20"/>
      <w:shd w:val="clear" w:color="auto" w:fill="000080"/>
      <w:lang w:val="en-GB" w:eastAsia="en-GB"/>
    </w:rPr>
  </w:style>
  <w:style w:type="paragraph" w:customStyle="1" w:styleId="Figure">
    <w:name w:val="Figure"/>
    <w:basedOn w:val="Normal"/>
    <w:next w:val="Normal"/>
    <w:uiPriority w:val="99"/>
    <w:rsid w:val="00DE4D02"/>
    <w:pPr>
      <w:keepNext/>
      <w:jc w:val="center"/>
    </w:pPr>
  </w:style>
  <w:style w:type="paragraph" w:styleId="Footer">
    <w:name w:val="footer"/>
    <w:basedOn w:val="Normal"/>
    <w:link w:val="FooterChar"/>
    <w:uiPriority w:val="1"/>
    <w:rsid w:val="00DE4D02"/>
    <w:pPr>
      <w:pBdr>
        <w:top w:val="single" w:sz="12" w:space="2" w:color="auto"/>
      </w:pBdr>
      <w:tabs>
        <w:tab w:val="center" w:pos="4253"/>
        <w:tab w:val="right" w:pos="8504"/>
      </w:tabs>
    </w:pPr>
    <w:rPr>
      <w:noProof/>
      <w:sz w:val="16"/>
    </w:rPr>
  </w:style>
  <w:style w:type="character" w:customStyle="1" w:styleId="FooterChar">
    <w:name w:val="Footer Char"/>
    <w:link w:val="Footer"/>
    <w:uiPriority w:val="1"/>
    <w:rsid w:val="00DE4D02"/>
    <w:rPr>
      <w:rFonts w:ascii="Times New Roman" w:eastAsia="Times New Roman" w:hAnsi="Times New Roman" w:cs="Times New Roman"/>
      <w:noProof/>
      <w:sz w:val="16"/>
      <w:szCs w:val="20"/>
      <w:lang w:val="en-GB" w:eastAsia="en-GB"/>
    </w:rPr>
  </w:style>
  <w:style w:type="character" w:styleId="FootnoteReference">
    <w:name w:val="footnote reference"/>
    <w:semiHidden/>
    <w:rsid w:val="00DE4D02"/>
    <w:rPr>
      <w:rFonts w:cs="Times New Roman"/>
      <w:position w:val="6"/>
      <w:sz w:val="16"/>
    </w:rPr>
  </w:style>
  <w:style w:type="paragraph" w:styleId="FootnoteText">
    <w:name w:val="footnote text"/>
    <w:basedOn w:val="Normal"/>
    <w:link w:val="FootnoteTextChar"/>
    <w:uiPriority w:val="99"/>
    <w:rsid w:val="00DE4D02"/>
  </w:style>
  <w:style w:type="character" w:customStyle="1" w:styleId="FootnoteTextChar">
    <w:name w:val="Footnote Text Char"/>
    <w:link w:val="FootnoteText"/>
    <w:uiPriority w:val="99"/>
    <w:rsid w:val="00DE4D02"/>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rsid w:val="00DE4D02"/>
    <w:pPr>
      <w:tabs>
        <w:tab w:val="left" w:pos="567"/>
      </w:tabs>
    </w:pPr>
    <w:rPr>
      <w:rFonts w:ascii="Arial" w:hAnsi="Arial"/>
      <w:b/>
      <w:caps/>
      <w:noProof/>
    </w:rPr>
  </w:style>
  <w:style w:type="character" w:customStyle="1" w:styleId="HeaderChar">
    <w:name w:val="Header Char"/>
    <w:link w:val="Header"/>
    <w:uiPriority w:val="99"/>
    <w:rsid w:val="00DE4D02"/>
    <w:rPr>
      <w:rFonts w:ascii="Arial" w:eastAsia="Times New Roman" w:hAnsi="Arial" w:cs="Times New Roman"/>
      <w:b/>
      <w:caps/>
      <w:noProof/>
      <w:sz w:val="20"/>
      <w:szCs w:val="20"/>
      <w:lang w:val="en-GB" w:eastAsia="en-GB"/>
    </w:rPr>
  </w:style>
  <w:style w:type="paragraph" w:customStyle="1" w:styleId="Heading0">
    <w:name w:val="Heading 0"/>
    <w:basedOn w:val="Heading2"/>
    <w:uiPriority w:val="99"/>
    <w:rsid w:val="00DE4D02"/>
    <w:pPr>
      <w:keepLines/>
      <w:pageBreakBefore/>
      <w:spacing w:after="240"/>
      <w:jc w:val="center"/>
      <w:outlineLvl w:val="9"/>
    </w:pPr>
  </w:style>
  <w:style w:type="paragraph" w:styleId="TOCHeading">
    <w:name w:val="TOC Heading"/>
    <w:basedOn w:val="Heading1"/>
    <w:next w:val="Normal"/>
    <w:uiPriority w:val="39"/>
    <w:unhideWhenUsed/>
    <w:qFormat/>
    <w:rsid w:val="00DE4D02"/>
    <w:pPr>
      <w:pageBreakBefore w:val="0"/>
      <w:numPr>
        <w:numId w:val="0"/>
      </w:numPr>
      <w:suppressAutoHyphens w:val="0"/>
      <w:spacing w:before="240" w:after="60"/>
      <w:outlineLvl w:val="9"/>
    </w:pPr>
    <w:rPr>
      <w:rFonts w:ascii="Calibri Light" w:hAnsi="Calibri Light"/>
      <w:bCs/>
      <w:caps w:val="0"/>
      <w:kern w:val="32"/>
      <w:sz w:val="32"/>
      <w:szCs w:val="32"/>
    </w:rPr>
  </w:style>
  <w:style w:type="paragraph" w:customStyle="1" w:styleId="HeadingTOC">
    <w:name w:val="Heading TOC"/>
    <w:basedOn w:val="TOCHeading"/>
    <w:uiPriority w:val="3"/>
    <w:qFormat/>
    <w:rsid w:val="00DE4D02"/>
    <w:pPr>
      <w:keepNext w:val="0"/>
      <w:spacing w:before="0" w:after="120"/>
      <w:jc w:val="center"/>
    </w:pPr>
    <w:rPr>
      <w:rFonts w:ascii="Times New Roman Bold" w:hAnsi="Times New Roman Bold"/>
      <w:bCs w:val="0"/>
      <w:kern w:val="0"/>
      <w:szCs w:val="24"/>
    </w:rPr>
  </w:style>
  <w:style w:type="character" w:styleId="Hyperlink">
    <w:name w:val="Hyperlink"/>
    <w:uiPriority w:val="99"/>
    <w:rsid w:val="00DE4D02"/>
    <w:rPr>
      <w:rFonts w:cs="Times New Roman"/>
      <w:color w:val="0000FF"/>
      <w:u w:val="single"/>
    </w:rPr>
  </w:style>
  <w:style w:type="paragraph" w:customStyle="1" w:styleId="Indent1">
    <w:name w:val="Indent 1"/>
    <w:basedOn w:val="Bullet1"/>
    <w:uiPriority w:val="99"/>
    <w:rsid w:val="00DE4D02"/>
  </w:style>
  <w:style w:type="paragraph" w:customStyle="1" w:styleId="Indent2">
    <w:name w:val="Indent 2"/>
    <w:basedOn w:val="Bullet2"/>
    <w:uiPriority w:val="99"/>
    <w:rsid w:val="00DE4D02"/>
  </w:style>
  <w:style w:type="paragraph" w:customStyle="1" w:styleId="Indent3">
    <w:name w:val="Indent 3"/>
    <w:basedOn w:val="Bullet3"/>
    <w:uiPriority w:val="99"/>
    <w:rsid w:val="00DE4D02"/>
    <w:pPr>
      <w:ind w:left="1417"/>
    </w:pPr>
  </w:style>
  <w:style w:type="paragraph" w:styleId="Index1">
    <w:name w:val="index 1"/>
    <w:basedOn w:val="Normal"/>
    <w:next w:val="Normal"/>
    <w:uiPriority w:val="99"/>
    <w:semiHidden/>
    <w:rsid w:val="00DE4D02"/>
    <w:pPr>
      <w:ind w:left="200" w:hanging="200"/>
    </w:pPr>
    <w:rPr>
      <w:rFonts w:ascii="Calibri" w:hAnsi="Calibri"/>
    </w:rPr>
  </w:style>
  <w:style w:type="paragraph" w:styleId="Index2">
    <w:name w:val="index 2"/>
    <w:basedOn w:val="Normal"/>
    <w:next w:val="Normal"/>
    <w:uiPriority w:val="99"/>
    <w:semiHidden/>
    <w:rsid w:val="00DE4D02"/>
    <w:pPr>
      <w:ind w:left="400" w:hanging="200"/>
    </w:pPr>
    <w:rPr>
      <w:rFonts w:ascii="Calibri" w:hAnsi="Calibri"/>
    </w:rPr>
  </w:style>
  <w:style w:type="paragraph" w:styleId="Index3">
    <w:name w:val="index 3"/>
    <w:basedOn w:val="Normal"/>
    <w:next w:val="Normal"/>
    <w:autoRedefine/>
    <w:uiPriority w:val="99"/>
    <w:semiHidden/>
    <w:rsid w:val="00DE4D02"/>
    <w:pPr>
      <w:ind w:left="600" w:hanging="200"/>
    </w:pPr>
    <w:rPr>
      <w:rFonts w:ascii="Calibri" w:hAnsi="Calibri"/>
    </w:rPr>
  </w:style>
  <w:style w:type="paragraph" w:styleId="Index4">
    <w:name w:val="index 4"/>
    <w:basedOn w:val="Normal"/>
    <w:next w:val="Normal"/>
    <w:autoRedefine/>
    <w:uiPriority w:val="99"/>
    <w:unhideWhenUsed/>
    <w:rsid w:val="00DE4D02"/>
    <w:pPr>
      <w:ind w:left="800" w:hanging="200"/>
    </w:pPr>
    <w:rPr>
      <w:rFonts w:ascii="Calibri" w:hAnsi="Calibri"/>
    </w:rPr>
  </w:style>
  <w:style w:type="paragraph" w:styleId="Index5">
    <w:name w:val="index 5"/>
    <w:basedOn w:val="Normal"/>
    <w:next w:val="Normal"/>
    <w:autoRedefine/>
    <w:uiPriority w:val="99"/>
    <w:unhideWhenUsed/>
    <w:rsid w:val="00DE4D02"/>
    <w:pPr>
      <w:ind w:left="1000" w:hanging="200"/>
    </w:pPr>
    <w:rPr>
      <w:rFonts w:ascii="Calibri" w:hAnsi="Calibri"/>
    </w:rPr>
  </w:style>
  <w:style w:type="paragraph" w:styleId="Index6">
    <w:name w:val="index 6"/>
    <w:basedOn w:val="Normal"/>
    <w:next w:val="Normal"/>
    <w:autoRedefine/>
    <w:uiPriority w:val="99"/>
    <w:unhideWhenUsed/>
    <w:rsid w:val="00DE4D02"/>
    <w:pPr>
      <w:ind w:left="1200" w:hanging="200"/>
    </w:pPr>
    <w:rPr>
      <w:rFonts w:ascii="Calibri" w:hAnsi="Calibri"/>
    </w:rPr>
  </w:style>
  <w:style w:type="paragraph" w:styleId="Index7">
    <w:name w:val="index 7"/>
    <w:basedOn w:val="Normal"/>
    <w:next w:val="Normal"/>
    <w:autoRedefine/>
    <w:uiPriority w:val="99"/>
    <w:unhideWhenUsed/>
    <w:rsid w:val="00DE4D02"/>
    <w:pPr>
      <w:ind w:left="1400" w:hanging="200"/>
    </w:pPr>
    <w:rPr>
      <w:rFonts w:ascii="Calibri" w:hAnsi="Calibri"/>
    </w:rPr>
  </w:style>
  <w:style w:type="paragraph" w:styleId="Index8">
    <w:name w:val="index 8"/>
    <w:basedOn w:val="Normal"/>
    <w:next w:val="Normal"/>
    <w:autoRedefine/>
    <w:uiPriority w:val="99"/>
    <w:unhideWhenUsed/>
    <w:rsid w:val="00DE4D02"/>
    <w:pPr>
      <w:ind w:left="1600" w:hanging="200"/>
    </w:pPr>
    <w:rPr>
      <w:rFonts w:ascii="Calibri" w:hAnsi="Calibri"/>
    </w:rPr>
  </w:style>
  <w:style w:type="paragraph" w:styleId="Index9">
    <w:name w:val="index 9"/>
    <w:basedOn w:val="Normal"/>
    <w:next w:val="Normal"/>
    <w:autoRedefine/>
    <w:uiPriority w:val="99"/>
    <w:unhideWhenUsed/>
    <w:rsid w:val="00DE4D02"/>
    <w:pPr>
      <w:ind w:left="1800" w:hanging="200"/>
    </w:pPr>
    <w:rPr>
      <w:rFonts w:ascii="Calibri" w:hAnsi="Calibri"/>
    </w:rPr>
  </w:style>
  <w:style w:type="paragraph" w:styleId="IndexHeading">
    <w:name w:val="index heading"/>
    <w:basedOn w:val="Normal"/>
    <w:next w:val="Index1"/>
    <w:uiPriority w:val="99"/>
    <w:semiHidden/>
    <w:rsid w:val="00DE4D02"/>
    <w:pPr>
      <w:spacing w:before="120" w:after="120"/>
    </w:pPr>
    <w:rPr>
      <w:rFonts w:ascii="Calibri" w:hAnsi="Calibri"/>
      <w:b/>
      <w:bCs/>
      <w:i/>
      <w:iCs/>
    </w:rPr>
  </w:style>
  <w:style w:type="paragraph" w:styleId="ListParagraph">
    <w:name w:val="List Paragraph"/>
    <w:basedOn w:val="Normal"/>
    <w:link w:val="ListParagraphChar"/>
    <w:uiPriority w:val="34"/>
    <w:qFormat/>
    <w:rsid w:val="00DE4D02"/>
    <w:pPr>
      <w:ind w:left="720"/>
    </w:pPr>
  </w:style>
  <w:style w:type="character" w:customStyle="1" w:styleId="ListParagraphChar">
    <w:name w:val="List Paragraph Char"/>
    <w:link w:val="ListParagraph"/>
    <w:uiPriority w:val="34"/>
    <w:locked/>
    <w:rsid w:val="00FC55AB"/>
    <w:rPr>
      <w:rFonts w:ascii="Times New Roman" w:eastAsia="Times New Roman" w:hAnsi="Times New Roman" w:cs="Times New Roman"/>
      <w:sz w:val="20"/>
      <w:szCs w:val="20"/>
      <w:lang w:val="en-GB" w:eastAsia="en-GB"/>
    </w:rPr>
  </w:style>
  <w:style w:type="paragraph" w:styleId="ListBullet">
    <w:name w:val="List Bullet"/>
    <w:basedOn w:val="ListParagraph"/>
    <w:uiPriority w:val="1"/>
    <w:qFormat/>
    <w:rsid w:val="00DE4D02"/>
    <w:pPr>
      <w:numPr>
        <w:numId w:val="5"/>
      </w:numPr>
      <w:tabs>
        <w:tab w:val="num" w:pos="171"/>
      </w:tabs>
      <w:spacing w:after="120"/>
      <w:jc w:val="both"/>
    </w:pPr>
    <w:rPr>
      <w:szCs w:val="24"/>
      <w:lang w:eastAsia="en-US"/>
    </w:rPr>
  </w:style>
  <w:style w:type="paragraph" w:styleId="MacroText">
    <w:name w:val="macro"/>
    <w:link w:val="MacroTextChar"/>
    <w:uiPriority w:val="99"/>
    <w:semiHidden/>
    <w:rsid w:val="00DE4D02"/>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16"/>
      <w:szCs w:val="20"/>
      <w:lang w:val="en-GB" w:eastAsia="en-GB"/>
    </w:rPr>
  </w:style>
  <w:style w:type="character" w:customStyle="1" w:styleId="MacroTextChar">
    <w:name w:val="Macro Text Char"/>
    <w:link w:val="MacroText"/>
    <w:uiPriority w:val="99"/>
    <w:semiHidden/>
    <w:rsid w:val="00DE4D02"/>
    <w:rPr>
      <w:rFonts w:ascii="Courier New" w:eastAsia="Times New Roman" w:hAnsi="Courier New" w:cs="Times New Roman"/>
      <w:sz w:val="16"/>
      <w:szCs w:val="20"/>
      <w:lang w:val="en-GB" w:eastAsia="en-GB"/>
    </w:rPr>
  </w:style>
  <w:style w:type="paragraph" w:customStyle="1" w:styleId="NumberedList">
    <w:name w:val="NumberedList"/>
    <w:basedOn w:val="Normal"/>
    <w:uiPriority w:val="99"/>
    <w:rsid w:val="00DE4D02"/>
    <w:pPr>
      <w:ind w:left="283" w:hanging="283"/>
    </w:pPr>
  </w:style>
  <w:style w:type="character" w:styleId="PageNumber">
    <w:name w:val="page number"/>
    <w:rsid w:val="00DE4D02"/>
    <w:rPr>
      <w:rFonts w:cs="Times New Roman"/>
    </w:rPr>
  </w:style>
  <w:style w:type="character" w:styleId="PlaceholderText">
    <w:name w:val="Placeholder Text"/>
    <w:uiPriority w:val="99"/>
    <w:semiHidden/>
    <w:rsid w:val="00DE4D02"/>
    <w:rPr>
      <w:color w:val="2C8F6C"/>
    </w:rPr>
  </w:style>
  <w:style w:type="table" w:customStyle="1" w:styleId="PropertiesTable">
    <w:name w:val="Properties Table"/>
    <w:basedOn w:val="TableNormal"/>
    <w:uiPriority w:val="99"/>
    <w:rsid w:val="00DE4D02"/>
    <w:pPr>
      <w:spacing w:after="120" w:line="264" w:lineRule="auto"/>
    </w:pPr>
    <w:rPr>
      <w:rFonts w:ascii="Times New Roman" w:eastAsia="Times New Roman" w:hAnsi="Times New Roman" w:cs="Times New Roman"/>
      <w:sz w:val="24"/>
      <w:szCs w:val="24"/>
      <w:lang w:val="en-GB" w:eastAsia="en-GB"/>
    </w:rPr>
    <w:tblPr>
      <w:tblInd w:w="1984" w:type="dxa"/>
    </w:tblPr>
  </w:style>
  <w:style w:type="paragraph" w:customStyle="1" w:styleId="Section">
    <w:name w:val="Section"/>
    <w:basedOn w:val="Normal"/>
    <w:next w:val="Normal"/>
    <w:uiPriority w:val="99"/>
    <w:rsid w:val="00DE4D02"/>
    <w:pPr>
      <w:pBdr>
        <w:top w:val="single" w:sz="6" w:space="1" w:color="auto"/>
        <w:left w:val="single" w:sz="6" w:space="1" w:color="auto"/>
        <w:bottom w:val="single" w:sz="6" w:space="1" w:color="auto"/>
        <w:right w:val="single" w:sz="6" w:space="1" w:color="auto"/>
      </w:pBdr>
      <w:jc w:val="center"/>
    </w:pPr>
    <w:rPr>
      <w:rFonts w:ascii="Arial" w:hAnsi="Arial"/>
      <w:b/>
      <w:caps/>
      <w:sz w:val="32"/>
    </w:rPr>
  </w:style>
  <w:style w:type="character" w:customStyle="1" w:styleId="Style1">
    <w:name w:val="Style1"/>
    <w:uiPriority w:val="1"/>
    <w:rsid w:val="00DE4D02"/>
  </w:style>
  <w:style w:type="paragraph" w:customStyle="1" w:styleId="Subtitle1">
    <w:name w:val="Subtitle1"/>
    <w:basedOn w:val="Normal"/>
    <w:rsid w:val="00DE4D02"/>
    <w:pPr>
      <w:keepNext/>
      <w:keepLines/>
      <w:spacing w:before="240" w:after="100"/>
    </w:pPr>
    <w:rPr>
      <w:b/>
      <w:sz w:val="24"/>
      <w:u w:val="single"/>
    </w:rPr>
  </w:style>
  <w:style w:type="paragraph" w:customStyle="1" w:styleId="SubTitle10">
    <w:name w:val="SubTitle 1"/>
    <w:basedOn w:val="Normal"/>
    <w:next w:val="Normal"/>
    <w:uiPriority w:val="4"/>
    <w:rsid w:val="00DE4D02"/>
    <w:pPr>
      <w:spacing w:before="360" w:after="2000" w:line="264" w:lineRule="auto"/>
      <w:jc w:val="center"/>
    </w:pPr>
    <w:rPr>
      <w:b/>
      <w:sz w:val="40"/>
      <w:szCs w:val="24"/>
    </w:rPr>
  </w:style>
  <w:style w:type="paragraph" w:customStyle="1" w:styleId="TableBody">
    <w:name w:val="Table Body"/>
    <w:basedOn w:val="Normal"/>
    <w:uiPriority w:val="99"/>
    <w:rsid w:val="00DE4D02"/>
    <w:pPr>
      <w:keepNext/>
    </w:pPr>
    <w:rPr>
      <w:rFonts w:ascii="CG Times (W1)" w:hAnsi="CG Times (W1)"/>
      <w:b/>
    </w:rPr>
  </w:style>
  <w:style w:type="table" w:styleId="TableGrid">
    <w:name w:val="Table Grid"/>
    <w:basedOn w:val="TableNormal"/>
    <w:rsid w:val="00DE4D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E4D02"/>
    <w:pPr>
      <w:spacing w:after="0" w:line="240" w:lineRule="auto"/>
    </w:pPr>
    <w:rPr>
      <w:rFonts w:ascii="Times New Roman" w:eastAsia="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rsid w:val="00DE4D02"/>
    <w:pPr>
      <w:spacing w:after="0" w:line="240" w:lineRule="auto"/>
    </w:pPr>
    <w:rPr>
      <w:rFonts w:ascii="Times New Roman" w:eastAsia="Times New Roman" w:hAnsi="Times New Roman" w:cs="Times New Roman"/>
      <w:sz w:val="24"/>
      <w:szCs w:val="24"/>
      <w:lang w:val="en-GB" w:eastAsia="en-GB"/>
    </w:rPr>
    <w:tblPr>
      <w:tblCellMar>
        <w:left w:w="0" w:type="dxa"/>
        <w:bottom w:w="340" w:type="dxa"/>
        <w:right w:w="0" w:type="dxa"/>
      </w:tblCellMar>
    </w:tblPr>
  </w:style>
  <w:style w:type="paragraph" w:styleId="TableofFigures">
    <w:name w:val="table of figures"/>
    <w:basedOn w:val="Normal"/>
    <w:next w:val="Normal"/>
    <w:uiPriority w:val="99"/>
    <w:rsid w:val="00DE4D02"/>
    <w:pPr>
      <w:ind w:left="400" w:hanging="400"/>
    </w:pPr>
    <w:rPr>
      <w:smallCaps/>
    </w:rPr>
  </w:style>
  <w:style w:type="paragraph" w:customStyle="1" w:styleId="TableBullet">
    <w:name w:val="TableBullet"/>
    <w:basedOn w:val="Table"/>
    <w:uiPriority w:val="99"/>
    <w:rsid w:val="00DE4D02"/>
    <w:pPr>
      <w:ind w:left="283" w:hanging="283"/>
    </w:pPr>
  </w:style>
  <w:style w:type="paragraph" w:customStyle="1" w:styleId="TableBullet2">
    <w:name w:val="TableBullet2"/>
    <w:basedOn w:val="TableBullet"/>
    <w:uiPriority w:val="99"/>
    <w:rsid w:val="00DE4D02"/>
    <w:pPr>
      <w:ind w:left="567"/>
    </w:pPr>
  </w:style>
  <w:style w:type="paragraph" w:customStyle="1" w:styleId="TableFTR">
    <w:name w:val="TableFTR"/>
    <w:basedOn w:val="Table"/>
    <w:uiPriority w:val="99"/>
    <w:rsid w:val="00DE4D02"/>
    <w:rPr>
      <w:b/>
    </w:rPr>
  </w:style>
  <w:style w:type="paragraph" w:customStyle="1" w:styleId="TableHDR">
    <w:name w:val="TableHDR"/>
    <w:basedOn w:val="Normal"/>
    <w:uiPriority w:val="99"/>
    <w:rsid w:val="00DE4D02"/>
    <w:pPr>
      <w:jc w:val="center"/>
    </w:pPr>
    <w:rPr>
      <w:b/>
    </w:rPr>
  </w:style>
  <w:style w:type="paragraph" w:customStyle="1" w:styleId="TableID">
    <w:name w:val="TableID"/>
    <w:basedOn w:val="Table"/>
    <w:uiPriority w:val="99"/>
    <w:rsid w:val="00DE4D02"/>
    <w:rPr>
      <w:b/>
    </w:rPr>
  </w:style>
  <w:style w:type="paragraph" w:customStyle="1" w:styleId="TableNum">
    <w:name w:val="TableNum"/>
    <w:basedOn w:val="Table"/>
    <w:uiPriority w:val="99"/>
    <w:rsid w:val="00DE4D02"/>
    <w:pPr>
      <w:ind w:left="283" w:hanging="283"/>
    </w:pPr>
  </w:style>
  <w:style w:type="paragraph" w:styleId="Title">
    <w:name w:val="Title"/>
    <w:basedOn w:val="Normal"/>
    <w:link w:val="TitleChar"/>
    <w:uiPriority w:val="3"/>
    <w:qFormat/>
    <w:rsid w:val="00DE4D02"/>
    <w:pPr>
      <w:spacing w:after="60"/>
      <w:jc w:val="center"/>
    </w:pPr>
    <w:rPr>
      <w:rFonts w:ascii="Arial" w:hAnsi="Arial"/>
      <w:b/>
      <w:kern w:val="28"/>
      <w:sz w:val="32"/>
    </w:rPr>
  </w:style>
  <w:style w:type="character" w:customStyle="1" w:styleId="TitleChar">
    <w:name w:val="Title Char"/>
    <w:link w:val="Title"/>
    <w:uiPriority w:val="3"/>
    <w:rsid w:val="00DE4D02"/>
    <w:rPr>
      <w:rFonts w:ascii="Arial" w:eastAsia="Times New Roman" w:hAnsi="Arial" w:cs="Times New Roman"/>
      <w:b/>
      <w:kern w:val="28"/>
      <w:sz w:val="32"/>
      <w:szCs w:val="20"/>
      <w:lang w:val="en-GB" w:eastAsia="en-GB"/>
    </w:rPr>
  </w:style>
  <w:style w:type="paragraph" w:styleId="TOC1">
    <w:name w:val="toc 1"/>
    <w:basedOn w:val="Normal"/>
    <w:next w:val="Normal"/>
    <w:uiPriority w:val="39"/>
    <w:rsid w:val="00DE4D02"/>
    <w:pPr>
      <w:spacing w:before="120" w:after="120"/>
    </w:pPr>
    <w:rPr>
      <w:b/>
      <w:caps/>
    </w:rPr>
  </w:style>
  <w:style w:type="paragraph" w:styleId="TOC2">
    <w:name w:val="toc 2"/>
    <w:basedOn w:val="TOC1"/>
    <w:next w:val="Normal"/>
    <w:uiPriority w:val="39"/>
    <w:rsid w:val="00DE4D02"/>
    <w:pPr>
      <w:spacing w:before="0" w:after="0"/>
      <w:ind w:left="200"/>
    </w:pPr>
    <w:rPr>
      <w:b w:val="0"/>
      <w:caps w:val="0"/>
      <w:smallCaps/>
    </w:rPr>
  </w:style>
  <w:style w:type="paragraph" w:styleId="TOC3">
    <w:name w:val="toc 3"/>
    <w:basedOn w:val="TOC2"/>
    <w:next w:val="Normal"/>
    <w:uiPriority w:val="39"/>
    <w:rsid w:val="00DE4D02"/>
    <w:pPr>
      <w:ind w:left="400"/>
    </w:pPr>
    <w:rPr>
      <w:i/>
      <w:smallCaps w:val="0"/>
    </w:rPr>
  </w:style>
  <w:style w:type="paragraph" w:styleId="TOC4">
    <w:name w:val="toc 4"/>
    <w:basedOn w:val="TOC3"/>
    <w:next w:val="Normal"/>
    <w:uiPriority w:val="39"/>
    <w:rsid w:val="00DE4D02"/>
    <w:pPr>
      <w:ind w:left="600"/>
    </w:pPr>
    <w:rPr>
      <w:i w:val="0"/>
      <w:sz w:val="18"/>
    </w:rPr>
  </w:style>
  <w:style w:type="paragraph" w:styleId="TOC5">
    <w:name w:val="toc 5"/>
    <w:basedOn w:val="TOC4"/>
    <w:next w:val="Normal"/>
    <w:uiPriority w:val="99"/>
    <w:semiHidden/>
    <w:rsid w:val="00DE4D02"/>
    <w:pPr>
      <w:ind w:left="800"/>
    </w:pPr>
  </w:style>
  <w:style w:type="paragraph" w:styleId="TOC6">
    <w:name w:val="toc 6"/>
    <w:basedOn w:val="Normal"/>
    <w:next w:val="Normal"/>
    <w:uiPriority w:val="99"/>
    <w:semiHidden/>
    <w:rsid w:val="00DE4D02"/>
    <w:pPr>
      <w:ind w:left="1000"/>
    </w:pPr>
    <w:rPr>
      <w:sz w:val="18"/>
    </w:rPr>
  </w:style>
  <w:style w:type="paragraph" w:styleId="TOC7">
    <w:name w:val="toc 7"/>
    <w:basedOn w:val="Normal"/>
    <w:next w:val="Normal"/>
    <w:uiPriority w:val="99"/>
    <w:semiHidden/>
    <w:rsid w:val="00DE4D02"/>
    <w:pPr>
      <w:ind w:left="1200"/>
    </w:pPr>
    <w:rPr>
      <w:sz w:val="18"/>
    </w:rPr>
  </w:style>
  <w:style w:type="paragraph" w:styleId="TOC8">
    <w:name w:val="toc 8"/>
    <w:basedOn w:val="Normal"/>
    <w:next w:val="Normal"/>
    <w:uiPriority w:val="99"/>
    <w:semiHidden/>
    <w:rsid w:val="00DE4D02"/>
    <w:pPr>
      <w:ind w:left="1400"/>
    </w:pPr>
    <w:rPr>
      <w:sz w:val="18"/>
    </w:rPr>
  </w:style>
  <w:style w:type="paragraph" w:styleId="TOC9">
    <w:name w:val="toc 9"/>
    <w:basedOn w:val="Normal"/>
    <w:next w:val="Normal"/>
    <w:uiPriority w:val="99"/>
    <w:semiHidden/>
    <w:rsid w:val="00DE4D02"/>
    <w:pPr>
      <w:ind w:left="1600"/>
    </w:pPr>
    <w:rPr>
      <w:sz w:val="18"/>
    </w:rPr>
  </w:style>
  <w:style w:type="paragraph" w:customStyle="1" w:styleId="ZCom">
    <w:name w:val="Z_Com"/>
    <w:basedOn w:val="Normal"/>
    <w:next w:val="Normal"/>
    <w:uiPriority w:val="99"/>
    <w:rsid w:val="00DE4D02"/>
    <w:pPr>
      <w:widowControl w:val="0"/>
      <w:spacing w:before="90"/>
      <w:ind w:right="85"/>
      <w:jc w:val="both"/>
    </w:pPr>
    <w:rPr>
      <w:szCs w:val="24"/>
    </w:rPr>
  </w:style>
  <w:style w:type="paragraph" w:customStyle="1" w:styleId="ZDGName">
    <w:name w:val="Z_DGName"/>
    <w:basedOn w:val="Normal"/>
    <w:uiPriority w:val="99"/>
    <w:rsid w:val="00DE4D02"/>
    <w:pPr>
      <w:widowControl w:val="0"/>
      <w:ind w:right="85"/>
    </w:pPr>
    <w:rPr>
      <w:sz w:val="16"/>
      <w:szCs w:val="24"/>
    </w:rPr>
  </w:style>
  <w:style w:type="paragraph" w:customStyle="1" w:styleId="ZFlag">
    <w:name w:val="Z_Flag"/>
    <w:basedOn w:val="Normal"/>
    <w:next w:val="Normal"/>
    <w:uiPriority w:val="99"/>
    <w:semiHidden/>
    <w:rsid w:val="00DE4D02"/>
    <w:pPr>
      <w:widowControl w:val="0"/>
      <w:spacing w:line="264" w:lineRule="auto"/>
      <w:ind w:right="85"/>
      <w:jc w:val="both"/>
    </w:pPr>
    <w:rPr>
      <w:szCs w:val="24"/>
    </w:rPr>
  </w:style>
  <w:style w:type="paragraph" w:styleId="Revision">
    <w:name w:val="Revision"/>
    <w:hidden/>
    <w:uiPriority w:val="99"/>
    <w:semiHidden/>
    <w:rsid w:val="00AA7622"/>
    <w:pPr>
      <w:spacing w:after="0" w:line="240" w:lineRule="auto"/>
    </w:pPr>
    <w:rPr>
      <w:rFonts w:ascii="Times New Roman" w:eastAsia="Times New Roman" w:hAnsi="Times New Roman" w:cs="Times New Roman"/>
      <w:sz w:val="20"/>
      <w:szCs w:val="20"/>
      <w:lang w:val="en-GB" w:eastAsia="en-GB"/>
    </w:rPr>
  </w:style>
  <w:style w:type="character" w:styleId="FollowedHyperlink">
    <w:name w:val="FollowedHyperlink"/>
    <w:basedOn w:val="DefaultParagraphFont"/>
    <w:unhideWhenUsed/>
    <w:rsid w:val="00AA7622"/>
    <w:rPr>
      <w:color w:val="954F72" w:themeColor="followedHyperlink"/>
      <w:u w:val="single"/>
    </w:rPr>
  </w:style>
  <w:style w:type="paragraph" w:customStyle="1" w:styleId="FooterLine">
    <w:name w:val="Footer Line"/>
    <w:basedOn w:val="Footer"/>
    <w:next w:val="Footer"/>
    <w:uiPriority w:val="99"/>
    <w:rsid w:val="000100CB"/>
    <w:pPr>
      <w:pBdr>
        <w:top w:val="single" w:sz="4" w:space="1" w:color="auto"/>
      </w:pBdr>
      <w:tabs>
        <w:tab w:val="clear" w:pos="4253"/>
        <w:tab w:val="clear" w:pos="8504"/>
        <w:tab w:val="right" w:pos="8646"/>
      </w:tabs>
      <w:spacing w:before="120"/>
      <w:jc w:val="both"/>
    </w:pPr>
    <w:rPr>
      <w:noProof w:val="0"/>
      <w:szCs w:val="24"/>
    </w:rPr>
  </w:style>
  <w:style w:type="paragraph" w:customStyle="1" w:styleId="rules">
    <w:name w:val="rules"/>
    <w:basedOn w:val="Normal"/>
    <w:rsid w:val="00FC55AB"/>
    <w:pPr>
      <w:keepLines/>
      <w:tabs>
        <w:tab w:val="left" w:pos="567"/>
        <w:tab w:val="left" w:pos="2835"/>
        <w:tab w:val="left" w:pos="3402"/>
        <w:tab w:val="left" w:pos="3969"/>
        <w:tab w:val="left" w:pos="4536"/>
      </w:tabs>
      <w:spacing w:before="120" w:line="260" w:lineRule="atLeast"/>
      <w:ind w:left="709" w:hanging="709"/>
    </w:pPr>
  </w:style>
  <w:style w:type="paragraph" w:customStyle="1" w:styleId="BlankLine">
    <w:name w:val="BlankLine"/>
    <w:basedOn w:val="Normal"/>
    <w:rsid w:val="00FC55AB"/>
    <w:pPr>
      <w:spacing w:line="120" w:lineRule="exact"/>
    </w:pPr>
  </w:style>
  <w:style w:type="paragraph" w:customStyle="1" w:styleId="Text1">
    <w:name w:val="Text 1"/>
    <w:basedOn w:val="Normal"/>
    <w:rsid w:val="00FC55AB"/>
    <w:pPr>
      <w:spacing w:after="240"/>
      <w:ind w:left="482"/>
      <w:jc w:val="both"/>
    </w:pPr>
  </w:style>
  <w:style w:type="paragraph" w:styleId="Date">
    <w:name w:val="Date"/>
    <w:basedOn w:val="Normal"/>
    <w:next w:val="References"/>
    <w:link w:val="DateChar"/>
    <w:rsid w:val="00FC55AB"/>
    <w:pPr>
      <w:ind w:left="5103" w:right="-567"/>
    </w:pPr>
  </w:style>
  <w:style w:type="paragraph" w:customStyle="1" w:styleId="References">
    <w:name w:val="References"/>
    <w:basedOn w:val="Normal"/>
    <w:next w:val="Normal"/>
    <w:rsid w:val="00FC55AB"/>
    <w:pPr>
      <w:spacing w:after="240"/>
      <w:ind w:left="5103"/>
    </w:pPr>
  </w:style>
  <w:style w:type="character" w:customStyle="1" w:styleId="DateChar">
    <w:name w:val="Date Char"/>
    <w:basedOn w:val="DefaultParagraphFont"/>
    <w:link w:val="Date"/>
    <w:rsid w:val="00FC55AB"/>
    <w:rPr>
      <w:rFonts w:ascii="Times New Roman" w:eastAsia="Times New Roman" w:hAnsi="Times New Roman" w:cs="Times New Roman"/>
      <w:sz w:val="20"/>
      <w:szCs w:val="20"/>
      <w:lang w:val="en-GB" w:eastAsia="en-GB"/>
    </w:rPr>
  </w:style>
  <w:style w:type="paragraph" w:customStyle="1" w:styleId="NoteHead">
    <w:name w:val="NoteHead"/>
    <w:basedOn w:val="Normal"/>
    <w:next w:val="Subject"/>
    <w:rsid w:val="00FC55AB"/>
    <w:pPr>
      <w:spacing w:before="720" w:after="720"/>
      <w:jc w:val="center"/>
    </w:pPr>
    <w:rPr>
      <w:b/>
      <w:smallCaps/>
    </w:rPr>
  </w:style>
  <w:style w:type="paragraph" w:customStyle="1" w:styleId="Subject">
    <w:name w:val="Subject"/>
    <w:basedOn w:val="Normal"/>
    <w:next w:val="Normal"/>
    <w:rsid w:val="00FC55AB"/>
    <w:pPr>
      <w:spacing w:after="480"/>
      <w:ind w:left="1531" w:hanging="1531"/>
    </w:pPr>
    <w:rPr>
      <w:b/>
    </w:rPr>
  </w:style>
  <w:style w:type="paragraph" w:styleId="NormalIndent">
    <w:name w:val="Normal Indent"/>
    <w:basedOn w:val="Normal"/>
    <w:rsid w:val="00FC55AB"/>
    <w:pPr>
      <w:ind w:left="851"/>
    </w:pPr>
  </w:style>
  <w:style w:type="paragraph" w:customStyle="1" w:styleId="Punkt">
    <w:name w:val="Punkt"/>
    <w:basedOn w:val="Normal"/>
    <w:rsid w:val="00FC55AB"/>
    <w:pPr>
      <w:numPr>
        <w:numId w:val="26"/>
      </w:numPr>
    </w:pPr>
  </w:style>
  <w:style w:type="paragraph" w:customStyle="1" w:styleId="EndeFin">
    <w:name w:val="Ende/Fin"/>
    <w:basedOn w:val="Normal"/>
    <w:next w:val="Normal"/>
    <w:rsid w:val="00FC55AB"/>
  </w:style>
  <w:style w:type="paragraph" w:customStyle="1" w:styleId="Quadrat">
    <w:name w:val="Quadrat"/>
    <w:basedOn w:val="Normal"/>
    <w:rsid w:val="00FC55AB"/>
    <w:pPr>
      <w:numPr>
        <w:numId w:val="27"/>
      </w:numPr>
    </w:pPr>
  </w:style>
  <w:style w:type="paragraph" w:customStyle="1" w:styleId="Strich">
    <w:name w:val="Strich"/>
    <w:basedOn w:val="Normal"/>
    <w:rsid w:val="00FC55AB"/>
    <w:pPr>
      <w:numPr>
        <w:numId w:val="28"/>
      </w:numPr>
    </w:pPr>
  </w:style>
  <w:style w:type="paragraph" w:customStyle="1" w:styleId="PunktE">
    <w:name w:val="PunktE"/>
    <w:basedOn w:val="NormalIndent"/>
    <w:rsid w:val="00FC55AB"/>
    <w:pPr>
      <w:numPr>
        <w:numId w:val="29"/>
      </w:numPr>
    </w:pPr>
  </w:style>
  <w:style w:type="paragraph" w:customStyle="1" w:styleId="QuadratE">
    <w:name w:val="QuadratE"/>
    <w:basedOn w:val="NormalIndent"/>
    <w:rsid w:val="00FC55AB"/>
    <w:pPr>
      <w:numPr>
        <w:numId w:val="30"/>
      </w:numPr>
    </w:pPr>
  </w:style>
  <w:style w:type="paragraph" w:customStyle="1" w:styleId="StrichE">
    <w:name w:val="StrichE"/>
    <w:basedOn w:val="NormalIndent"/>
    <w:rsid w:val="00FC55AB"/>
    <w:pPr>
      <w:numPr>
        <w:numId w:val="31"/>
      </w:numPr>
    </w:pPr>
  </w:style>
  <w:style w:type="paragraph" w:customStyle="1" w:styleId="Logo">
    <w:name w:val="Logo"/>
    <w:basedOn w:val="Normal"/>
    <w:next w:val="Normal"/>
    <w:rsid w:val="00FC55AB"/>
  </w:style>
  <w:style w:type="paragraph" w:styleId="Signature">
    <w:name w:val="Signature"/>
    <w:basedOn w:val="Normal"/>
    <w:next w:val="Normal"/>
    <w:link w:val="SignatureChar"/>
    <w:rsid w:val="00FC55AB"/>
    <w:pPr>
      <w:tabs>
        <w:tab w:val="left" w:pos="5103"/>
      </w:tabs>
      <w:spacing w:before="1200"/>
      <w:ind w:left="5103"/>
      <w:jc w:val="center"/>
    </w:pPr>
  </w:style>
  <w:style w:type="character" w:customStyle="1" w:styleId="SignatureChar">
    <w:name w:val="Signature Char"/>
    <w:basedOn w:val="DefaultParagraphFont"/>
    <w:link w:val="Signature"/>
    <w:rsid w:val="00FC55AB"/>
    <w:rPr>
      <w:rFonts w:ascii="Times New Roman" w:eastAsia="Times New Roman" w:hAnsi="Times New Roman" w:cs="Times New Roman"/>
      <w:sz w:val="20"/>
      <w:szCs w:val="20"/>
      <w:lang w:val="en-GB" w:eastAsia="en-GB"/>
    </w:rPr>
  </w:style>
  <w:style w:type="paragraph" w:customStyle="1" w:styleId="Base">
    <w:name w:val="Base"/>
    <w:rsid w:val="00FC55AB"/>
    <w:pPr>
      <w:spacing w:before="60" w:after="60" w:line="240" w:lineRule="auto"/>
    </w:pPr>
    <w:rPr>
      <w:rFonts w:ascii="Times New Roman" w:eastAsia="Times New Roman" w:hAnsi="Times New Roman" w:cs="Times New Roman"/>
      <w:sz w:val="24"/>
      <w:szCs w:val="20"/>
      <w:lang w:val="en-GB"/>
    </w:rPr>
  </w:style>
  <w:style w:type="paragraph" w:customStyle="1" w:styleId="Style2">
    <w:name w:val="Style2"/>
    <w:basedOn w:val="Heading7"/>
    <w:autoRedefine/>
    <w:rsid w:val="00FC55AB"/>
    <w:pPr>
      <w:numPr>
        <w:ilvl w:val="3"/>
        <w:numId w:val="33"/>
      </w:numPr>
    </w:pPr>
    <w:rPr>
      <w:b/>
    </w:rPr>
  </w:style>
  <w:style w:type="paragraph" w:customStyle="1" w:styleId="StyleHeading4NotItalic">
    <w:name w:val="Style Heading 4 + Not Italic"/>
    <w:basedOn w:val="Heading4"/>
    <w:rsid w:val="00FC55AB"/>
    <w:pPr>
      <w:numPr>
        <w:numId w:val="1"/>
      </w:numPr>
      <w:tabs>
        <w:tab w:val="num" w:pos="864"/>
      </w:tabs>
      <w:ind w:left="864" w:hanging="864"/>
    </w:pPr>
    <w:rPr>
      <w:rFonts w:ascii="Arial" w:hAnsi="Arial"/>
    </w:rPr>
  </w:style>
  <w:style w:type="paragraph" w:customStyle="1" w:styleId="StyleHeading4NotItalic1">
    <w:name w:val="Style Heading 4 + Not Italic1"/>
    <w:basedOn w:val="Heading4"/>
    <w:rsid w:val="00FC55AB"/>
    <w:pPr>
      <w:numPr>
        <w:ilvl w:val="0"/>
        <w:numId w:val="0"/>
      </w:numPr>
      <w:tabs>
        <w:tab w:val="num" w:pos="1080"/>
        <w:tab w:val="num" w:pos="1814"/>
      </w:tabs>
      <w:ind w:left="1080" w:hanging="1080"/>
    </w:pPr>
    <w:rPr>
      <w:rFonts w:ascii="Arial" w:hAnsi="Arial"/>
    </w:rPr>
  </w:style>
  <w:style w:type="paragraph" w:styleId="NormalWeb">
    <w:name w:val="Normal (Web)"/>
    <w:basedOn w:val="Normal"/>
    <w:uiPriority w:val="99"/>
    <w:unhideWhenUsed/>
    <w:rsid w:val="00FC55AB"/>
    <w:pPr>
      <w:spacing w:before="100" w:beforeAutospacing="1" w:after="100" w:afterAutospacing="1"/>
    </w:pPr>
    <w:rPr>
      <w:sz w:val="24"/>
      <w:szCs w:val="24"/>
      <w:lang w:eastAsia="el-GR"/>
    </w:rPr>
  </w:style>
  <w:style w:type="character" w:customStyle="1" w:styleId="apple-converted-space">
    <w:name w:val="apple-converted-space"/>
    <w:basedOn w:val="DefaultParagraphFont"/>
    <w:rsid w:val="00FC55AB"/>
  </w:style>
  <w:style w:type="character" w:styleId="Mention">
    <w:name w:val="Mention"/>
    <w:basedOn w:val="DefaultParagraphFont"/>
    <w:uiPriority w:val="99"/>
    <w:semiHidden/>
    <w:unhideWhenUsed/>
    <w:rsid w:val="00FC55AB"/>
    <w:rPr>
      <w:color w:val="2B579A"/>
      <w:shd w:val="clear" w:color="auto" w:fill="E6E6E6"/>
    </w:rPr>
  </w:style>
  <w:style w:type="character" w:styleId="UnresolvedMention">
    <w:name w:val="Unresolved Mention"/>
    <w:basedOn w:val="DefaultParagraphFont"/>
    <w:uiPriority w:val="99"/>
    <w:semiHidden/>
    <w:unhideWhenUsed/>
    <w:rsid w:val="00FC55AB"/>
    <w:rPr>
      <w:color w:val="808080"/>
      <w:shd w:val="clear" w:color="auto" w:fill="E6E6E6"/>
    </w:rPr>
  </w:style>
  <w:style w:type="character" w:customStyle="1" w:styleId="BodyChar">
    <w:name w:val="Body Char"/>
    <w:link w:val="Body"/>
    <w:locked/>
    <w:rsid w:val="00FC55AB"/>
    <w:rPr>
      <w:rFonts w:ascii="Verdana" w:hAnsi="Verdana"/>
      <w:lang w:val="fr-FR"/>
    </w:rPr>
  </w:style>
  <w:style w:type="paragraph" w:customStyle="1" w:styleId="Body">
    <w:name w:val="Body"/>
    <w:basedOn w:val="Normal"/>
    <w:link w:val="BodyChar"/>
    <w:qFormat/>
    <w:rsid w:val="00FC55AB"/>
    <w:pPr>
      <w:jc w:val="both"/>
    </w:pPr>
    <w:rPr>
      <w:rFonts w:ascii="Verdana" w:eastAsiaTheme="minorHAnsi" w:hAnsi="Verdana" w:cstheme="minorBidi"/>
      <w:szCs w:val="22"/>
      <w:lang w:val="fr-FR" w:eastAsia="en-US"/>
    </w:rPr>
  </w:style>
  <w:style w:type="paragraph" w:customStyle="1" w:styleId="CaptionTempo">
    <w:name w:val="Caption Tempo"/>
    <w:basedOn w:val="Caption"/>
    <w:next w:val="Normal"/>
    <w:uiPriority w:val="1"/>
    <w:rsid w:val="00F734E2"/>
    <w:pPr>
      <w:keepLines/>
      <w:numPr>
        <w:ilvl w:val="2"/>
        <w:numId w:val="89"/>
      </w:numPr>
      <w:tabs>
        <w:tab w:val="clear" w:pos="720"/>
      </w:tabs>
      <w:spacing w:after="36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emf"/><Relationship Id="rId42" Type="http://schemas.openxmlformats.org/officeDocument/2006/relationships/image" Target="media/image22.png"/><Relationship Id="rId47" Type="http://schemas.openxmlformats.org/officeDocument/2006/relationships/header" Target="header1.xml"/><Relationship Id="rId63" Type="http://schemas.openxmlformats.org/officeDocument/2006/relationships/image" Target="media/image34.png"/><Relationship Id="rId68" Type="http://schemas.openxmlformats.org/officeDocument/2006/relationships/image" Target="media/image37.jpeg"/><Relationship Id="rId84" Type="http://schemas.openxmlformats.org/officeDocument/2006/relationships/image" Target="media/image45.jpeg"/><Relationship Id="rId16" Type="http://schemas.openxmlformats.org/officeDocument/2006/relationships/hyperlink" Target="http://eur-lex.europa.eu/legal-content/EN/TXT/?uri=uriserv:OJ.L_.2015.343.01.0001.01.ENG&amp;toc=OJ:L:2015:343:TOC" TargetMode="External"/><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header" Target="header4.xml"/><Relationship Id="rId58" Type="http://schemas.openxmlformats.org/officeDocument/2006/relationships/image" Target="media/image31.jpeg"/><Relationship Id="rId74" Type="http://schemas.openxmlformats.org/officeDocument/2006/relationships/image" Target="media/image40.jpeg"/><Relationship Id="rId79" Type="http://schemas.openxmlformats.org/officeDocument/2006/relationships/header" Target="header17.xml"/><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hyperlink" Target="http://data.europa.eu/eli/reg_del/2015/2015/oj" TargetMode="External"/><Relationship Id="rId22" Type="http://schemas.openxmlformats.org/officeDocument/2006/relationships/image" Target="media/image20.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eader" Target="header6.xml"/><Relationship Id="rId64" Type="http://schemas.openxmlformats.org/officeDocument/2006/relationships/image" Target="media/image35.png"/><Relationship Id="rId69" Type="http://schemas.openxmlformats.org/officeDocument/2006/relationships/header" Target="header12.xml"/><Relationship Id="rId77"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header" Target="header14.xml"/><Relationship Id="rId80" Type="http://schemas.openxmlformats.org/officeDocument/2006/relationships/image" Target="media/image43.jpeg"/><Relationship Id="rId85"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hyperlink" Target="https://circabc.europa.eu/w/browse/de3f725a-f6ae-4685-b925-b05f8221cdbc" TargetMode="External"/><Relationship Id="rId17" Type="http://schemas.openxmlformats.org/officeDocument/2006/relationships/hyperlink" Target="http://eur-lex.europa.eu/legal-content/EN/TXT/?uri=uriserv:OJ.L_.2015.343.01.0558.01.ENG&amp;toc=OJ:L:2015:343:TOC" TargetMode="Externa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image" Target="media/image32.jpeg"/><Relationship Id="rId67" Type="http://schemas.openxmlformats.org/officeDocument/2006/relationships/header" Target="header11.xml"/><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header" Target="header5.xml"/><Relationship Id="rId62" Type="http://schemas.openxmlformats.org/officeDocument/2006/relationships/header" Target="header9.xml"/><Relationship Id="rId70" Type="http://schemas.openxmlformats.org/officeDocument/2006/relationships/image" Target="media/image38.jpeg"/><Relationship Id="rId75" Type="http://schemas.openxmlformats.org/officeDocument/2006/relationships/header" Target="header15.xml"/><Relationship Id="rId83" Type="http://schemas.openxmlformats.org/officeDocument/2006/relationships/header" Target="header1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ata.europa.eu/eli/reg_impl/2015/2447/oj"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png"/><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header" Target="header10.xml"/><Relationship Id="rId73" Type="http://schemas.openxmlformats.org/officeDocument/2006/relationships/image" Target="media/image39.jpeg"/><Relationship Id="rId78" Type="http://schemas.openxmlformats.org/officeDocument/2006/relationships/header" Target="header16.xml"/><Relationship Id="rId81" Type="http://schemas.openxmlformats.org/officeDocument/2006/relationships/image" Target="media/image44.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eur-lex.europa.eu/legal-content/EN/TXT/PDF/?uri=CELEX:32013R0952&amp;rid=1" TargetMode="External"/><Relationship Id="rId18" Type="http://schemas.openxmlformats.org/officeDocument/2006/relationships/hyperlink" Target="http://eur-lex.europa.eu/legal-content/EN/TXT/?uri=uriserv:OJ.L_.2017.149.01.0019.01.ENG&amp;toc=OJ:L:2017:149:TOC" TargetMode="Externa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header" Target="header2.xml"/><Relationship Id="rId55" Type="http://schemas.openxmlformats.org/officeDocument/2006/relationships/image" Target="media/image30.jpeg"/><Relationship Id="rId76"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6.jpeg"/><Relationship Id="rId87" Type="http://schemas.openxmlformats.org/officeDocument/2006/relationships/glossaryDocument" Target="glossary/document.xml"/><Relationship Id="rId61" Type="http://schemas.openxmlformats.org/officeDocument/2006/relationships/header" Target="header8.xml"/><Relationship Id="rId82" Type="http://schemas.openxmlformats.org/officeDocument/2006/relationships/header" Target="header1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62D0E24052456A89AC201F0898A355"/>
        <w:category>
          <w:name w:val="General"/>
          <w:gallery w:val="placeholder"/>
        </w:category>
        <w:types>
          <w:type w:val="bbPlcHdr"/>
        </w:types>
        <w:behaviors>
          <w:behavior w:val="content"/>
        </w:behaviors>
        <w:guid w:val="{7CEA5609-49BF-41B5-8619-819E2698DE55}"/>
      </w:docPartPr>
      <w:docPartBody>
        <w:p w:rsidR="00B445EE" w:rsidRDefault="00E609A0" w:rsidP="00E609A0">
          <w:pPr>
            <w:pStyle w:val="1C62D0E24052456A89AC201F0898A355"/>
          </w:pPr>
          <w:r w:rsidRPr="00F64B49">
            <w:rPr>
              <w:rStyle w:val="PlaceholderText"/>
              <w:b/>
              <w:color w:val="984806"/>
            </w:rPr>
            <w:t>Select the DG TAXUD Directorate B Unit here.</w:t>
          </w:r>
        </w:p>
      </w:docPartBody>
    </w:docPart>
    <w:docPart>
      <w:docPartPr>
        <w:name w:val="6522B5AD20D54E0A8B3C377F99D9C696"/>
        <w:category>
          <w:name w:val="General"/>
          <w:gallery w:val="placeholder"/>
        </w:category>
        <w:types>
          <w:type w:val="bbPlcHdr"/>
        </w:types>
        <w:behaviors>
          <w:behavior w:val="content"/>
        </w:behaviors>
        <w:guid w:val="{9DF16527-F9A5-4B29-BD9D-4B34DADE182C}"/>
      </w:docPartPr>
      <w:docPartBody>
        <w:p w:rsidR="00B445EE" w:rsidRDefault="00E609A0" w:rsidP="00E609A0">
          <w:pPr>
            <w:pStyle w:val="6522B5AD20D54E0A8B3C377F99D9C696"/>
          </w:pPr>
          <w:r w:rsidRPr="00F64B49">
            <w:rPr>
              <w:rStyle w:val="PlaceholderText"/>
              <w:color w:val="984806"/>
            </w:rPr>
            <w:t>Select the status here.</w:t>
          </w:r>
        </w:p>
      </w:docPartBody>
    </w:docPart>
    <w:docPart>
      <w:docPartPr>
        <w:name w:val="15A929AE76614AA89C73F1AF85B35F9D"/>
        <w:category>
          <w:name w:val="General"/>
          <w:gallery w:val="placeholder"/>
        </w:category>
        <w:types>
          <w:type w:val="bbPlcHdr"/>
        </w:types>
        <w:behaviors>
          <w:behavior w:val="content"/>
        </w:behaviors>
        <w:guid w:val="{F85CD6A8-EC57-4ECC-86AB-5804A4A0F885}"/>
      </w:docPartPr>
      <w:docPartBody>
        <w:p w:rsidR="00B445EE" w:rsidRDefault="00E609A0" w:rsidP="00E609A0">
          <w:pPr>
            <w:pStyle w:val="15A929AE76614AA89C73F1AF85B35F9D"/>
          </w:pPr>
          <w:r w:rsidRPr="00F64B49">
            <w:rPr>
              <w:rStyle w:val="PlaceholderText"/>
              <w:color w:val="auto"/>
            </w:rPr>
            <w:t>DG TAXUD</w:t>
          </w:r>
        </w:p>
      </w:docPartBody>
    </w:docPart>
    <w:docPart>
      <w:docPartPr>
        <w:name w:val="AE89527139BD40C48D42058C785B140A"/>
        <w:category>
          <w:name w:val="General"/>
          <w:gallery w:val="placeholder"/>
        </w:category>
        <w:types>
          <w:type w:val="bbPlcHdr"/>
        </w:types>
        <w:behaviors>
          <w:behavior w:val="content"/>
        </w:behaviors>
        <w:guid w:val="{94F4B884-8947-45BE-ADFE-CB44D8875128}"/>
      </w:docPartPr>
      <w:docPartBody>
        <w:p w:rsidR="00B445EE" w:rsidRDefault="00E609A0" w:rsidP="00E609A0">
          <w:pPr>
            <w:pStyle w:val="AE89527139BD40C48D42058C785B140A"/>
          </w:pPr>
          <w:r w:rsidRPr="00F64B49">
            <w:rPr>
              <w:rStyle w:val="PlaceholderText"/>
              <w:color w:val="984806"/>
            </w:rPr>
            <w:t>Select the public here.</w:t>
          </w:r>
        </w:p>
      </w:docPartBody>
    </w:docPart>
    <w:docPart>
      <w:docPartPr>
        <w:name w:val="B551316B74DE4BDFA2A701365081EC4D"/>
        <w:category>
          <w:name w:val="General"/>
          <w:gallery w:val="placeholder"/>
        </w:category>
        <w:types>
          <w:type w:val="bbPlcHdr"/>
        </w:types>
        <w:behaviors>
          <w:behavior w:val="content"/>
        </w:behaviors>
        <w:guid w:val="{CCAA3479-2B97-4E77-9E37-88C5BCD96F21}"/>
      </w:docPartPr>
      <w:docPartBody>
        <w:p w:rsidR="00B445EE" w:rsidRDefault="00E609A0" w:rsidP="00E609A0">
          <w:pPr>
            <w:pStyle w:val="B551316B74DE4BDFA2A701365081EC4D"/>
          </w:pPr>
          <w:r w:rsidRPr="00F64B49">
            <w:rPr>
              <w:rStyle w:val="PlaceholderText"/>
              <w:color w:val="984806"/>
            </w:rPr>
            <w:t>Select the confidentiality classification level here.</w:t>
          </w:r>
        </w:p>
      </w:docPartBody>
    </w:docPart>
    <w:docPart>
      <w:docPartPr>
        <w:name w:val="C7056E3D289947D79D108BE55DB64316"/>
        <w:category>
          <w:name w:val="General"/>
          <w:gallery w:val="placeholder"/>
        </w:category>
        <w:types>
          <w:type w:val="bbPlcHdr"/>
        </w:types>
        <w:behaviors>
          <w:behavior w:val="content"/>
        </w:behaviors>
        <w:guid w:val="{9EF9BAB5-F346-4FA4-8D10-AFC7E5C16B02}"/>
      </w:docPartPr>
      <w:docPartBody>
        <w:p w:rsidR="00B445EE" w:rsidRDefault="00E609A0" w:rsidP="00E609A0">
          <w:pPr>
            <w:pStyle w:val="C7056E3D289947D79D108BE55DB64316"/>
          </w:pPr>
          <w:r w:rsidRPr="00D639F6">
            <w:rPr>
              <w:rStyle w:val="PlaceholderText"/>
              <w:color w:val="984806"/>
              <w:sz w:val="20"/>
            </w:rPr>
            <w:t>Select</w:t>
          </w:r>
          <w:r w:rsidRPr="00F64B49">
            <w:rPr>
              <w:rStyle w:val="PlaceholderText"/>
              <w:color w:val="984806"/>
              <w:sz w:val="20"/>
            </w:rPr>
            <w:t xml:space="preserve"> the business unit that owns the project her</w:t>
          </w:r>
          <w:r>
            <w:rPr>
              <w:rStyle w:val="PlaceholderText"/>
              <w:color w:val="984806"/>
              <w:sz w:val="20"/>
            </w:rPr>
            <w:t>e.</w:t>
          </w:r>
        </w:p>
      </w:docPartBody>
    </w:docPart>
    <w:docPart>
      <w:docPartPr>
        <w:name w:val="F683780710C940939C5535B0CC06A55C"/>
        <w:category>
          <w:name w:val="General"/>
          <w:gallery w:val="placeholder"/>
        </w:category>
        <w:types>
          <w:type w:val="bbPlcHdr"/>
        </w:types>
        <w:behaviors>
          <w:behavior w:val="content"/>
        </w:behaviors>
        <w:guid w:val="{07524C9A-5A4D-4FDF-B316-626D8E7B03A0}"/>
      </w:docPartPr>
      <w:docPartBody>
        <w:p w:rsidR="00B445EE" w:rsidRDefault="00E609A0" w:rsidP="00E609A0">
          <w:pPr>
            <w:pStyle w:val="F683780710C940939C5535B0CC06A55C"/>
          </w:pPr>
          <w:r w:rsidRPr="00262E23">
            <w:rPr>
              <w:rStyle w:val="PlaceholderText"/>
              <w:color w:val="984806"/>
              <w:sz w:val="20"/>
            </w:rPr>
            <w:t>Select the DG TAXUD B Unit here.</w:t>
          </w:r>
        </w:p>
      </w:docPartBody>
    </w:docPart>
    <w:docPart>
      <w:docPartPr>
        <w:name w:val="A2F46B9B6D9B4D0FAA0BDDB37CE75F05"/>
        <w:category>
          <w:name w:val="General"/>
          <w:gallery w:val="placeholder"/>
        </w:category>
        <w:types>
          <w:type w:val="bbPlcHdr"/>
        </w:types>
        <w:behaviors>
          <w:behavior w:val="content"/>
        </w:behaviors>
        <w:guid w:val="{24943702-CB60-47CF-965C-1240D5E3F3DD}"/>
      </w:docPartPr>
      <w:docPartBody>
        <w:p w:rsidR="00B445EE" w:rsidRDefault="00E609A0" w:rsidP="00E609A0">
          <w:pPr>
            <w:pStyle w:val="A2F46B9B6D9B4D0FAA0BDDB37CE75F05"/>
          </w:pPr>
          <w:r w:rsidRPr="00F64B49">
            <w:rPr>
              <w:rStyle w:val="PlaceholderText"/>
              <w:color w:val="984806"/>
              <w:sz w:val="20"/>
            </w:rPr>
            <w:t>Select the confidentiality classification level here.</w:t>
          </w:r>
        </w:p>
      </w:docPartBody>
    </w:docPart>
    <w:docPart>
      <w:docPartPr>
        <w:name w:val="2FA8652B900148EAB73B7538541668BE"/>
        <w:category>
          <w:name w:val="General"/>
          <w:gallery w:val="placeholder"/>
        </w:category>
        <w:types>
          <w:type w:val="bbPlcHdr"/>
        </w:types>
        <w:behaviors>
          <w:behavior w:val="content"/>
        </w:behaviors>
        <w:guid w:val="{4C4D5AAE-444D-4518-9BE8-A3358D3212F6}"/>
      </w:docPartPr>
      <w:docPartBody>
        <w:p w:rsidR="00B445EE" w:rsidRDefault="00E609A0" w:rsidP="00E609A0">
          <w:pPr>
            <w:pStyle w:val="2FA8652B900148EAB73B7538541668BE"/>
          </w:pPr>
          <w:r w:rsidRPr="00624562">
            <w:rPr>
              <w:color w:val="984806"/>
            </w:rPr>
            <w:t>Select the applicable value about the location of the previously accepted ver</w:t>
          </w:r>
          <w:r>
            <w:rPr>
              <w:color w:val="984806"/>
            </w:rPr>
            <w:t>sion of this document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9A0"/>
    <w:rsid w:val="000A4733"/>
    <w:rsid w:val="006E39DC"/>
    <w:rsid w:val="00850220"/>
    <w:rsid w:val="009D2086"/>
    <w:rsid w:val="00A94FC6"/>
    <w:rsid w:val="00AA392B"/>
    <w:rsid w:val="00B445EE"/>
    <w:rsid w:val="00B54646"/>
    <w:rsid w:val="00BD5729"/>
    <w:rsid w:val="00D447F7"/>
    <w:rsid w:val="00D57C8B"/>
    <w:rsid w:val="00D96CAE"/>
    <w:rsid w:val="00E60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733"/>
    <w:rPr>
      <w:color w:val="2C8F6C"/>
    </w:rPr>
  </w:style>
  <w:style w:type="paragraph" w:customStyle="1" w:styleId="1C62D0E24052456A89AC201F0898A355">
    <w:name w:val="1C62D0E24052456A89AC201F0898A355"/>
    <w:rsid w:val="00E609A0"/>
  </w:style>
  <w:style w:type="paragraph" w:customStyle="1" w:styleId="6522B5AD20D54E0A8B3C377F99D9C696">
    <w:name w:val="6522B5AD20D54E0A8B3C377F99D9C696"/>
    <w:rsid w:val="00E609A0"/>
  </w:style>
  <w:style w:type="paragraph" w:customStyle="1" w:styleId="15A929AE76614AA89C73F1AF85B35F9D">
    <w:name w:val="15A929AE76614AA89C73F1AF85B35F9D"/>
    <w:rsid w:val="00E609A0"/>
  </w:style>
  <w:style w:type="paragraph" w:customStyle="1" w:styleId="AE89527139BD40C48D42058C785B140A">
    <w:name w:val="AE89527139BD40C48D42058C785B140A"/>
    <w:rsid w:val="00E609A0"/>
  </w:style>
  <w:style w:type="paragraph" w:customStyle="1" w:styleId="B551316B74DE4BDFA2A701365081EC4D">
    <w:name w:val="B551316B74DE4BDFA2A701365081EC4D"/>
    <w:rsid w:val="00E609A0"/>
  </w:style>
  <w:style w:type="paragraph" w:customStyle="1" w:styleId="C7056E3D289947D79D108BE55DB64316">
    <w:name w:val="C7056E3D289947D79D108BE55DB64316"/>
    <w:rsid w:val="00E609A0"/>
  </w:style>
  <w:style w:type="paragraph" w:customStyle="1" w:styleId="F683780710C940939C5535B0CC06A55C">
    <w:name w:val="F683780710C940939C5535B0CC06A55C"/>
    <w:rsid w:val="00E609A0"/>
  </w:style>
  <w:style w:type="paragraph" w:customStyle="1" w:styleId="A2F46B9B6D9B4D0FAA0BDDB37CE75F05">
    <w:name w:val="A2F46B9B6D9B4D0FAA0BDDB37CE75F05"/>
    <w:rsid w:val="00E609A0"/>
  </w:style>
  <w:style w:type="paragraph" w:customStyle="1" w:styleId="2FA8652B900148EAB73B7538541668BE">
    <w:name w:val="2FA8652B900148EAB73B7538541668BE"/>
    <w:rsid w:val="00E609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liverable_x0020_Version xmlns="1666a1b4-684b-49bc-8100-d8810b35a4a7">v5.30</Deliverable_x0020_Version>
    <Deliverable_x0020_Status xmlns="1666a1b4-684b-49bc-8100-d8810b35a4a7">SfA</Deliverable_x0020_Status>
    <RfA xmlns="1666a1b4-684b-49bc-8100-d8810b35a4a7">SC22-QTM007</RfA>
    <Deliverable_x0020_Id xmlns="1666a1b4-684b-49bc-8100-d8810b35a4a7">DLV-007-5.5-0-1-6</Deliverable_x0020_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77B792EA3BE744ACAB55233132CE19" ma:contentTypeVersion="4" ma:contentTypeDescription="Create a new document." ma:contentTypeScope="" ma:versionID="37d661ca3a99df38f96c4d6e79763d44">
  <xsd:schema xmlns:xsd="http://www.w3.org/2001/XMLSchema" xmlns:xs="http://www.w3.org/2001/XMLSchema" xmlns:p="http://schemas.microsoft.com/office/2006/metadata/properties" xmlns:ns2="1666a1b4-684b-49bc-8100-d8810b35a4a7" targetNamespace="http://schemas.microsoft.com/office/2006/metadata/properties" ma:root="true" ma:fieldsID="ed4e3122fc6bc543e2a273e267798c98" ns2:_="">
    <xsd:import namespace="1666a1b4-684b-49bc-8100-d8810b35a4a7"/>
    <xsd:element name="properties">
      <xsd:complexType>
        <xsd:sequence>
          <xsd:element name="documentManagement">
            <xsd:complexType>
              <xsd:all>
                <xsd:element ref="ns2:Deliverable_x0020_Id" minOccurs="0"/>
                <xsd:element ref="ns2:Deliverable_x0020_Status" minOccurs="0"/>
                <xsd:element ref="ns2:Deliverable_x0020_Version" minOccurs="0"/>
                <xsd:element ref="ns2:Rf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6a1b4-684b-49bc-8100-d8810b35a4a7" elementFormDefault="qualified">
    <xsd:import namespace="http://schemas.microsoft.com/office/2006/documentManagement/types"/>
    <xsd:import namespace="http://schemas.microsoft.com/office/infopath/2007/PartnerControls"/>
    <xsd:element name="Deliverable_x0020_Id" ma:index="8" nillable="true" ma:displayName="Deliverable Id" ma:internalName="Deliverable_x0020_Id">
      <xsd:simpleType>
        <xsd:restriction base="dms:Text">
          <xsd:maxLength value="255"/>
        </xsd:restriction>
      </xsd:simpleType>
    </xsd:element>
    <xsd:element name="Deliverable_x0020_Status" ma:index="9" nillable="true" ma:displayName="Deliverable Status" ma:description="Status of the deliverable version.&#10;&#10;Possible values are:&#10;Working&#10;Internal QR&#10;Draft&#10;SfI&#10;SfR&#10;SfA" ma:format="Dropdown" ma:internalName="Deliverable_x0020_Status">
      <xsd:simpleType>
        <xsd:restriction base="dms:Choice">
          <xsd:enumeration value="Working"/>
          <xsd:enumeration value="Internal QR"/>
          <xsd:enumeration value="Draft"/>
          <xsd:enumeration value="SfI"/>
          <xsd:enumeration value="SfR"/>
          <xsd:enumeration value="SfA"/>
        </xsd:restriction>
      </xsd:simpleType>
    </xsd:element>
    <xsd:element name="Deliverable_x0020_Version" ma:index="10" nillable="true" ma:displayName="Deliverable Version" ma:description="Version of the deliverable (TAXUD version)" ma:internalName="Deliverable_x0020_Version">
      <xsd:simpleType>
        <xsd:restriction base="dms:Text">
          <xsd:maxLength value="20"/>
        </xsd:restriction>
      </xsd:simpleType>
    </xsd:element>
    <xsd:element name="RfA" ma:index="11" nillable="true" ma:displayName="RfA" ma:internalName="Rf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DF77A-DE69-48B6-B3CC-DE62B9736C22}">
  <ds:schemaRefs>
    <ds:schemaRef ds:uri="http://purl.org/dc/elements/1.1/"/>
    <ds:schemaRef ds:uri="http://schemas.microsoft.com/office/2006/documentManagement/types"/>
    <ds:schemaRef ds:uri="http://purl.org/dc/terms/"/>
    <ds:schemaRef ds:uri="1666a1b4-684b-49bc-8100-d8810b35a4a7"/>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C5EA8D3-AFD6-4E98-924E-8265C6EB0E88}">
  <ds:schemaRefs>
    <ds:schemaRef ds:uri="http://schemas.microsoft.com/sharepoint/v3/contenttype/forms"/>
  </ds:schemaRefs>
</ds:datastoreItem>
</file>

<file path=customXml/itemProps3.xml><?xml version="1.0" encoding="utf-8"?>
<ds:datastoreItem xmlns:ds="http://schemas.openxmlformats.org/officeDocument/2006/customXml" ds:itemID="{AC50A6CD-0474-4875-89C3-9708D781C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6a1b4-684b-49bc-8100-d8810b35a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653666-5785-4C7A-A452-3657C9F8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39594</Words>
  <Characters>225691</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Section I: BUSINESS PROCESS THREADS FOR CORE BUSINESS</vt:lpstr>
    </vt:vector>
  </TitlesOfParts>
  <Company/>
  <LinksUpToDate>false</LinksUpToDate>
  <CharactersWithSpaces>264756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 BUSINESS PROCESS THREADS FOR CORE BUSINESS</dc:title>
  <dc:subject>Aligned to the business scope of the REGULATION (EU) No 952/2013 OF THE EUROPEAN PARLIAMENT AND OF THE COUNCIL of 9 October 2013 laying down the Union Customs Code (UCC) and its Delegated and Implementing Acts</dc:subject>
  <dc:creator>DANIIL Georgios</dc:creator>
  <cp:keywords/>
  <dc:description/>
  <cp:lastModifiedBy>RCA</cp:lastModifiedBy>
  <cp:revision>2</cp:revision>
  <dcterms:created xsi:type="dcterms:W3CDTF">2022-03-23T13:10:00Z</dcterms:created>
  <dcterms:modified xsi:type="dcterms:W3CDTF">2022-03-23T13:10:00Z</dcterms:modified>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SECTION I: BUSINESS PROCESS THREADS FOR CORE BUSINESS</vt:lpwstr>
  </property>
  <property fmtid="{D5CDD505-2E9C-101B-9397-08002B2CF9AE}" pid="3" name="ContentTypeId">
    <vt:lpwstr>0x0101006677B792EA3BE744ACAB55233132CE19</vt:lpwstr>
  </property>
  <property fmtid="{D5CDD505-2E9C-101B-9397-08002B2CF9AE}" pid="4" name="Date completed">
    <vt:lpwstr>10/03/2021</vt:lpwstr>
  </property>
  <property fmtid="{D5CDD505-2E9C-101B-9397-08002B2CF9AE}" pid="5" name="Document number">
    <vt:lpwstr>5.00</vt:lpwstr>
  </property>
</Properties>
</file>